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CC8" w:rsidRPr="003C4E79" w:rsidRDefault="00561AD1" w:rsidP="00EB741E">
      <w:pPr>
        <w:pStyle w:val="a3"/>
        <w:ind w:right="-5"/>
        <w:jc w:val="center"/>
        <w:rPr>
          <w:b/>
          <w:bCs/>
          <w:color w:val="FF0000"/>
          <w:sz w:val="26"/>
          <w:szCs w:val="26"/>
        </w:rPr>
      </w:pPr>
      <w:r w:rsidRPr="003C4E79">
        <w:rPr>
          <w:b/>
          <w:bCs/>
          <w:noProof/>
          <w:color w:val="FF0000"/>
          <w:sz w:val="26"/>
          <w:szCs w:val="26"/>
        </w:rPr>
        <w:drawing>
          <wp:anchor distT="0" distB="0" distL="114300" distR="114300" simplePos="0" relativeHeight="251659264" behindDoc="1" locked="0" layoutInCell="0" allowOverlap="1" wp14:anchorId="53C8D16F" wp14:editId="5A1773F4">
            <wp:simplePos x="0" y="0"/>
            <wp:positionH relativeFrom="column">
              <wp:posOffset>-394970</wp:posOffset>
            </wp:positionH>
            <wp:positionV relativeFrom="paragraph">
              <wp:posOffset>-259715</wp:posOffset>
            </wp:positionV>
            <wp:extent cx="7560310" cy="10725150"/>
            <wp:effectExtent l="0" t="0" r="2540" b="0"/>
            <wp:wrapNone/>
            <wp:docPr id="2" name="Рисунок 0" descr="BPS-SB_инфо_на_стенд_с_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BPS-SB_инфо_на_стенд_с_ло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CC8" w:rsidRPr="003C4E79" w:rsidRDefault="00B20CC8" w:rsidP="00EB741E">
      <w:pPr>
        <w:pStyle w:val="a3"/>
        <w:ind w:right="-5"/>
        <w:jc w:val="center"/>
        <w:rPr>
          <w:b/>
          <w:bCs/>
          <w:color w:val="FF0000"/>
          <w:sz w:val="26"/>
          <w:szCs w:val="26"/>
        </w:rPr>
      </w:pPr>
    </w:p>
    <w:p w:rsidR="00B20CC8" w:rsidRPr="003C4E79" w:rsidRDefault="00B20CC8" w:rsidP="00EB741E">
      <w:pPr>
        <w:pStyle w:val="a3"/>
        <w:ind w:right="-5"/>
        <w:jc w:val="center"/>
        <w:rPr>
          <w:b/>
          <w:bCs/>
          <w:color w:val="FF0000"/>
          <w:sz w:val="26"/>
          <w:szCs w:val="26"/>
        </w:rPr>
      </w:pPr>
    </w:p>
    <w:p w:rsidR="00B20CC8" w:rsidRPr="003C4E79" w:rsidRDefault="00B20CC8" w:rsidP="00EB741E">
      <w:pPr>
        <w:pStyle w:val="a3"/>
        <w:ind w:right="-5"/>
        <w:jc w:val="center"/>
        <w:rPr>
          <w:b/>
          <w:bCs/>
          <w:color w:val="FF0000"/>
          <w:sz w:val="26"/>
          <w:szCs w:val="26"/>
        </w:rPr>
      </w:pPr>
    </w:p>
    <w:p w:rsidR="00745911" w:rsidRPr="003C4E79" w:rsidRDefault="00745911" w:rsidP="00EB741E">
      <w:pPr>
        <w:pStyle w:val="a3"/>
        <w:ind w:right="-5"/>
        <w:jc w:val="center"/>
        <w:rPr>
          <w:b/>
          <w:bCs/>
          <w:color w:val="FF0000"/>
          <w:sz w:val="26"/>
          <w:szCs w:val="26"/>
        </w:rPr>
      </w:pPr>
    </w:p>
    <w:p w:rsidR="00AC52E2" w:rsidRDefault="00AC52E2" w:rsidP="006E024D">
      <w:pPr>
        <w:pStyle w:val="ab"/>
        <w:spacing w:line="228" w:lineRule="auto"/>
        <w:ind w:firstLine="54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6E024D" w:rsidRPr="003C4E79" w:rsidRDefault="006E024D" w:rsidP="006E024D">
      <w:pPr>
        <w:pStyle w:val="ab"/>
        <w:spacing w:line="228" w:lineRule="auto"/>
        <w:ind w:firstLine="540"/>
        <w:jc w:val="right"/>
        <w:rPr>
          <w:sz w:val="26"/>
          <w:szCs w:val="26"/>
        </w:rPr>
      </w:pPr>
      <w:r w:rsidRPr="003C4E79">
        <w:rPr>
          <w:sz w:val="26"/>
          <w:szCs w:val="26"/>
        </w:rPr>
        <w:t xml:space="preserve">Дата уведомления – </w:t>
      </w:r>
      <w:r w:rsidR="000B499F">
        <w:rPr>
          <w:sz w:val="26"/>
          <w:szCs w:val="26"/>
        </w:rPr>
        <w:t>2</w:t>
      </w:r>
      <w:r w:rsidR="002344D0">
        <w:rPr>
          <w:sz w:val="26"/>
          <w:szCs w:val="26"/>
        </w:rPr>
        <w:t>9</w:t>
      </w:r>
      <w:bookmarkStart w:id="0" w:name="_GoBack"/>
      <w:bookmarkEnd w:id="0"/>
      <w:r w:rsidRPr="003C4E79">
        <w:rPr>
          <w:sz w:val="26"/>
          <w:szCs w:val="26"/>
        </w:rPr>
        <w:t>.0</w:t>
      </w:r>
      <w:r w:rsidR="000B499F">
        <w:rPr>
          <w:sz w:val="26"/>
          <w:szCs w:val="26"/>
        </w:rPr>
        <w:t>1</w:t>
      </w:r>
      <w:r w:rsidRPr="003C4E79">
        <w:rPr>
          <w:sz w:val="26"/>
          <w:szCs w:val="26"/>
        </w:rPr>
        <w:t>.201</w:t>
      </w:r>
      <w:r w:rsidR="000B499F">
        <w:rPr>
          <w:sz w:val="26"/>
          <w:szCs w:val="26"/>
        </w:rPr>
        <w:t>6</w:t>
      </w:r>
    </w:p>
    <w:p w:rsidR="006E024D" w:rsidRPr="003C4E79" w:rsidRDefault="006E024D" w:rsidP="006E024D">
      <w:pPr>
        <w:pStyle w:val="ab"/>
        <w:spacing w:line="228" w:lineRule="auto"/>
        <w:ind w:firstLine="540"/>
        <w:jc w:val="center"/>
        <w:rPr>
          <w:sz w:val="26"/>
          <w:szCs w:val="26"/>
        </w:rPr>
      </w:pPr>
    </w:p>
    <w:p w:rsidR="003C4E79" w:rsidRPr="003C4E79" w:rsidRDefault="003C4E79" w:rsidP="003C4E79">
      <w:pPr>
        <w:pStyle w:val="ab"/>
        <w:spacing w:line="228" w:lineRule="auto"/>
        <w:ind w:firstLine="540"/>
        <w:jc w:val="center"/>
        <w:rPr>
          <w:b/>
          <w:color w:val="000000" w:themeColor="text1"/>
          <w:sz w:val="26"/>
          <w:szCs w:val="26"/>
        </w:rPr>
      </w:pPr>
      <w:r w:rsidRPr="003C4E79">
        <w:rPr>
          <w:b/>
          <w:color w:val="000000" w:themeColor="text1"/>
          <w:sz w:val="26"/>
          <w:szCs w:val="26"/>
        </w:rPr>
        <w:t>Уважаемые Владельцы (физические лица)</w:t>
      </w:r>
    </w:p>
    <w:p w:rsidR="003C4E79" w:rsidRPr="003C4E79" w:rsidRDefault="003C4E79" w:rsidP="003C4E79">
      <w:pPr>
        <w:pStyle w:val="ab"/>
        <w:spacing w:line="228" w:lineRule="auto"/>
        <w:ind w:firstLine="540"/>
        <w:jc w:val="center"/>
        <w:rPr>
          <w:color w:val="000000" w:themeColor="text1"/>
          <w:sz w:val="26"/>
          <w:szCs w:val="26"/>
        </w:rPr>
      </w:pPr>
    </w:p>
    <w:p w:rsidR="003C4E79" w:rsidRPr="003C4E79" w:rsidRDefault="003C4E79" w:rsidP="003C4E79">
      <w:pPr>
        <w:jc w:val="center"/>
        <w:rPr>
          <w:b/>
          <w:color w:val="000000" w:themeColor="text1"/>
          <w:sz w:val="26"/>
          <w:szCs w:val="26"/>
        </w:rPr>
      </w:pPr>
      <w:r w:rsidRPr="003C4E79">
        <w:rPr>
          <w:b/>
          <w:color w:val="000000" w:themeColor="text1"/>
          <w:sz w:val="26"/>
          <w:szCs w:val="26"/>
        </w:rPr>
        <w:t>текущих (расчетных) счетов, в том числе с использованием банковской платежной карточки, благотворительных счетов (далее – Счет), открытых в ОАО «БПС-Сбербанк» (далее – Банк), по которым отсутствуют операции в течение одного года (кроме зачисления процентов), не включая срока наложения ареста либо приост</w:t>
      </w:r>
      <w:r w:rsidRPr="003C4E79">
        <w:rPr>
          <w:b/>
          <w:color w:val="000000" w:themeColor="text1"/>
          <w:sz w:val="26"/>
          <w:szCs w:val="26"/>
        </w:rPr>
        <w:t>а</w:t>
      </w:r>
      <w:r w:rsidRPr="003C4E79">
        <w:rPr>
          <w:b/>
          <w:color w:val="000000" w:themeColor="text1"/>
          <w:sz w:val="26"/>
          <w:szCs w:val="26"/>
        </w:rPr>
        <w:t>новления операций по Счету</w:t>
      </w:r>
    </w:p>
    <w:p w:rsidR="003C4E79" w:rsidRPr="003C4E79" w:rsidRDefault="003C4E79" w:rsidP="003C4E79">
      <w:pPr>
        <w:jc w:val="center"/>
        <w:rPr>
          <w:b/>
          <w:color w:val="000000" w:themeColor="text1"/>
          <w:sz w:val="26"/>
          <w:szCs w:val="26"/>
        </w:rPr>
      </w:pPr>
      <w:r w:rsidRPr="003C4E79">
        <w:rPr>
          <w:b/>
          <w:color w:val="000000" w:themeColor="text1"/>
          <w:sz w:val="26"/>
          <w:szCs w:val="26"/>
        </w:rPr>
        <w:t xml:space="preserve"> (далее – неактивные счета)!</w:t>
      </w:r>
    </w:p>
    <w:p w:rsidR="003C4E79" w:rsidRPr="003C4E79" w:rsidRDefault="003C4E79" w:rsidP="003C4E79">
      <w:pPr>
        <w:ind w:firstLine="567"/>
        <w:jc w:val="both"/>
        <w:rPr>
          <w:color w:val="000000" w:themeColor="text1"/>
          <w:sz w:val="26"/>
          <w:szCs w:val="26"/>
        </w:rPr>
      </w:pPr>
      <w:r w:rsidRPr="003C4E79">
        <w:rPr>
          <w:color w:val="000000" w:themeColor="text1"/>
          <w:sz w:val="26"/>
          <w:szCs w:val="26"/>
        </w:rPr>
        <w:t> </w:t>
      </w:r>
    </w:p>
    <w:p w:rsidR="003C4E79" w:rsidRPr="003C4E79" w:rsidRDefault="003C4E79" w:rsidP="003C4E79">
      <w:pPr>
        <w:ind w:firstLine="567"/>
        <w:jc w:val="both"/>
        <w:rPr>
          <w:color w:val="000000" w:themeColor="text1"/>
          <w:sz w:val="26"/>
          <w:szCs w:val="26"/>
        </w:rPr>
      </w:pPr>
      <w:r w:rsidRPr="003C4E79">
        <w:rPr>
          <w:color w:val="000000" w:themeColor="text1"/>
          <w:sz w:val="26"/>
          <w:szCs w:val="26"/>
        </w:rPr>
        <w:t>Сообщаем Вам, что в соответствии со ст. 206 Банковского кодекса Республики Бел</w:t>
      </w:r>
      <w:r w:rsidRPr="003C4E79">
        <w:rPr>
          <w:color w:val="000000" w:themeColor="text1"/>
          <w:sz w:val="26"/>
          <w:szCs w:val="26"/>
        </w:rPr>
        <w:t>а</w:t>
      </w:r>
      <w:r w:rsidRPr="003C4E79">
        <w:rPr>
          <w:color w:val="000000" w:themeColor="text1"/>
          <w:sz w:val="26"/>
          <w:szCs w:val="26"/>
        </w:rPr>
        <w:t>русь  банк вправе прекратить обязательства по договору об открытии Счета при соблюд</w:t>
      </w:r>
      <w:r w:rsidRPr="003C4E79">
        <w:rPr>
          <w:color w:val="000000" w:themeColor="text1"/>
          <w:sz w:val="26"/>
          <w:szCs w:val="26"/>
        </w:rPr>
        <w:t>е</w:t>
      </w:r>
      <w:r w:rsidRPr="003C4E79">
        <w:rPr>
          <w:color w:val="000000" w:themeColor="text1"/>
          <w:sz w:val="26"/>
          <w:szCs w:val="26"/>
        </w:rPr>
        <w:t>нии и наступлении условий, предусмотренных указанной статьей, а также договором об открытии Счета.</w:t>
      </w:r>
    </w:p>
    <w:p w:rsidR="003C4E79" w:rsidRPr="003C4E79" w:rsidRDefault="003C4E79" w:rsidP="003C4E79">
      <w:pPr>
        <w:ind w:firstLine="567"/>
        <w:jc w:val="both"/>
        <w:rPr>
          <w:color w:val="000000" w:themeColor="text1"/>
          <w:sz w:val="26"/>
          <w:szCs w:val="26"/>
        </w:rPr>
      </w:pPr>
    </w:p>
    <w:p w:rsidR="003C4E79" w:rsidRPr="003C4E79" w:rsidRDefault="003C4E79" w:rsidP="003C4E79">
      <w:pPr>
        <w:ind w:firstLine="567"/>
        <w:jc w:val="both"/>
        <w:rPr>
          <w:color w:val="000000" w:themeColor="text1"/>
          <w:sz w:val="26"/>
          <w:szCs w:val="26"/>
        </w:rPr>
      </w:pPr>
      <w:r w:rsidRPr="003C4E79">
        <w:rPr>
          <w:color w:val="000000" w:themeColor="text1"/>
          <w:sz w:val="26"/>
          <w:szCs w:val="26"/>
        </w:rPr>
        <w:t>Настоящим уведомляем Вас об отсутствии по Вашему Счету операций в течение о</w:t>
      </w:r>
      <w:r w:rsidRPr="003C4E79">
        <w:rPr>
          <w:color w:val="000000" w:themeColor="text1"/>
          <w:sz w:val="26"/>
          <w:szCs w:val="26"/>
        </w:rPr>
        <w:t>д</w:t>
      </w:r>
      <w:r w:rsidRPr="003C4E79">
        <w:rPr>
          <w:color w:val="000000" w:themeColor="text1"/>
          <w:sz w:val="26"/>
          <w:szCs w:val="26"/>
        </w:rPr>
        <w:t>ного года (кроме зачисления процентов), не включая срока наложения ареста либо пр</w:t>
      </w:r>
      <w:r w:rsidRPr="003C4E79">
        <w:rPr>
          <w:color w:val="000000" w:themeColor="text1"/>
          <w:sz w:val="26"/>
          <w:szCs w:val="26"/>
        </w:rPr>
        <w:t>и</w:t>
      </w:r>
      <w:r w:rsidRPr="003C4E79">
        <w:rPr>
          <w:color w:val="000000" w:themeColor="text1"/>
          <w:sz w:val="26"/>
          <w:szCs w:val="26"/>
        </w:rPr>
        <w:t xml:space="preserve">остановления операций по Счету, а также предупреждаем о прекращении обязательств Банка по соответствующим договорам по истечении шести месяцев, начиная </w:t>
      </w:r>
      <w:proofErr w:type="gramStart"/>
      <w:r w:rsidRPr="003C4E79">
        <w:rPr>
          <w:color w:val="000000" w:themeColor="text1"/>
          <w:sz w:val="26"/>
          <w:szCs w:val="26"/>
        </w:rPr>
        <w:t>с даты</w:t>
      </w:r>
      <w:proofErr w:type="gramEnd"/>
      <w:r w:rsidRPr="003C4E79">
        <w:rPr>
          <w:color w:val="000000" w:themeColor="text1"/>
          <w:sz w:val="26"/>
          <w:szCs w:val="26"/>
        </w:rPr>
        <w:t xml:space="preserve"> наст</w:t>
      </w:r>
      <w:r w:rsidRPr="003C4E79">
        <w:rPr>
          <w:color w:val="000000" w:themeColor="text1"/>
          <w:sz w:val="26"/>
          <w:szCs w:val="26"/>
        </w:rPr>
        <w:t>о</w:t>
      </w:r>
      <w:r w:rsidRPr="003C4E79">
        <w:rPr>
          <w:color w:val="000000" w:themeColor="text1"/>
          <w:sz w:val="26"/>
          <w:szCs w:val="26"/>
        </w:rPr>
        <w:t>ящего уведомления. Обязательства по договорам текущих (расчетных) счетов с использ</w:t>
      </w:r>
      <w:r w:rsidRPr="003C4E79">
        <w:rPr>
          <w:color w:val="000000" w:themeColor="text1"/>
          <w:sz w:val="26"/>
          <w:szCs w:val="26"/>
        </w:rPr>
        <w:t>о</w:t>
      </w:r>
      <w:r w:rsidRPr="003C4E79">
        <w:rPr>
          <w:color w:val="000000" w:themeColor="text1"/>
          <w:sz w:val="26"/>
          <w:szCs w:val="26"/>
        </w:rPr>
        <w:t>ванием банковской платежной карточки, будут прекращены Банком по истечении шести месяцев со дня прекращения срока действия соответствующей банковской платежной ка</w:t>
      </w:r>
      <w:r w:rsidRPr="003C4E79">
        <w:rPr>
          <w:color w:val="000000" w:themeColor="text1"/>
          <w:sz w:val="26"/>
          <w:szCs w:val="26"/>
        </w:rPr>
        <w:t>р</w:t>
      </w:r>
      <w:r w:rsidRPr="003C4E79">
        <w:rPr>
          <w:color w:val="000000" w:themeColor="text1"/>
          <w:sz w:val="26"/>
          <w:szCs w:val="26"/>
        </w:rPr>
        <w:t>точки.</w:t>
      </w:r>
    </w:p>
    <w:p w:rsidR="003C4E79" w:rsidRPr="003C4E79" w:rsidRDefault="003C4E79" w:rsidP="003C4E79">
      <w:pPr>
        <w:ind w:firstLine="567"/>
        <w:jc w:val="both"/>
        <w:rPr>
          <w:color w:val="000000" w:themeColor="text1"/>
          <w:sz w:val="26"/>
          <w:szCs w:val="26"/>
        </w:rPr>
      </w:pPr>
    </w:p>
    <w:p w:rsidR="003C4E79" w:rsidRPr="003C4E79" w:rsidRDefault="003C4E79" w:rsidP="003C4E79">
      <w:pPr>
        <w:ind w:firstLine="567"/>
        <w:jc w:val="both"/>
        <w:rPr>
          <w:color w:val="000000" w:themeColor="text1"/>
          <w:sz w:val="26"/>
          <w:szCs w:val="26"/>
        </w:rPr>
      </w:pPr>
      <w:proofErr w:type="gramStart"/>
      <w:r w:rsidRPr="003C4E79">
        <w:rPr>
          <w:color w:val="000000" w:themeColor="text1"/>
          <w:sz w:val="26"/>
          <w:szCs w:val="26"/>
        </w:rPr>
        <w:t>Если в течение 6 месяцев, начиная с даты настоящего уведомления, Вы не возобнов</w:t>
      </w:r>
      <w:r w:rsidRPr="003C4E79">
        <w:rPr>
          <w:color w:val="000000" w:themeColor="text1"/>
          <w:sz w:val="26"/>
          <w:szCs w:val="26"/>
        </w:rPr>
        <w:t>и</w:t>
      </w:r>
      <w:r w:rsidRPr="003C4E79">
        <w:rPr>
          <w:color w:val="000000" w:themeColor="text1"/>
          <w:sz w:val="26"/>
          <w:szCs w:val="26"/>
        </w:rPr>
        <w:t>те движение денежных средств по неактивному счету, Банк прекратит обязательства по соответствующему договору и закроет его, перечислив неиспользованный остаток дене</w:t>
      </w:r>
      <w:r w:rsidRPr="003C4E79">
        <w:rPr>
          <w:color w:val="000000" w:themeColor="text1"/>
          <w:sz w:val="26"/>
          <w:szCs w:val="26"/>
        </w:rPr>
        <w:t>ж</w:t>
      </w:r>
      <w:r w:rsidRPr="003C4E79">
        <w:rPr>
          <w:color w:val="000000" w:themeColor="text1"/>
          <w:sz w:val="26"/>
          <w:szCs w:val="26"/>
        </w:rPr>
        <w:t>ных средств на отдельный счет без начисления процентов, и по истечении срока, устано</w:t>
      </w:r>
      <w:r w:rsidRPr="003C4E79">
        <w:rPr>
          <w:color w:val="000000" w:themeColor="text1"/>
          <w:sz w:val="26"/>
          <w:szCs w:val="26"/>
        </w:rPr>
        <w:t>в</w:t>
      </w:r>
      <w:r w:rsidRPr="003C4E79">
        <w:rPr>
          <w:color w:val="000000" w:themeColor="text1"/>
          <w:sz w:val="26"/>
          <w:szCs w:val="26"/>
        </w:rPr>
        <w:t>ленного законодательством Республики Беларусь, зачислит его в доход Банка.</w:t>
      </w:r>
      <w:proofErr w:type="gramEnd"/>
    </w:p>
    <w:p w:rsidR="003C4E79" w:rsidRPr="003C4E79" w:rsidRDefault="003C4E79" w:rsidP="00C86444">
      <w:pPr>
        <w:pStyle w:val="ab"/>
        <w:spacing w:line="228" w:lineRule="auto"/>
        <w:ind w:firstLine="284"/>
        <w:jc w:val="both"/>
        <w:rPr>
          <w:color w:val="000000" w:themeColor="text1"/>
          <w:sz w:val="26"/>
          <w:szCs w:val="26"/>
        </w:rPr>
      </w:pPr>
      <w:r w:rsidRPr="003C4E79">
        <w:rPr>
          <w:color w:val="000000" w:themeColor="text1"/>
          <w:sz w:val="26"/>
          <w:szCs w:val="26"/>
        </w:rPr>
        <w:t xml:space="preserve">При этом Банк обязуется </w:t>
      </w:r>
      <w:r w:rsidRPr="003C4E79">
        <w:rPr>
          <w:rFonts w:eastAsiaTheme="minorHAnsi"/>
          <w:color w:val="000000" w:themeColor="text1"/>
          <w:sz w:val="26"/>
          <w:szCs w:val="26"/>
          <w:lang w:eastAsia="en-US"/>
        </w:rPr>
        <w:t>возвратить по требованию Владельца неактивного счета  остаток денежных средств, находившихся на данном счете</w:t>
      </w:r>
      <w:r w:rsidRPr="003C4E79">
        <w:rPr>
          <w:color w:val="000000" w:themeColor="text1"/>
          <w:sz w:val="26"/>
          <w:szCs w:val="26"/>
        </w:rPr>
        <w:t xml:space="preserve"> на момент его закрытия.</w:t>
      </w:r>
    </w:p>
    <w:p w:rsidR="003C4E79" w:rsidRPr="003C4E79" w:rsidRDefault="003C4E79" w:rsidP="00C86444">
      <w:pPr>
        <w:pStyle w:val="ab"/>
        <w:spacing w:line="228" w:lineRule="auto"/>
        <w:ind w:firstLine="284"/>
        <w:jc w:val="both"/>
        <w:rPr>
          <w:color w:val="000000" w:themeColor="text1"/>
          <w:sz w:val="26"/>
          <w:szCs w:val="26"/>
        </w:rPr>
      </w:pPr>
      <w:r w:rsidRPr="003C4E79">
        <w:rPr>
          <w:color w:val="000000" w:themeColor="text1"/>
          <w:sz w:val="26"/>
          <w:szCs w:val="26"/>
        </w:rPr>
        <w:t>Операции по неактивному счету можно совершить в любом подразделении Банка.</w:t>
      </w:r>
    </w:p>
    <w:p w:rsidR="003C4E79" w:rsidRPr="003C4E79" w:rsidRDefault="003C4E79" w:rsidP="003C4E79">
      <w:pPr>
        <w:pStyle w:val="ab"/>
        <w:spacing w:line="228" w:lineRule="auto"/>
        <w:ind w:firstLine="540"/>
        <w:rPr>
          <w:color w:val="000000" w:themeColor="text1"/>
          <w:sz w:val="26"/>
          <w:szCs w:val="26"/>
        </w:rPr>
      </w:pPr>
    </w:p>
    <w:p w:rsidR="003C4E79" w:rsidRPr="003C4E79" w:rsidRDefault="003C4E79" w:rsidP="003C4E79">
      <w:pPr>
        <w:pStyle w:val="ab"/>
        <w:spacing w:line="228" w:lineRule="auto"/>
        <w:ind w:firstLine="540"/>
        <w:rPr>
          <w:b/>
          <w:color w:val="000000" w:themeColor="text1"/>
          <w:sz w:val="26"/>
          <w:szCs w:val="26"/>
        </w:rPr>
      </w:pPr>
      <w:r w:rsidRPr="003C4E79">
        <w:rPr>
          <w:b/>
          <w:color w:val="000000" w:themeColor="text1"/>
          <w:sz w:val="26"/>
          <w:szCs w:val="26"/>
        </w:rPr>
        <w:t>Информацию о режиме работы подразделений можно получить по телефону:</w:t>
      </w:r>
    </w:p>
    <w:p w:rsidR="00AC52E2" w:rsidRDefault="003C4E79" w:rsidP="003C4E79">
      <w:pPr>
        <w:pStyle w:val="ab"/>
        <w:spacing w:line="228" w:lineRule="auto"/>
        <w:ind w:firstLine="540"/>
        <w:rPr>
          <w:b/>
          <w:color w:val="000000" w:themeColor="text1"/>
          <w:sz w:val="26"/>
          <w:szCs w:val="26"/>
        </w:rPr>
      </w:pPr>
      <w:r w:rsidRPr="003C4E79">
        <w:rPr>
          <w:b/>
          <w:color w:val="000000" w:themeColor="text1"/>
          <w:sz w:val="26"/>
          <w:szCs w:val="26"/>
        </w:rPr>
        <w:t xml:space="preserve">148 – в стационарной </w:t>
      </w:r>
      <w:r w:rsidR="00AC52E2">
        <w:rPr>
          <w:b/>
          <w:color w:val="000000" w:themeColor="text1"/>
          <w:sz w:val="26"/>
          <w:szCs w:val="26"/>
        </w:rPr>
        <w:t>сети</w:t>
      </w:r>
    </w:p>
    <w:p w:rsidR="003C4E79" w:rsidRPr="003C4E79" w:rsidRDefault="00AC52E2" w:rsidP="003C4E79">
      <w:pPr>
        <w:pStyle w:val="ab"/>
        <w:spacing w:line="228" w:lineRule="auto"/>
        <w:ind w:firstLine="540"/>
        <w:rPr>
          <w:b/>
          <w:color w:val="000000" w:themeColor="text1"/>
          <w:sz w:val="26"/>
          <w:szCs w:val="26"/>
        </w:rPr>
      </w:pPr>
      <w:r w:rsidRPr="003C4E79">
        <w:rPr>
          <w:b/>
          <w:color w:val="000000" w:themeColor="text1"/>
          <w:sz w:val="26"/>
          <w:szCs w:val="26"/>
        </w:rPr>
        <w:t>5-148-148</w:t>
      </w:r>
      <w:r w:rsidRPr="003C4E79">
        <w:rPr>
          <w:color w:val="000000" w:themeColor="text1"/>
          <w:sz w:val="26"/>
          <w:szCs w:val="26"/>
        </w:rPr>
        <w:t xml:space="preserve">  </w:t>
      </w:r>
      <w:r>
        <w:rPr>
          <w:color w:val="000000" w:themeColor="text1"/>
          <w:sz w:val="26"/>
          <w:szCs w:val="26"/>
        </w:rPr>
        <w:t>- в</w:t>
      </w:r>
      <w:r w:rsidR="003C4E79" w:rsidRPr="003C4E79">
        <w:rPr>
          <w:b/>
          <w:color w:val="000000" w:themeColor="text1"/>
          <w:sz w:val="26"/>
          <w:szCs w:val="26"/>
        </w:rPr>
        <w:t xml:space="preserve"> мобильных сетях</w:t>
      </w:r>
    </w:p>
    <w:p w:rsidR="003C4E79" w:rsidRPr="003C4E79" w:rsidRDefault="003C4E79" w:rsidP="003C4E79">
      <w:pPr>
        <w:pStyle w:val="ab"/>
        <w:spacing w:line="228" w:lineRule="auto"/>
        <w:ind w:firstLine="540"/>
        <w:rPr>
          <w:color w:val="000000" w:themeColor="text1"/>
          <w:sz w:val="26"/>
          <w:szCs w:val="26"/>
        </w:rPr>
      </w:pPr>
      <w:r w:rsidRPr="003C4E79">
        <w:rPr>
          <w:b/>
          <w:color w:val="000000" w:themeColor="text1"/>
          <w:sz w:val="26"/>
          <w:szCs w:val="26"/>
        </w:rPr>
        <w:t>для международных звонков (+375 29/44) 5-148-148</w:t>
      </w:r>
      <w:r w:rsidRPr="003C4E79">
        <w:rPr>
          <w:color w:val="000000" w:themeColor="text1"/>
          <w:sz w:val="26"/>
          <w:szCs w:val="26"/>
        </w:rPr>
        <w:t xml:space="preserve">  </w:t>
      </w:r>
    </w:p>
    <w:p w:rsidR="00333544" w:rsidRPr="003C4E79" w:rsidRDefault="00333544" w:rsidP="003C4E79">
      <w:pPr>
        <w:pStyle w:val="ab"/>
        <w:spacing w:line="228" w:lineRule="auto"/>
        <w:ind w:firstLine="540"/>
        <w:jc w:val="center"/>
        <w:rPr>
          <w:b/>
          <w:bCs/>
          <w:iCs/>
          <w:color w:val="000000" w:themeColor="text1"/>
          <w:sz w:val="26"/>
          <w:szCs w:val="26"/>
        </w:rPr>
      </w:pPr>
    </w:p>
    <w:sectPr w:rsidR="00333544" w:rsidRPr="003C4E79" w:rsidSect="003C4E79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2" w:right="851" w:bottom="0" w:left="851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59D" w:rsidRDefault="0073259D">
      <w:r>
        <w:separator/>
      </w:r>
    </w:p>
  </w:endnote>
  <w:endnote w:type="continuationSeparator" w:id="0">
    <w:p w:rsidR="0073259D" w:rsidRDefault="00732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476" w:rsidRDefault="00507476">
    <w:pPr>
      <w:pStyle w:val="a7"/>
      <w:tabs>
        <w:tab w:val="clear" w:pos="9355"/>
        <w:tab w:val="right" w:pos="10206"/>
      </w:tabs>
      <w:ind w:left="-426" w:right="-568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59D" w:rsidRDefault="0073259D">
      <w:r>
        <w:separator/>
      </w:r>
    </w:p>
  </w:footnote>
  <w:footnote w:type="continuationSeparator" w:id="0">
    <w:p w:rsidR="0073259D" w:rsidRDefault="007325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476" w:rsidRDefault="0073259D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64274" o:spid="_x0000_s2050" type="#_x0000_t75" style="position:absolute;margin-left:0;margin-top:0;width:623.5pt;height:884.15pt;z-index:-251657216;mso-position-horizontal:center;mso-position-horizontal-relative:margin;mso-position-vertical:center;mso-position-vertical-relative:margin" o:allowincell="f">
          <v:imagedata r:id="rId1" o:title="BPS-SB_инфо_на_стенд_без_лого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476" w:rsidRDefault="0073259D">
    <w:pPr>
      <w:pStyle w:val="a6"/>
      <w:tabs>
        <w:tab w:val="clear" w:pos="9355"/>
        <w:tab w:val="right" w:pos="10206"/>
      </w:tabs>
      <w:ind w:left="-993" w:right="-568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64275" o:spid="_x0000_s2051" type="#_x0000_t75" style="position:absolute;left:0;text-align:left;margin-left:0;margin-top:0;width:623.5pt;height:884.15pt;z-index:-251656192;mso-position-horizontal:center;mso-position-horizontal-relative:margin;mso-position-vertical:center;mso-position-vertical-relative:margin" o:allowincell="f">
          <v:imagedata r:id="rId1" o:title="BPS-SB_инфо_на_стенд_без_лого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476" w:rsidRDefault="0073259D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64273" o:spid="_x0000_s2049" type="#_x0000_t75" style="position:absolute;margin-left:0;margin-top:0;width:623.5pt;height:884.15pt;z-index:-251658240;mso-position-horizontal:center;mso-position-horizontal-relative:margin;mso-position-vertical:center;mso-position-vertical-relative:margin" o:allowincell="f">
          <v:imagedata r:id="rId1" o:title="BPS-SB_инфо_на_стенд_без_лого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432"/>
    <w:rsid w:val="000013CC"/>
    <w:rsid w:val="00004708"/>
    <w:rsid w:val="000048BD"/>
    <w:rsid w:val="00010CF3"/>
    <w:rsid w:val="000136D8"/>
    <w:rsid w:val="000142B6"/>
    <w:rsid w:val="00014D62"/>
    <w:rsid w:val="00016FD6"/>
    <w:rsid w:val="00024286"/>
    <w:rsid w:val="00024352"/>
    <w:rsid w:val="000315D2"/>
    <w:rsid w:val="00033054"/>
    <w:rsid w:val="00033BD6"/>
    <w:rsid w:val="00033E7F"/>
    <w:rsid w:val="000438E0"/>
    <w:rsid w:val="00044001"/>
    <w:rsid w:val="00044854"/>
    <w:rsid w:val="000450DD"/>
    <w:rsid w:val="000551A7"/>
    <w:rsid w:val="0007039E"/>
    <w:rsid w:val="00073540"/>
    <w:rsid w:val="00074282"/>
    <w:rsid w:val="00080E47"/>
    <w:rsid w:val="00080F91"/>
    <w:rsid w:val="00081448"/>
    <w:rsid w:val="00091012"/>
    <w:rsid w:val="000927A7"/>
    <w:rsid w:val="0009692A"/>
    <w:rsid w:val="000A48BD"/>
    <w:rsid w:val="000A4A72"/>
    <w:rsid w:val="000A6AA3"/>
    <w:rsid w:val="000B03BA"/>
    <w:rsid w:val="000B16DA"/>
    <w:rsid w:val="000B23C5"/>
    <w:rsid w:val="000B499F"/>
    <w:rsid w:val="000B64B2"/>
    <w:rsid w:val="000C051A"/>
    <w:rsid w:val="000C2E71"/>
    <w:rsid w:val="000C344E"/>
    <w:rsid w:val="000C49DF"/>
    <w:rsid w:val="000C69A2"/>
    <w:rsid w:val="000C6AE3"/>
    <w:rsid w:val="000C73D1"/>
    <w:rsid w:val="000C7EA1"/>
    <w:rsid w:val="000D04A9"/>
    <w:rsid w:val="000D66FD"/>
    <w:rsid w:val="000D6973"/>
    <w:rsid w:val="000E231B"/>
    <w:rsid w:val="000E6B52"/>
    <w:rsid w:val="000E6D00"/>
    <w:rsid w:val="00100F9B"/>
    <w:rsid w:val="0010178E"/>
    <w:rsid w:val="00102484"/>
    <w:rsid w:val="00107CD6"/>
    <w:rsid w:val="00110836"/>
    <w:rsid w:val="00112C3D"/>
    <w:rsid w:val="0011552B"/>
    <w:rsid w:val="00115FE6"/>
    <w:rsid w:val="0012049A"/>
    <w:rsid w:val="00124580"/>
    <w:rsid w:val="0012612F"/>
    <w:rsid w:val="00130B01"/>
    <w:rsid w:val="0013222F"/>
    <w:rsid w:val="001443AE"/>
    <w:rsid w:val="001461BF"/>
    <w:rsid w:val="001468B3"/>
    <w:rsid w:val="001477A1"/>
    <w:rsid w:val="00151FF4"/>
    <w:rsid w:val="001520B5"/>
    <w:rsid w:val="00153051"/>
    <w:rsid w:val="00157E99"/>
    <w:rsid w:val="00160540"/>
    <w:rsid w:val="00161016"/>
    <w:rsid w:val="00161044"/>
    <w:rsid w:val="00166BA2"/>
    <w:rsid w:val="001700D9"/>
    <w:rsid w:val="001701C4"/>
    <w:rsid w:val="00170625"/>
    <w:rsid w:val="00171A59"/>
    <w:rsid w:val="00177FDE"/>
    <w:rsid w:val="00182D7C"/>
    <w:rsid w:val="00183660"/>
    <w:rsid w:val="00191748"/>
    <w:rsid w:val="00197F9F"/>
    <w:rsid w:val="001A4E1B"/>
    <w:rsid w:val="001A6F10"/>
    <w:rsid w:val="001B1A09"/>
    <w:rsid w:val="001B4B94"/>
    <w:rsid w:val="001B6663"/>
    <w:rsid w:val="001B6D14"/>
    <w:rsid w:val="001B7841"/>
    <w:rsid w:val="001C0128"/>
    <w:rsid w:val="001C1888"/>
    <w:rsid w:val="001C4A20"/>
    <w:rsid w:val="001C5D9F"/>
    <w:rsid w:val="001C7C09"/>
    <w:rsid w:val="001D0DE8"/>
    <w:rsid w:val="001D2B83"/>
    <w:rsid w:val="001D3479"/>
    <w:rsid w:val="001D5DB7"/>
    <w:rsid w:val="001D60D5"/>
    <w:rsid w:val="001E0DD9"/>
    <w:rsid w:val="001E3002"/>
    <w:rsid w:val="001E485B"/>
    <w:rsid w:val="001F05EE"/>
    <w:rsid w:val="001F3895"/>
    <w:rsid w:val="001F48DC"/>
    <w:rsid w:val="001F78DB"/>
    <w:rsid w:val="00205E87"/>
    <w:rsid w:val="0020721D"/>
    <w:rsid w:val="002129DD"/>
    <w:rsid w:val="002133A0"/>
    <w:rsid w:val="0021510F"/>
    <w:rsid w:val="002153F7"/>
    <w:rsid w:val="00217DAA"/>
    <w:rsid w:val="002229BF"/>
    <w:rsid w:val="002318DE"/>
    <w:rsid w:val="002344D0"/>
    <w:rsid w:val="00236D65"/>
    <w:rsid w:val="00237242"/>
    <w:rsid w:val="00237D96"/>
    <w:rsid w:val="00240CB5"/>
    <w:rsid w:val="002417D4"/>
    <w:rsid w:val="00246283"/>
    <w:rsid w:val="00252ECC"/>
    <w:rsid w:val="002537D7"/>
    <w:rsid w:val="00257059"/>
    <w:rsid w:val="00261A0B"/>
    <w:rsid w:val="00263771"/>
    <w:rsid w:val="00265529"/>
    <w:rsid w:val="00265DD1"/>
    <w:rsid w:val="0026716E"/>
    <w:rsid w:val="00270959"/>
    <w:rsid w:val="00271E1E"/>
    <w:rsid w:val="00276856"/>
    <w:rsid w:val="0027764C"/>
    <w:rsid w:val="00277C2A"/>
    <w:rsid w:val="00280B59"/>
    <w:rsid w:val="00281E5A"/>
    <w:rsid w:val="002843B0"/>
    <w:rsid w:val="00285510"/>
    <w:rsid w:val="00285E96"/>
    <w:rsid w:val="002913F7"/>
    <w:rsid w:val="0029393A"/>
    <w:rsid w:val="002A0B3A"/>
    <w:rsid w:val="002A16DC"/>
    <w:rsid w:val="002A1846"/>
    <w:rsid w:val="002A3205"/>
    <w:rsid w:val="002A4933"/>
    <w:rsid w:val="002A4D48"/>
    <w:rsid w:val="002A577B"/>
    <w:rsid w:val="002A7A1D"/>
    <w:rsid w:val="002A7C4E"/>
    <w:rsid w:val="002B342C"/>
    <w:rsid w:val="002B66CC"/>
    <w:rsid w:val="002C2500"/>
    <w:rsid w:val="002C2FFF"/>
    <w:rsid w:val="002C591F"/>
    <w:rsid w:val="002C677A"/>
    <w:rsid w:val="002D0287"/>
    <w:rsid w:val="002D0F3F"/>
    <w:rsid w:val="002D2056"/>
    <w:rsid w:val="002D30E9"/>
    <w:rsid w:val="002D7093"/>
    <w:rsid w:val="002E496E"/>
    <w:rsid w:val="002E4BB0"/>
    <w:rsid w:val="002E5245"/>
    <w:rsid w:val="002E63F8"/>
    <w:rsid w:val="002F3143"/>
    <w:rsid w:val="002F37DB"/>
    <w:rsid w:val="00311A75"/>
    <w:rsid w:val="0031227E"/>
    <w:rsid w:val="003129B3"/>
    <w:rsid w:val="00324124"/>
    <w:rsid w:val="00324979"/>
    <w:rsid w:val="00326BC2"/>
    <w:rsid w:val="00333367"/>
    <w:rsid w:val="00333544"/>
    <w:rsid w:val="0034134C"/>
    <w:rsid w:val="003430E9"/>
    <w:rsid w:val="003450AE"/>
    <w:rsid w:val="00345C04"/>
    <w:rsid w:val="0034649E"/>
    <w:rsid w:val="00346B64"/>
    <w:rsid w:val="00347176"/>
    <w:rsid w:val="003479C5"/>
    <w:rsid w:val="00350FB4"/>
    <w:rsid w:val="00351D43"/>
    <w:rsid w:val="003531B2"/>
    <w:rsid w:val="00353CF3"/>
    <w:rsid w:val="00355E95"/>
    <w:rsid w:val="00356F95"/>
    <w:rsid w:val="00357DF9"/>
    <w:rsid w:val="00360B27"/>
    <w:rsid w:val="00363C7C"/>
    <w:rsid w:val="00363F90"/>
    <w:rsid w:val="00364171"/>
    <w:rsid w:val="0036682C"/>
    <w:rsid w:val="00374CC4"/>
    <w:rsid w:val="0038045F"/>
    <w:rsid w:val="00390F93"/>
    <w:rsid w:val="003918E7"/>
    <w:rsid w:val="003921C8"/>
    <w:rsid w:val="0039739F"/>
    <w:rsid w:val="00397755"/>
    <w:rsid w:val="003A045A"/>
    <w:rsid w:val="003A0AAB"/>
    <w:rsid w:val="003A7621"/>
    <w:rsid w:val="003B016E"/>
    <w:rsid w:val="003B08DA"/>
    <w:rsid w:val="003B60EE"/>
    <w:rsid w:val="003B79B4"/>
    <w:rsid w:val="003C4DCA"/>
    <w:rsid w:val="003C4E12"/>
    <w:rsid w:val="003C4E79"/>
    <w:rsid w:val="003C7AF5"/>
    <w:rsid w:val="003D55A2"/>
    <w:rsid w:val="003E2528"/>
    <w:rsid w:val="003E638B"/>
    <w:rsid w:val="003E7D01"/>
    <w:rsid w:val="003F1629"/>
    <w:rsid w:val="003F1676"/>
    <w:rsid w:val="003F2585"/>
    <w:rsid w:val="003F3BB1"/>
    <w:rsid w:val="003F4426"/>
    <w:rsid w:val="0040149F"/>
    <w:rsid w:val="00403A64"/>
    <w:rsid w:val="00405318"/>
    <w:rsid w:val="004110F3"/>
    <w:rsid w:val="00426F49"/>
    <w:rsid w:val="00433A6E"/>
    <w:rsid w:val="00434D94"/>
    <w:rsid w:val="00435112"/>
    <w:rsid w:val="00435C72"/>
    <w:rsid w:val="00436AE0"/>
    <w:rsid w:val="004406DA"/>
    <w:rsid w:val="00441D25"/>
    <w:rsid w:val="00442B11"/>
    <w:rsid w:val="00446B90"/>
    <w:rsid w:val="004505A3"/>
    <w:rsid w:val="00451DF3"/>
    <w:rsid w:val="004537E0"/>
    <w:rsid w:val="004556BE"/>
    <w:rsid w:val="00455BDA"/>
    <w:rsid w:val="004572C7"/>
    <w:rsid w:val="004606E5"/>
    <w:rsid w:val="004609CE"/>
    <w:rsid w:val="00464645"/>
    <w:rsid w:val="00465EBD"/>
    <w:rsid w:val="00466556"/>
    <w:rsid w:val="00472581"/>
    <w:rsid w:val="00481DBA"/>
    <w:rsid w:val="004846A5"/>
    <w:rsid w:val="00485778"/>
    <w:rsid w:val="00490A69"/>
    <w:rsid w:val="004A1F4C"/>
    <w:rsid w:val="004A6922"/>
    <w:rsid w:val="004A6F3B"/>
    <w:rsid w:val="004A77C7"/>
    <w:rsid w:val="004B087C"/>
    <w:rsid w:val="004B314C"/>
    <w:rsid w:val="004C0315"/>
    <w:rsid w:val="004C3DFF"/>
    <w:rsid w:val="004C4D2A"/>
    <w:rsid w:val="004C70DD"/>
    <w:rsid w:val="004D0541"/>
    <w:rsid w:val="004D2F9C"/>
    <w:rsid w:val="004D3842"/>
    <w:rsid w:val="004D4151"/>
    <w:rsid w:val="004E209A"/>
    <w:rsid w:val="004E4979"/>
    <w:rsid w:val="004E5352"/>
    <w:rsid w:val="004F1BBB"/>
    <w:rsid w:val="004F375D"/>
    <w:rsid w:val="005014C9"/>
    <w:rsid w:val="005028A3"/>
    <w:rsid w:val="00502B9E"/>
    <w:rsid w:val="00503B81"/>
    <w:rsid w:val="00503F82"/>
    <w:rsid w:val="005046F3"/>
    <w:rsid w:val="00507476"/>
    <w:rsid w:val="0050787A"/>
    <w:rsid w:val="005117AD"/>
    <w:rsid w:val="00516766"/>
    <w:rsid w:val="00530FA9"/>
    <w:rsid w:val="00541529"/>
    <w:rsid w:val="00547646"/>
    <w:rsid w:val="00550ED3"/>
    <w:rsid w:val="005546E8"/>
    <w:rsid w:val="00556E7F"/>
    <w:rsid w:val="00557099"/>
    <w:rsid w:val="00557915"/>
    <w:rsid w:val="00561016"/>
    <w:rsid w:val="00561AD1"/>
    <w:rsid w:val="00563136"/>
    <w:rsid w:val="00564C5E"/>
    <w:rsid w:val="00565863"/>
    <w:rsid w:val="00565F07"/>
    <w:rsid w:val="0057353D"/>
    <w:rsid w:val="00573A88"/>
    <w:rsid w:val="0057435C"/>
    <w:rsid w:val="005753E3"/>
    <w:rsid w:val="005805CC"/>
    <w:rsid w:val="00582860"/>
    <w:rsid w:val="0058349C"/>
    <w:rsid w:val="00590D24"/>
    <w:rsid w:val="00590F19"/>
    <w:rsid w:val="0059183D"/>
    <w:rsid w:val="0059652F"/>
    <w:rsid w:val="005A33F3"/>
    <w:rsid w:val="005A7D12"/>
    <w:rsid w:val="005B0C2F"/>
    <w:rsid w:val="005B57A5"/>
    <w:rsid w:val="005B7587"/>
    <w:rsid w:val="005C00BF"/>
    <w:rsid w:val="005C198C"/>
    <w:rsid w:val="005C5473"/>
    <w:rsid w:val="005D3D80"/>
    <w:rsid w:val="005D4524"/>
    <w:rsid w:val="005E24D2"/>
    <w:rsid w:val="005E5B0D"/>
    <w:rsid w:val="005F1666"/>
    <w:rsid w:val="005F48F0"/>
    <w:rsid w:val="00600233"/>
    <w:rsid w:val="00601DE6"/>
    <w:rsid w:val="006020F2"/>
    <w:rsid w:val="00602334"/>
    <w:rsid w:val="0061060C"/>
    <w:rsid w:val="0061115A"/>
    <w:rsid w:val="006115ED"/>
    <w:rsid w:val="00613F88"/>
    <w:rsid w:val="00617AD1"/>
    <w:rsid w:val="00621B4F"/>
    <w:rsid w:val="00621D63"/>
    <w:rsid w:val="0062568F"/>
    <w:rsid w:val="00625F00"/>
    <w:rsid w:val="00627E31"/>
    <w:rsid w:val="006333F9"/>
    <w:rsid w:val="0063575F"/>
    <w:rsid w:val="006378B0"/>
    <w:rsid w:val="00641B7E"/>
    <w:rsid w:val="00652833"/>
    <w:rsid w:val="006528EA"/>
    <w:rsid w:val="0065328F"/>
    <w:rsid w:val="006574EA"/>
    <w:rsid w:val="00664202"/>
    <w:rsid w:val="00665D5D"/>
    <w:rsid w:val="00670107"/>
    <w:rsid w:val="006715D5"/>
    <w:rsid w:val="00674957"/>
    <w:rsid w:val="006764B3"/>
    <w:rsid w:val="00690871"/>
    <w:rsid w:val="0069173D"/>
    <w:rsid w:val="006939A7"/>
    <w:rsid w:val="006950C4"/>
    <w:rsid w:val="006B6D0E"/>
    <w:rsid w:val="006C0077"/>
    <w:rsid w:val="006C0480"/>
    <w:rsid w:val="006C2177"/>
    <w:rsid w:val="006C4FBA"/>
    <w:rsid w:val="006C5C3C"/>
    <w:rsid w:val="006D0C55"/>
    <w:rsid w:val="006D323A"/>
    <w:rsid w:val="006D39FA"/>
    <w:rsid w:val="006D6319"/>
    <w:rsid w:val="006E024D"/>
    <w:rsid w:val="006E51E1"/>
    <w:rsid w:val="006E57C1"/>
    <w:rsid w:val="006F394A"/>
    <w:rsid w:val="006F3CC9"/>
    <w:rsid w:val="006F42E8"/>
    <w:rsid w:val="006F6823"/>
    <w:rsid w:val="007003BE"/>
    <w:rsid w:val="00700452"/>
    <w:rsid w:val="00702166"/>
    <w:rsid w:val="00711A16"/>
    <w:rsid w:val="00712D1E"/>
    <w:rsid w:val="0071520D"/>
    <w:rsid w:val="007157DC"/>
    <w:rsid w:val="0071596A"/>
    <w:rsid w:val="0071600C"/>
    <w:rsid w:val="00724D63"/>
    <w:rsid w:val="007306BD"/>
    <w:rsid w:val="0073259D"/>
    <w:rsid w:val="00733873"/>
    <w:rsid w:val="00734E55"/>
    <w:rsid w:val="00740F76"/>
    <w:rsid w:val="00745911"/>
    <w:rsid w:val="00747E79"/>
    <w:rsid w:val="00756C39"/>
    <w:rsid w:val="007577CB"/>
    <w:rsid w:val="00757AE8"/>
    <w:rsid w:val="007623E2"/>
    <w:rsid w:val="00764298"/>
    <w:rsid w:val="0077089E"/>
    <w:rsid w:val="00770E8F"/>
    <w:rsid w:val="00771206"/>
    <w:rsid w:val="00780E1F"/>
    <w:rsid w:val="00781061"/>
    <w:rsid w:val="007825C7"/>
    <w:rsid w:val="0078312C"/>
    <w:rsid w:val="007849AB"/>
    <w:rsid w:val="007867E1"/>
    <w:rsid w:val="007913A4"/>
    <w:rsid w:val="00793707"/>
    <w:rsid w:val="007952F7"/>
    <w:rsid w:val="007A288F"/>
    <w:rsid w:val="007A4907"/>
    <w:rsid w:val="007A49EF"/>
    <w:rsid w:val="007A5842"/>
    <w:rsid w:val="007A7CCC"/>
    <w:rsid w:val="007B1EC5"/>
    <w:rsid w:val="007B7343"/>
    <w:rsid w:val="007B7918"/>
    <w:rsid w:val="007C4354"/>
    <w:rsid w:val="007C5B81"/>
    <w:rsid w:val="007C681E"/>
    <w:rsid w:val="007D1756"/>
    <w:rsid w:val="007D17DE"/>
    <w:rsid w:val="007E23BE"/>
    <w:rsid w:val="007E3A91"/>
    <w:rsid w:val="007E76BD"/>
    <w:rsid w:val="007F1D4C"/>
    <w:rsid w:val="00801528"/>
    <w:rsid w:val="0080597E"/>
    <w:rsid w:val="00810006"/>
    <w:rsid w:val="008113CE"/>
    <w:rsid w:val="00823D94"/>
    <w:rsid w:val="00831B08"/>
    <w:rsid w:val="00833577"/>
    <w:rsid w:val="008413CE"/>
    <w:rsid w:val="00845F2A"/>
    <w:rsid w:val="00846548"/>
    <w:rsid w:val="0085288B"/>
    <w:rsid w:val="00853F28"/>
    <w:rsid w:val="008575B5"/>
    <w:rsid w:val="00864A2E"/>
    <w:rsid w:val="00864E15"/>
    <w:rsid w:val="00876659"/>
    <w:rsid w:val="00876702"/>
    <w:rsid w:val="00877A0C"/>
    <w:rsid w:val="0088017B"/>
    <w:rsid w:val="00881484"/>
    <w:rsid w:val="00881822"/>
    <w:rsid w:val="008820ED"/>
    <w:rsid w:val="00884965"/>
    <w:rsid w:val="00887016"/>
    <w:rsid w:val="00890D21"/>
    <w:rsid w:val="00896432"/>
    <w:rsid w:val="008A0674"/>
    <w:rsid w:val="008A0F3B"/>
    <w:rsid w:val="008A2FE1"/>
    <w:rsid w:val="008A311C"/>
    <w:rsid w:val="008A48AD"/>
    <w:rsid w:val="008A56D2"/>
    <w:rsid w:val="008B1CCA"/>
    <w:rsid w:val="008B2414"/>
    <w:rsid w:val="008C10AC"/>
    <w:rsid w:val="008D6A55"/>
    <w:rsid w:val="008E63A7"/>
    <w:rsid w:val="008F3EBB"/>
    <w:rsid w:val="008F66ED"/>
    <w:rsid w:val="00904679"/>
    <w:rsid w:val="009077E0"/>
    <w:rsid w:val="00910085"/>
    <w:rsid w:val="00910E16"/>
    <w:rsid w:val="00912837"/>
    <w:rsid w:val="00912AF4"/>
    <w:rsid w:val="0091430B"/>
    <w:rsid w:val="00915B25"/>
    <w:rsid w:val="009211B6"/>
    <w:rsid w:val="009216D8"/>
    <w:rsid w:val="00927514"/>
    <w:rsid w:val="00933638"/>
    <w:rsid w:val="00934199"/>
    <w:rsid w:val="0093525C"/>
    <w:rsid w:val="00941838"/>
    <w:rsid w:val="00944FBF"/>
    <w:rsid w:val="00947606"/>
    <w:rsid w:val="00947FC4"/>
    <w:rsid w:val="00967FAE"/>
    <w:rsid w:val="00974D6D"/>
    <w:rsid w:val="00981545"/>
    <w:rsid w:val="00984B9E"/>
    <w:rsid w:val="00986317"/>
    <w:rsid w:val="00995D4C"/>
    <w:rsid w:val="009968A0"/>
    <w:rsid w:val="00996E00"/>
    <w:rsid w:val="009A18C9"/>
    <w:rsid w:val="009A69C2"/>
    <w:rsid w:val="009A7C77"/>
    <w:rsid w:val="009B0740"/>
    <w:rsid w:val="009B0DB9"/>
    <w:rsid w:val="009B2A75"/>
    <w:rsid w:val="009B36DC"/>
    <w:rsid w:val="009B62EB"/>
    <w:rsid w:val="009C16C2"/>
    <w:rsid w:val="009C20EC"/>
    <w:rsid w:val="009C2424"/>
    <w:rsid w:val="009C4884"/>
    <w:rsid w:val="009C6C63"/>
    <w:rsid w:val="009C7E1D"/>
    <w:rsid w:val="009D06A7"/>
    <w:rsid w:val="009D277B"/>
    <w:rsid w:val="009D65EA"/>
    <w:rsid w:val="009D7FEA"/>
    <w:rsid w:val="009E0CC2"/>
    <w:rsid w:val="009E2783"/>
    <w:rsid w:val="009E46B0"/>
    <w:rsid w:val="009E6FB8"/>
    <w:rsid w:val="009E720E"/>
    <w:rsid w:val="009F4B67"/>
    <w:rsid w:val="009F5AB2"/>
    <w:rsid w:val="009F6FC1"/>
    <w:rsid w:val="00A04DFA"/>
    <w:rsid w:val="00A0745B"/>
    <w:rsid w:val="00A11072"/>
    <w:rsid w:val="00A11ABD"/>
    <w:rsid w:val="00A15EDF"/>
    <w:rsid w:val="00A1685B"/>
    <w:rsid w:val="00A23586"/>
    <w:rsid w:val="00A247DE"/>
    <w:rsid w:val="00A4200A"/>
    <w:rsid w:val="00A44020"/>
    <w:rsid w:val="00A450EC"/>
    <w:rsid w:val="00A452C1"/>
    <w:rsid w:val="00A55CA7"/>
    <w:rsid w:val="00A60DF6"/>
    <w:rsid w:val="00A62AC6"/>
    <w:rsid w:val="00A6392C"/>
    <w:rsid w:val="00A6664C"/>
    <w:rsid w:val="00A71DAE"/>
    <w:rsid w:val="00A737B8"/>
    <w:rsid w:val="00A73A16"/>
    <w:rsid w:val="00A753D6"/>
    <w:rsid w:val="00A81E96"/>
    <w:rsid w:val="00A83ABC"/>
    <w:rsid w:val="00A845F1"/>
    <w:rsid w:val="00A92CB4"/>
    <w:rsid w:val="00A94400"/>
    <w:rsid w:val="00A945D3"/>
    <w:rsid w:val="00AA1362"/>
    <w:rsid w:val="00AA51CE"/>
    <w:rsid w:val="00AB1745"/>
    <w:rsid w:val="00AB592A"/>
    <w:rsid w:val="00AC2A46"/>
    <w:rsid w:val="00AC52E2"/>
    <w:rsid w:val="00AC538D"/>
    <w:rsid w:val="00AC7C12"/>
    <w:rsid w:val="00AD0AE0"/>
    <w:rsid w:val="00AD27D5"/>
    <w:rsid w:val="00AD4005"/>
    <w:rsid w:val="00AE0DE2"/>
    <w:rsid w:val="00AE1738"/>
    <w:rsid w:val="00AE3D00"/>
    <w:rsid w:val="00AE653C"/>
    <w:rsid w:val="00AF6BD8"/>
    <w:rsid w:val="00B02C27"/>
    <w:rsid w:val="00B0597B"/>
    <w:rsid w:val="00B064B6"/>
    <w:rsid w:val="00B15D19"/>
    <w:rsid w:val="00B207DF"/>
    <w:rsid w:val="00B20CC8"/>
    <w:rsid w:val="00B222CB"/>
    <w:rsid w:val="00B229A0"/>
    <w:rsid w:val="00B22A21"/>
    <w:rsid w:val="00B26E0C"/>
    <w:rsid w:val="00B27DEF"/>
    <w:rsid w:val="00B33CC1"/>
    <w:rsid w:val="00B34DB2"/>
    <w:rsid w:val="00B40E88"/>
    <w:rsid w:val="00B44A45"/>
    <w:rsid w:val="00B45A74"/>
    <w:rsid w:val="00B500C6"/>
    <w:rsid w:val="00B52BEF"/>
    <w:rsid w:val="00B574FD"/>
    <w:rsid w:val="00B57AF7"/>
    <w:rsid w:val="00B61973"/>
    <w:rsid w:val="00B654E4"/>
    <w:rsid w:val="00B6629F"/>
    <w:rsid w:val="00B66EBC"/>
    <w:rsid w:val="00B74B39"/>
    <w:rsid w:val="00B7599A"/>
    <w:rsid w:val="00B8095D"/>
    <w:rsid w:val="00B81BD2"/>
    <w:rsid w:val="00B82D70"/>
    <w:rsid w:val="00B8422D"/>
    <w:rsid w:val="00B85CEA"/>
    <w:rsid w:val="00B90DC3"/>
    <w:rsid w:val="00B91F0D"/>
    <w:rsid w:val="00BA1404"/>
    <w:rsid w:val="00BA1A1D"/>
    <w:rsid w:val="00BA1FE9"/>
    <w:rsid w:val="00BA36ED"/>
    <w:rsid w:val="00BA3AA8"/>
    <w:rsid w:val="00BA7A1E"/>
    <w:rsid w:val="00BB1D65"/>
    <w:rsid w:val="00BB4D5E"/>
    <w:rsid w:val="00BB5ADC"/>
    <w:rsid w:val="00BC1E46"/>
    <w:rsid w:val="00BC3247"/>
    <w:rsid w:val="00BD19B9"/>
    <w:rsid w:val="00BD55AB"/>
    <w:rsid w:val="00BD5852"/>
    <w:rsid w:val="00BE210A"/>
    <w:rsid w:val="00BE3975"/>
    <w:rsid w:val="00BE5512"/>
    <w:rsid w:val="00BF0A96"/>
    <w:rsid w:val="00BF2CB6"/>
    <w:rsid w:val="00C05207"/>
    <w:rsid w:val="00C0651C"/>
    <w:rsid w:val="00C074C7"/>
    <w:rsid w:val="00C07F58"/>
    <w:rsid w:val="00C120AA"/>
    <w:rsid w:val="00C17409"/>
    <w:rsid w:val="00C20D91"/>
    <w:rsid w:val="00C23331"/>
    <w:rsid w:val="00C3566A"/>
    <w:rsid w:val="00C37760"/>
    <w:rsid w:val="00C405C5"/>
    <w:rsid w:val="00C41121"/>
    <w:rsid w:val="00C427DC"/>
    <w:rsid w:val="00C506D1"/>
    <w:rsid w:val="00C511D5"/>
    <w:rsid w:val="00C536EE"/>
    <w:rsid w:val="00C557AB"/>
    <w:rsid w:val="00C56955"/>
    <w:rsid w:val="00C56A9E"/>
    <w:rsid w:val="00C60C80"/>
    <w:rsid w:val="00C63721"/>
    <w:rsid w:val="00C646F6"/>
    <w:rsid w:val="00C65C3E"/>
    <w:rsid w:val="00C66BCD"/>
    <w:rsid w:val="00C66C98"/>
    <w:rsid w:val="00C752AB"/>
    <w:rsid w:val="00C806BD"/>
    <w:rsid w:val="00C83E46"/>
    <w:rsid w:val="00C86444"/>
    <w:rsid w:val="00C86667"/>
    <w:rsid w:val="00C90915"/>
    <w:rsid w:val="00C93E3A"/>
    <w:rsid w:val="00CA0B41"/>
    <w:rsid w:val="00CA10E1"/>
    <w:rsid w:val="00CA1AB5"/>
    <w:rsid w:val="00CA2005"/>
    <w:rsid w:val="00CB05B4"/>
    <w:rsid w:val="00CC1244"/>
    <w:rsid w:val="00CC2F8B"/>
    <w:rsid w:val="00CC2FDE"/>
    <w:rsid w:val="00CC6138"/>
    <w:rsid w:val="00CC67B0"/>
    <w:rsid w:val="00CC7528"/>
    <w:rsid w:val="00CD1443"/>
    <w:rsid w:val="00CD4C9D"/>
    <w:rsid w:val="00CD5622"/>
    <w:rsid w:val="00CE15B1"/>
    <w:rsid w:val="00CE365B"/>
    <w:rsid w:val="00CF04CC"/>
    <w:rsid w:val="00CF2286"/>
    <w:rsid w:val="00CF2957"/>
    <w:rsid w:val="00CF3323"/>
    <w:rsid w:val="00CF6E30"/>
    <w:rsid w:val="00D00392"/>
    <w:rsid w:val="00D058AE"/>
    <w:rsid w:val="00D117C9"/>
    <w:rsid w:val="00D1393C"/>
    <w:rsid w:val="00D15BBF"/>
    <w:rsid w:val="00D2569B"/>
    <w:rsid w:val="00D261E2"/>
    <w:rsid w:val="00D2687C"/>
    <w:rsid w:val="00D274A2"/>
    <w:rsid w:val="00D276FB"/>
    <w:rsid w:val="00D279FB"/>
    <w:rsid w:val="00D27AB1"/>
    <w:rsid w:val="00D30B34"/>
    <w:rsid w:val="00D319B1"/>
    <w:rsid w:val="00D3662F"/>
    <w:rsid w:val="00D41F95"/>
    <w:rsid w:val="00D4292E"/>
    <w:rsid w:val="00D479DE"/>
    <w:rsid w:val="00D52304"/>
    <w:rsid w:val="00D546DE"/>
    <w:rsid w:val="00D54EFF"/>
    <w:rsid w:val="00D64D81"/>
    <w:rsid w:val="00D67B4C"/>
    <w:rsid w:val="00D70E08"/>
    <w:rsid w:val="00D73BAB"/>
    <w:rsid w:val="00D77B5D"/>
    <w:rsid w:val="00D80B91"/>
    <w:rsid w:val="00D84BC1"/>
    <w:rsid w:val="00D855CD"/>
    <w:rsid w:val="00D87E08"/>
    <w:rsid w:val="00DA030E"/>
    <w:rsid w:val="00DA33A8"/>
    <w:rsid w:val="00DA530C"/>
    <w:rsid w:val="00DA5ABA"/>
    <w:rsid w:val="00DB1D95"/>
    <w:rsid w:val="00DC0DBA"/>
    <w:rsid w:val="00DC145F"/>
    <w:rsid w:val="00DC2320"/>
    <w:rsid w:val="00DC66E5"/>
    <w:rsid w:val="00DC76B9"/>
    <w:rsid w:val="00DD1DCF"/>
    <w:rsid w:val="00DD2075"/>
    <w:rsid w:val="00DD2D64"/>
    <w:rsid w:val="00DD3226"/>
    <w:rsid w:val="00DD68D2"/>
    <w:rsid w:val="00DE5F61"/>
    <w:rsid w:val="00DE64EA"/>
    <w:rsid w:val="00DF1F19"/>
    <w:rsid w:val="00DF2539"/>
    <w:rsid w:val="00DF3D79"/>
    <w:rsid w:val="00DF647D"/>
    <w:rsid w:val="00E00638"/>
    <w:rsid w:val="00E01834"/>
    <w:rsid w:val="00E03409"/>
    <w:rsid w:val="00E0534B"/>
    <w:rsid w:val="00E14310"/>
    <w:rsid w:val="00E14CCD"/>
    <w:rsid w:val="00E22EE0"/>
    <w:rsid w:val="00E25DB3"/>
    <w:rsid w:val="00E25F28"/>
    <w:rsid w:val="00E27671"/>
    <w:rsid w:val="00E300BF"/>
    <w:rsid w:val="00E31649"/>
    <w:rsid w:val="00E31DCD"/>
    <w:rsid w:val="00E33EAB"/>
    <w:rsid w:val="00E34474"/>
    <w:rsid w:val="00E417B7"/>
    <w:rsid w:val="00E428A9"/>
    <w:rsid w:val="00E43784"/>
    <w:rsid w:val="00E45028"/>
    <w:rsid w:val="00E45581"/>
    <w:rsid w:val="00E463E8"/>
    <w:rsid w:val="00E50E07"/>
    <w:rsid w:val="00E539AD"/>
    <w:rsid w:val="00E547DF"/>
    <w:rsid w:val="00E67978"/>
    <w:rsid w:val="00E67FB4"/>
    <w:rsid w:val="00E71B04"/>
    <w:rsid w:val="00E728E8"/>
    <w:rsid w:val="00E73171"/>
    <w:rsid w:val="00E73680"/>
    <w:rsid w:val="00E75357"/>
    <w:rsid w:val="00E75DB0"/>
    <w:rsid w:val="00E80AE7"/>
    <w:rsid w:val="00E820E4"/>
    <w:rsid w:val="00E8330A"/>
    <w:rsid w:val="00E9035D"/>
    <w:rsid w:val="00E92517"/>
    <w:rsid w:val="00EA1FB3"/>
    <w:rsid w:val="00EA226B"/>
    <w:rsid w:val="00EA3545"/>
    <w:rsid w:val="00EA5B45"/>
    <w:rsid w:val="00EB09B4"/>
    <w:rsid w:val="00EB5D0F"/>
    <w:rsid w:val="00EB741E"/>
    <w:rsid w:val="00EC21ED"/>
    <w:rsid w:val="00EC5174"/>
    <w:rsid w:val="00EC71EB"/>
    <w:rsid w:val="00ED0C5F"/>
    <w:rsid w:val="00ED26C9"/>
    <w:rsid w:val="00ED30AD"/>
    <w:rsid w:val="00ED64DE"/>
    <w:rsid w:val="00ED67E1"/>
    <w:rsid w:val="00ED6A6D"/>
    <w:rsid w:val="00EE1019"/>
    <w:rsid w:val="00EE21F4"/>
    <w:rsid w:val="00EE2B85"/>
    <w:rsid w:val="00EE37BD"/>
    <w:rsid w:val="00EE78E0"/>
    <w:rsid w:val="00EF6DFA"/>
    <w:rsid w:val="00F01CFF"/>
    <w:rsid w:val="00F03BA5"/>
    <w:rsid w:val="00F066BD"/>
    <w:rsid w:val="00F11F84"/>
    <w:rsid w:val="00F11FA1"/>
    <w:rsid w:val="00F1248D"/>
    <w:rsid w:val="00F1675E"/>
    <w:rsid w:val="00F2499F"/>
    <w:rsid w:val="00F2625F"/>
    <w:rsid w:val="00F37ED3"/>
    <w:rsid w:val="00F43BFD"/>
    <w:rsid w:val="00F47EC7"/>
    <w:rsid w:val="00F51B56"/>
    <w:rsid w:val="00F559BC"/>
    <w:rsid w:val="00F62ADB"/>
    <w:rsid w:val="00F62B7A"/>
    <w:rsid w:val="00F637C1"/>
    <w:rsid w:val="00F63C7A"/>
    <w:rsid w:val="00F715AD"/>
    <w:rsid w:val="00F7193C"/>
    <w:rsid w:val="00F74DBA"/>
    <w:rsid w:val="00F75D49"/>
    <w:rsid w:val="00F85494"/>
    <w:rsid w:val="00F85E7C"/>
    <w:rsid w:val="00F92141"/>
    <w:rsid w:val="00F9553B"/>
    <w:rsid w:val="00F974BC"/>
    <w:rsid w:val="00FA0421"/>
    <w:rsid w:val="00FB1582"/>
    <w:rsid w:val="00FB6D80"/>
    <w:rsid w:val="00FC0303"/>
    <w:rsid w:val="00FC0E79"/>
    <w:rsid w:val="00FC3F73"/>
    <w:rsid w:val="00FC5E26"/>
    <w:rsid w:val="00FD0FDF"/>
    <w:rsid w:val="00FD1293"/>
    <w:rsid w:val="00FD2381"/>
    <w:rsid w:val="00FD487A"/>
    <w:rsid w:val="00FE1C1C"/>
    <w:rsid w:val="00FE2820"/>
    <w:rsid w:val="00FE6E77"/>
    <w:rsid w:val="00FE7C1D"/>
    <w:rsid w:val="00FF44D5"/>
    <w:rsid w:val="00FF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6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96432"/>
    <w:pPr>
      <w:jc w:val="both"/>
    </w:pPr>
    <w:rPr>
      <w:sz w:val="28"/>
    </w:rPr>
  </w:style>
  <w:style w:type="paragraph" w:styleId="a5">
    <w:name w:val="footnote text"/>
    <w:basedOn w:val="a"/>
    <w:semiHidden/>
    <w:rsid w:val="00896432"/>
  </w:style>
  <w:style w:type="paragraph" w:styleId="a6">
    <w:name w:val="header"/>
    <w:basedOn w:val="a"/>
    <w:rsid w:val="00896432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896432"/>
    <w:pPr>
      <w:tabs>
        <w:tab w:val="center" w:pos="4677"/>
        <w:tab w:val="right" w:pos="9355"/>
      </w:tabs>
    </w:pPr>
  </w:style>
  <w:style w:type="paragraph" w:styleId="2">
    <w:name w:val="Body Text Indent 2"/>
    <w:basedOn w:val="a"/>
    <w:rsid w:val="00896432"/>
    <w:pPr>
      <w:ind w:firstLine="360"/>
      <w:jc w:val="both"/>
    </w:pPr>
    <w:rPr>
      <w:sz w:val="28"/>
    </w:rPr>
  </w:style>
  <w:style w:type="table" w:styleId="a8">
    <w:name w:val="Table Grid"/>
    <w:basedOn w:val="a1"/>
    <w:rsid w:val="000C6A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rsid w:val="00363F90"/>
    <w:pPr>
      <w:spacing w:after="120"/>
    </w:pPr>
    <w:rPr>
      <w:sz w:val="16"/>
      <w:szCs w:val="16"/>
    </w:rPr>
  </w:style>
  <w:style w:type="paragraph" w:styleId="a9">
    <w:name w:val="Normal (Web)"/>
    <w:basedOn w:val="a"/>
    <w:uiPriority w:val="99"/>
    <w:rsid w:val="009A69C2"/>
    <w:pPr>
      <w:spacing w:before="225" w:after="225"/>
      <w:jc w:val="both"/>
    </w:pPr>
    <w:rPr>
      <w:rFonts w:ascii="Verdana" w:hAnsi="Verdana"/>
      <w:color w:val="333333"/>
    </w:rPr>
  </w:style>
  <w:style w:type="character" w:customStyle="1" w:styleId="a4">
    <w:name w:val="Основной текст Знак"/>
    <w:basedOn w:val="a0"/>
    <w:link w:val="a3"/>
    <w:rsid w:val="00BC3247"/>
    <w:rPr>
      <w:sz w:val="28"/>
    </w:rPr>
  </w:style>
  <w:style w:type="paragraph" w:styleId="aa">
    <w:name w:val="List Paragraph"/>
    <w:basedOn w:val="a"/>
    <w:uiPriority w:val="99"/>
    <w:qFormat/>
    <w:rsid w:val="00490A69"/>
    <w:pPr>
      <w:ind w:left="720"/>
      <w:contextualSpacing/>
    </w:pPr>
  </w:style>
  <w:style w:type="paragraph" w:styleId="ab">
    <w:name w:val="Body Text Indent"/>
    <w:basedOn w:val="a"/>
    <w:link w:val="ac"/>
    <w:rsid w:val="006E024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6E02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6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96432"/>
    <w:pPr>
      <w:jc w:val="both"/>
    </w:pPr>
    <w:rPr>
      <w:sz w:val="28"/>
    </w:rPr>
  </w:style>
  <w:style w:type="paragraph" w:styleId="a5">
    <w:name w:val="footnote text"/>
    <w:basedOn w:val="a"/>
    <w:semiHidden/>
    <w:rsid w:val="00896432"/>
  </w:style>
  <w:style w:type="paragraph" w:styleId="a6">
    <w:name w:val="header"/>
    <w:basedOn w:val="a"/>
    <w:rsid w:val="00896432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896432"/>
    <w:pPr>
      <w:tabs>
        <w:tab w:val="center" w:pos="4677"/>
        <w:tab w:val="right" w:pos="9355"/>
      </w:tabs>
    </w:pPr>
  </w:style>
  <w:style w:type="paragraph" w:styleId="2">
    <w:name w:val="Body Text Indent 2"/>
    <w:basedOn w:val="a"/>
    <w:rsid w:val="00896432"/>
    <w:pPr>
      <w:ind w:firstLine="360"/>
      <w:jc w:val="both"/>
    </w:pPr>
    <w:rPr>
      <w:sz w:val="28"/>
    </w:rPr>
  </w:style>
  <w:style w:type="table" w:styleId="a8">
    <w:name w:val="Table Grid"/>
    <w:basedOn w:val="a1"/>
    <w:rsid w:val="000C6A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rsid w:val="00363F90"/>
    <w:pPr>
      <w:spacing w:after="120"/>
    </w:pPr>
    <w:rPr>
      <w:sz w:val="16"/>
      <w:szCs w:val="16"/>
    </w:rPr>
  </w:style>
  <w:style w:type="paragraph" w:styleId="a9">
    <w:name w:val="Normal (Web)"/>
    <w:basedOn w:val="a"/>
    <w:uiPriority w:val="99"/>
    <w:rsid w:val="009A69C2"/>
    <w:pPr>
      <w:spacing w:before="225" w:after="225"/>
      <w:jc w:val="both"/>
    </w:pPr>
    <w:rPr>
      <w:rFonts w:ascii="Verdana" w:hAnsi="Verdana"/>
      <w:color w:val="333333"/>
    </w:rPr>
  </w:style>
  <w:style w:type="character" w:customStyle="1" w:styleId="a4">
    <w:name w:val="Основной текст Знак"/>
    <w:basedOn w:val="a0"/>
    <w:link w:val="a3"/>
    <w:rsid w:val="00BC3247"/>
    <w:rPr>
      <w:sz w:val="28"/>
    </w:rPr>
  </w:style>
  <w:style w:type="paragraph" w:styleId="aa">
    <w:name w:val="List Paragraph"/>
    <w:basedOn w:val="a"/>
    <w:uiPriority w:val="99"/>
    <w:qFormat/>
    <w:rsid w:val="00490A69"/>
    <w:pPr>
      <w:ind w:left="720"/>
      <w:contextualSpacing/>
    </w:pPr>
  </w:style>
  <w:style w:type="paragraph" w:styleId="ab">
    <w:name w:val="Body Text Indent"/>
    <w:basedOn w:val="a"/>
    <w:link w:val="ac"/>
    <w:rsid w:val="006E024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6E0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5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8F200-3DDD-4E7E-A1D9-E07A3FCF9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РАЗМЕР ПРОЦЕНТОВ ПО ДЕПОЗИТАМ</vt:lpstr>
    </vt:vector>
  </TitlesOfParts>
  <Company>BelPSB</Company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РАЗМЕР ПРОЦЕНТОВ ПО ДЕПОЗИТАМ</dc:title>
  <dc:creator>Koshel</dc:creator>
  <cp:lastModifiedBy>Косачева</cp:lastModifiedBy>
  <cp:revision>9</cp:revision>
  <cp:lastPrinted>2015-10-29T11:45:00Z</cp:lastPrinted>
  <dcterms:created xsi:type="dcterms:W3CDTF">2015-12-24T11:02:00Z</dcterms:created>
  <dcterms:modified xsi:type="dcterms:W3CDTF">2016-01-29T10:58:00Z</dcterms:modified>
</cp:coreProperties>
</file>