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47" w:rsidRPr="00A919B4" w:rsidRDefault="009C7C66" w:rsidP="00B35247">
      <w:pPr>
        <w:jc w:val="center"/>
        <w:rPr>
          <w:sz w:val="26"/>
          <w:szCs w:val="26"/>
        </w:rPr>
      </w:pPr>
      <w:r w:rsidRPr="00A919B4">
        <w:rPr>
          <w:b/>
          <w:sz w:val="26"/>
          <w:szCs w:val="26"/>
        </w:rPr>
        <w:t>ПРИГЛАШЕНИЕ</w:t>
      </w:r>
    </w:p>
    <w:p w:rsidR="00FC1A9E" w:rsidRPr="00FC1A9E" w:rsidRDefault="00924894" w:rsidP="00FC1A9E">
      <w:pPr>
        <w:jc w:val="center"/>
        <w:rPr>
          <w:sz w:val="26"/>
          <w:szCs w:val="26"/>
        </w:rPr>
      </w:pPr>
      <w:r w:rsidRPr="00A919B4">
        <w:rPr>
          <w:sz w:val="26"/>
          <w:szCs w:val="26"/>
        </w:rPr>
        <w:t>к участию в процедуре закупки</w:t>
      </w:r>
      <w:r w:rsidR="00A726FA" w:rsidRPr="00A919B4">
        <w:rPr>
          <w:sz w:val="26"/>
          <w:szCs w:val="26"/>
        </w:rPr>
        <w:t xml:space="preserve">: </w:t>
      </w:r>
      <w:r w:rsidR="00C504B1" w:rsidRPr="00A919B4">
        <w:rPr>
          <w:sz w:val="26"/>
          <w:szCs w:val="26"/>
        </w:rPr>
        <w:t>«</w:t>
      </w:r>
      <w:r w:rsidR="001554CE" w:rsidRPr="00A919B4">
        <w:rPr>
          <w:sz w:val="26"/>
          <w:szCs w:val="26"/>
        </w:rPr>
        <w:t xml:space="preserve">Оказание </w:t>
      </w:r>
      <w:r w:rsidR="007423A8" w:rsidRPr="00A919B4">
        <w:rPr>
          <w:sz w:val="26"/>
          <w:szCs w:val="26"/>
        </w:rPr>
        <w:t xml:space="preserve">услуг </w:t>
      </w:r>
      <w:r w:rsidR="00B35247" w:rsidRPr="00A919B4">
        <w:rPr>
          <w:sz w:val="26"/>
          <w:szCs w:val="26"/>
        </w:rPr>
        <w:t xml:space="preserve">(выполнение работ) </w:t>
      </w:r>
      <w:r w:rsidR="001835AF" w:rsidRPr="00A919B4">
        <w:rPr>
          <w:sz w:val="26"/>
          <w:szCs w:val="26"/>
        </w:rPr>
        <w:t>по изготовлению</w:t>
      </w:r>
      <w:r w:rsidR="00B35247" w:rsidRPr="00A919B4">
        <w:rPr>
          <w:sz w:val="26"/>
          <w:szCs w:val="26"/>
        </w:rPr>
        <w:t xml:space="preserve"> (печати)</w:t>
      </w:r>
      <w:r w:rsidR="001835AF" w:rsidRPr="00A919B4">
        <w:rPr>
          <w:sz w:val="26"/>
          <w:szCs w:val="26"/>
        </w:rPr>
        <w:t xml:space="preserve"> </w:t>
      </w:r>
      <w:r w:rsidR="00FC1A9E" w:rsidRPr="00FC1A9E">
        <w:rPr>
          <w:sz w:val="26"/>
          <w:szCs w:val="26"/>
        </w:rPr>
        <w:t>настольных и настенных календарей на 2022 год</w:t>
      </w:r>
    </w:p>
    <w:p w:rsidR="00924894" w:rsidRPr="00A919B4" w:rsidRDefault="001835AF" w:rsidP="00B35247">
      <w:pPr>
        <w:jc w:val="center"/>
        <w:rPr>
          <w:sz w:val="26"/>
          <w:szCs w:val="26"/>
        </w:rPr>
      </w:pPr>
      <w:r w:rsidRPr="00A919B4">
        <w:rPr>
          <w:sz w:val="26"/>
          <w:szCs w:val="26"/>
        </w:rPr>
        <w:t xml:space="preserve"> </w:t>
      </w:r>
      <w:r w:rsidR="00B35247" w:rsidRPr="00A919B4">
        <w:rPr>
          <w:sz w:val="26"/>
          <w:szCs w:val="26"/>
        </w:rPr>
        <w:t xml:space="preserve">и поставкой </w:t>
      </w:r>
      <w:r w:rsidRPr="00A919B4">
        <w:rPr>
          <w:sz w:val="26"/>
          <w:szCs w:val="26"/>
        </w:rPr>
        <w:t>для</w:t>
      </w:r>
      <w:r w:rsidR="00680FF4">
        <w:rPr>
          <w:sz w:val="26"/>
          <w:szCs w:val="26"/>
        </w:rPr>
        <w:t xml:space="preserve"> </w:t>
      </w:r>
      <w:r w:rsidR="00FC1A9E">
        <w:rPr>
          <w:sz w:val="26"/>
          <w:szCs w:val="26"/>
        </w:rPr>
        <w:t>ОАО «</w:t>
      </w:r>
      <w:proofErr w:type="spellStart"/>
      <w:r w:rsidR="007438A2" w:rsidRPr="00A919B4">
        <w:rPr>
          <w:sz w:val="26"/>
          <w:szCs w:val="26"/>
        </w:rPr>
        <w:t>Сбер</w:t>
      </w:r>
      <w:proofErr w:type="spellEnd"/>
      <w:r w:rsidR="00FC1A9E" w:rsidRPr="00FC1A9E">
        <w:rPr>
          <w:sz w:val="26"/>
          <w:szCs w:val="26"/>
        </w:rPr>
        <w:t xml:space="preserve"> Б</w:t>
      </w:r>
      <w:r w:rsidR="007438A2" w:rsidRPr="00A919B4">
        <w:rPr>
          <w:sz w:val="26"/>
          <w:szCs w:val="26"/>
        </w:rPr>
        <w:t>анк»</w:t>
      </w:r>
    </w:p>
    <w:p w:rsidR="00C868D4" w:rsidRPr="00A919B4" w:rsidRDefault="00C868D4" w:rsidP="00924894">
      <w:pPr>
        <w:jc w:val="center"/>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A8109D" w:rsidRPr="00A919B4" w:rsidTr="00BA66DB">
        <w:tc>
          <w:tcPr>
            <w:tcW w:w="4395" w:type="dxa"/>
            <w:shd w:val="clear" w:color="auto" w:fill="auto"/>
          </w:tcPr>
          <w:p w:rsidR="00AC1982" w:rsidRPr="00A919B4" w:rsidRDefault="0080444C" w:rsidP="000A7197">
            <w:pPr>
              <w:rPr>
                <w:sz w:val="26"/>
                <w:szCs w:val="26"/>
              </w:rPr>
            </w:pPr>
            <w:r w:rsidRPr="00A919B4">
              <w:rPr>
                <w:sz w:val="26"/>
                <w:szCs w:val="26"/>
              </w:rPr>
              <w:t xml:space="preserve">Наименование и </w:t>
            </w:r>
            <w:r w:rsidR="00AC1982" w:rsidRPr="00A919B4">
              <w:rPr>
                <w:sz w:val="26"/>
                <w:szCs w:val="26"/>
              </w:rPr>
              <w:t>вид процедуры закупки</w:t>
            </w:r>
          </w:p>
        </w:tc>
        <w:tc>
          <w:tcPr>
            <w:tcW w:w="5528" w:type="dxa"/>
            <w:shd w:val="clear" w:color="auto" w:fill="auto"/>
          </w:tcPr>
          <w:p w:rsidR="00AC1982" w:rsidRPr="00A919B4" w:rsidRDefault="000A7197" w:rsidP="000A7197">
            <w:pPr>
              <w:rPr>
                <w:sz w:val="26"/>
                <w:szCs w:val="26"/>
              </w:rPr>
            </w:pPr>
            <w:r w:rsidRPr="00A919B4">
              <w:rPr>
                <w:sz w:val="26"/>
                <w:szCs w:val="26"/>
              </w:rPr>
              <w:t>Процедура оформления конкурентного листа</w:t>
            </w:r>
          </w:p>
        </w:tc>
      </w:tr>
      <w:tr w:rsidR="0080444C" w:rsidRPr="00A919B4" w:rsidTr="00BA66DB">
        <w:tc>
          <w:tcPr>
            <w:tcW w:w="4395" w:type="dxa"/>
            <w:shd w:val="clear" w:color="auto" w:fill="auto"/>
          </w:tcPr>
          <w:p w:rsidR="0080444C" w:rsidRPr="00A919B4" w:rsidRDefault="0080444C" w:rsidP="000A7197">
            <w:pPr>
              <w:rPr>
                <w:sz w:val="26"/>
                <w:szCs w:val="26"/>
              </w:rPr>
            </w:pPr>
            <w:r w:rsidRPr="00A919B4">
              <w:rPr>
                <w:sz w:val="26"/>
                <w:szCs w:val="26"/>
              </w:rPr>
              <w:t>Код подвида товаров в соответствии с Классификатором продукции</w:t>
            </w:r>
          </w:p>
        </w:tc>
        <w:tc>
          <w:tcPr>
            <w:tcW w:w="5528" w:type="dxa"/>
            <w:shd w:val="clear" w:color="auto" w:fill="auto"/>
          </w:tcPr>
          <w:p w:rsidR="0080444C" w:rsidRPr="00A919B4" w:rsidRDefault="00FC1A9E" w:rsidP="007438A2">
            <w:pPr>
              <w:rPr>
                <w:sz w:val="26"/>
                <w:szCs w:val="26"/>
              </w:rPr>
            </w:pPr>
            <w:r w:rsidRPr="00FC1A9E">
              <w:rPr>
                <w:sz w:val="26"/>
                <w:szCs w:val="26"/>
              </w:rPr>
              <w:t>18.12.19.100</w:t>
            </w:r>
          </w:p>
        </w:tc>
      </w:tr>
      <w:tr w:rsidR="0080444C" w:rsidRPr="00A919B4" w:rsidTr="00BA66DB">
        <w:tc>
          <w:tcPr>
            <w:tcW w:w="4395" w:type="dxa"/>
            <w:shd w:val="clear" w:color="auto" w:fill="auto"/>
          </w:tcPr>
          <w:p w:rsidR="0080444C" w:rsidRPr="00A919B4" w:rsidRDefault="00926E93" w:rsidP="000A7197">
            <w:pPr>
              <w:rPr>
                <w:sz w:val="26"/>
                <w:szCs w:val="26"/>
              </w:rPr>
            </w:pPr>
            <w:r w:rsidRPr="00A919B4">
              <w:rPr>
                <w:sz w:val="26"/>
                <w:szCs w:val="26"/>
              </w:rPr>
              <w:t>Наименование подвида товаров (работ, услуг) в соответствии с Классификатором продукции</w:t>
            </w:r>
          </w:p>
        </w:tc>
        <w:tc>
          <w:tcPr>
            <w:tcW w:w="5528" w:type="dxa"/>
            <w:shd w:val="clear" w:color="auto" w:fill="auto"/>
          </w:tcPr>
          <w:p w:rsidR="0080444C" w:rsidRPr="00A919B4" w:rsidRDefault="00FC1A9E" w:rsidP="000A7197">
            <w:pPr>
              <w:rPr>
                <w:sz w:val="26"/>
                <w:szCs w:val="26"/>
              </w:rPr>
            </w:pPr>
            <w:r w:rsidRPr="00FC1A9E">
              <w:rPr>
                <w:sz w:val="26"/>
                <w:szCs w:val="26"/>
              </w:rPr>
              <w:t>Календари всех видов, включая отрывные, печатные</w:t>
            </w:r>
            <w:r w:rsidRPr="00A919B4">
              <w:rPr>
                <w:sz w:val="26"/>
                <w:szCs w:val="26"/>
              </w:rPr>
              <w:t xml:space="preserve"> </w:t>
            </w:r>
          </w:p>
        </w:tc>
      </w:tr>
      <w:tr w:rsidR="00A8109D" w:rsidRPr="00A919B4" w:rsidTr="00BA66DB">
        <w:tc>
          <w:tcPr>
            <w:tcW w:w="4395" w:type="dxa"/>
            <w:shd w:val="clear" w:color="auto" w:fill="auto"/>
          </w:tcPr>
          <w:p w:rsidR="00AC1982" w:rsidRPr="00A919B4" w:rsidRDefault="00B35247" w:rsidP="00C17163">
            <w:pPr>
              <w:rPr>
                <w:sz w:val="26"/>
                <w:szCs w:val="26"/>
              </w:rPr>
            </w:pPr>
            <w:r w:rsidRPr="00A919B4">
              <w:rPr>
                <w:sz w:val="26"/>
                <w:szCs w:val="26"/>
              </w:rPr>
              <w:t>Наименование и место нахождения Заказчика:</w:t>
            </w:r>
          </w:p>
        </w:tc>
        <w:tc>
          <w:tcPr>
            <w:tcW w:w="5528" w:type="dxa"/>
            <w:shd w:val="clear" w:color="auto" w:fill="auto"/>
          </w:tcPr>
          <w:p w:rsidR="00AC1982" w:rsidRPr="00A919B4" w:rsidRDefault="00AC1982" w:rsidP="00FC1A9E">
            <w:pPr>
              <w:jc w:val="both"/>
              <w:rPr>
                <w:sz w:val="26"/>
                <w:szCs w:val="26"/>
              </w:rPr>
            </w:pPr>
            <w:r w:rsidRPr="00A919B4">
              <w:rPr>
                <w:sz w:val="26"/>
                <w:szCs w:val="26"/>
              </w:rPr>
              <w:t xml:space="preserve">ОАО </w:t>
            </w:r>
            <w:r w:rsidR="00E7080F" w:rsidRPr="00A919B4">
              <w:rPr>
                <w:sz w:val="26"/>
                <w:szCs w:val="26"/>
              </w:rPr>
              <w:t>«</w:t>
            </w:r>
            <w:proofErr w:type="spellStart"/>
            <w:r w:rsidRPr="00A919B4">
              <w:rPr>
                <w:sz w:val="26"/>
                <w:szCs w:val="26"/>
              </w:rPr>
              <w:t>Сбер</w:t>
            </w:r>
            <w:proofErr w:type="spellEnd"/>
            <w:r w:rsidR="00FC1A9E">
              <w:rPr>
                <w:sz w:val="26"/>
                <w:szCs w:val="26"/>
              </w:rPr>
              <w:t xml:space="preserve"> Б</w:t>
            </w:r>
            <w:r w:rsidRPr="00A919B4">
              <w:rPr>
                <w:sz w:val="26"/>
                <w:szCs w:val="26"/>
              </w:rPr>
              <w:t>анк</w:t>
            </w:r>
            <w:r w:rsidR="00E7080F" w:rsidRPr="00A919B4">
              <w:rPr>
                <w:sz w:val="26"/>
                <w:szCs w:val="26"/>
              </w:rPr>
              <w:t>»</w:t>
            </w:r>
            <w:r w:rsidRPr="00A919B4">
              <w:rPr>
                <w:sz w:val="26"/>
                <w:szCs w:val="26"/>
              </w:rPr>
              <w:t xml:space="preserve">, 220005, г. Минск, бульвар имени </w:t>
            </w:r>
            <w:proofErr w:type="spellStart"/>
            <w:r w:rsidRPr="00A919B4">
              <w:rPr>
                <w:sz w:val="26"/>
                <w:szCs w:val="26"/>
              </w:rPr>
              <w:t>Мулявина</w:t>
            </w:r>
            <w:proofErr w:type="spellEnd"/>
            <w:r w:rsidRPr="00A919B4">
              <w:rPr>
                <w:sz w:val="26"/>
                <w:szCs w:val="26"/>
              </w:rPr>
              <w:t xml:space="preserve">, 6 </w:t>
            </w:r>
          </w:p>
        </w:tc>
      </w:tr>
      <w:tr w:rsidR="0045130A" w:rsidRPr="00A919B4" w:rsidTr="00BA66DB">
        <w:tc>
          <w:tcPr>
            <w:tcW w:w="4395" w:type="dxa"/>
            <w:shd w:val="clear" w:color="auto" w:fill="auto"/>
          </w:tcPr>
          <w:p w:rsidR="0045130A" w:rsidRPr="00A919B4" w:rsidRDefault="0045130A" w:rsidP="0001344E">
            <w:pPr>
              <w:jc w:val="both"/>
              <w:rPr>
                <w:sz w:val="26"/>
                <w:szCs w:val="26"/>
                <w:lang w:val="en-US"/>
              </w:rPr>
            </w:pPr>
            <w:r w:rsidRPr="00A919B4">
              <w:rPr>
                <w:sz w:val="26"/>
                <w:szCs w:val="26"/>
              </w:rPr>
              <w:t>Предмет закупки</w:t>
            </w:r>
            <w:r w:rsidRPr="00A919B4">
              <w:rPr>
                <w:sz w:val="26"/>
                <w:szCs w:val="26"/>
                <w:lang w:val="en-US"/>
              </w:rPr>
              <w:t>:</w:t>
            </w:r>
          </w:p>
        </w:tc>
        <w:tc>
          <w:tcPr>
            <w:tcW w:w="5528" w:type="dxa"/>
            <w:shd w:val="clear" w:color="auto" w:fill="auto"/>
          </w:tcPr>
          <w:p w:rsidR="00FC1A9E" w:rsidRPr="00A919B4" w:rsidRDefault="00A919B4" w:rsidP="007E03D1">
            <w:pPr>
              <w:jc w:val="both"/>
              <w:rPr>
                <w:sz w:val="26"/>
                <w:szCs w:val="26"/>
              </w:rPr>
            </w:pPr>
            <w:r w:rsidRPr="00A919B4">
              <w:rPr>
                <w:sz w:val="26"/>
                <w:szCs w:val="26"/>
              </w:rPr>
              <w:t xml:space="preserve">Оказание услуг (выполнение работ) по изготовлению  </w:t>
            </w:r>
            <w:r w:rsidR="00FC1A9E" w:rsidRPr="00A919B4">
              <w:rPr>
                <w:sz w:val="26"/>
                <w:szCs w:val="26"/>
              </w:rPr>
              <w:t xml:space="preserve">(печати) </w:t>
            </w:r>
            <w:r w:rsidR="00FC1A9E" w:rsidRPr="00FC1A9E">
              <w:rPr>
                <w:sz w:val="26"/>
                <w:szCs w:val="26"/>
              </w:rPr>
              <w:t>настольных и настенных календарей на 2022 год</w:t>
            </w:r>
            <w:r w:rsidR="007E03D1">
              <w:rPr>
                <w:sz w:val="26"/>
                <w:szCs w:val="26"/>
              </w:rPr>
              <w:t xml:space="preserve"> </w:t>
            </w:r>
            <w:r w:rsidR="00FC1A9E" w:rsidRPr="00A919B4">
              <w:rPr>
                <w:sz w:val="26"/>
                <w:szCs w:val="26"/>
              </w:rPr>
              <w:t xml:space="preserve"> и поставкой для</w:t>
            </w:r>
            <w:r w:rsidR="00FC1A9E">
              <w:rPr>
                <w:sz w:val="26"/>
                <w:szCs w:val="26"/>
              </w:rPr>
              <w:t xml:space="preserve"> ОАО «</w:t>
            </w:r>
            <w:proofErr w:type="spellStart"/>
            <w:r w:rsidR="00FC1A9E" w:rsidRPr="00A919B4">
              <w:rPr>
                <w:sz w:val="26"/>
                <w:szCs w:val="26"/>
              </w:rPr>
              <w:t>Сбер</w:t>
            </w:r>
            <w:proofErr w:type="spellEnd"/>
            <w:r w:rsidR="00FC1A9E" w:rsidRPr="00FC1A9E">
              <w:rPr>
                <w:sz w:val="26"/>
                <w:szCs w:val="26"/>
              </w:rPr>
              <w:t xml:space="preserve"> Б</w:t>
            </w:r>
            <w:r w:rsidR="00FC1A9E" w:rsidRPr="00A919B4">
              <w:rPr>
                <w:sz w:val="26"/>
                <w:szCs w:val="26"/>
              </w:rPr>
              <w:t>анк»</w:t>
            </w:r>
            <w:r w:rsidR="007E03D1">
              <w:rPr>
                <w:sz w:val="26"/>
                <w:szCs w:val="26"/>
              </w:rPr>
              <w:t xml:space="preserve"> согласно </w:t>
            </w:r>
          </w:p>
          <w:p w:rsidR="001507DD" w:rsidRPr="00A919B4" w:rsidRDefault="00FC1A9E" w:rsidP="00FC1A9E">
            <w:pPr>
              <w:jc w:val="both"/>
              <w:rPr>
                <w:sz w:val="26"/>
                <w:szCs w:val="26"/>
              </w:rPr>
            </w:pPr>
            <w:r w:rsidRPr="00A919B4">
              <w:rPr>
                <w:sz w:val="26"/>
                <w:szCs w:val="26"/>
              </w:rPr>
              <w:t xml:space="preserve"> </w:t>
            </w:r>
            <w:r w:rsidR="007E03D1">
              <w:rPr>
                <w:sz w:val="26"/>
                <w:szCs w:val="26"/>
              </w:rPr>
              <w:t>(Приложений</w:t>
            </w:r>
            <w:r w:rsidR="00BA66DB" w:rsidRPr="00A919B4">
              <w:rPr>
                <w:sz w:val="26"/>
                <w:szCs w:val="26"/>
              </w:rPr>
              <w:t xml:space="preserve"> 1</w:t>
            </w:r>
            <w:r w:rsidR="007E03D1">
              <w:rPr>
                <w:sz w:val="26"/>
                <w:szCs w:val="26"/>
              </w:rPr>
              <w:t>,2 к Приглашению – Технические задания</w:t>
            </w:r>
            <w:r w:rsidR="00BA66DB" w:rsidRPr="00A919B4">
              <w:rPr>
                <w:sz w:val="26"/>
                <w:szCs w:val="26"/>
              </w:rPr>
              <w:t xml:space="preserve"> на 1л.)</w:t>
            </w:r>
          </w:p>
        </w:tc>
      </w:tr>
      <w:tr w:rsidR="00BA66DB" w:rsidRPr="00A919B4" w:rsidTr="00BA66DB">
        <w:tc>
          <w:tcPr>
            <w:tcW w:w="4395" w:type="dxa"/>
            <w:shd w:val="clear" w:color="auto" w:fill="auto"/>
          </w:tcPr>
          <w:p w:rsidR="00BA66DB" w:rsidRPr="00A919B4" w:rsidRDefault="00BA66DB" w:rsidP="0001344E">
            <w:pPr>
              <w:jc w:val="both"/>
              <w:rPr>
                <w:sz w:val="26"/>
                <w:szCs w:val="26"/>
              </w:rPr>
            </w:pPr>
            <w:r w:rsidRPr="00A919B4">
              <w:rPr>
                <w:bCs/>
                <w:sz w:val="26"/>
                <w:szCs w:val="26"/>
              </w:rPr>
              <w:t>Ориентировочный объем закупки</w:t>
            </w:r>
          </w:p>
        </w:tc>
        <w:tc>
          <w:tcPr>
            <w:tcW w:w="5528" w:type="dxa"/>
            <w:shd w:val="clear" w:color="auto" w:fill="auto"/>
          </w:tcPr>
          <w:p w:rsidR="007E03D1" w:rsidRPr="007E03D1" w:rsidRDefault="007E03D1" w:rsidP="007E03D1">
            <w:pPr>
              <w:jc w:val="both"/>
              <w:rPr>
                <w:sz w:val="26"/>
                <w:szCs w:val="26"/>
              </w:rPr>
            </w:pPr>
            <w:r w:rsidRPr="007E03D1">
              <w:rPr>
                <w:sz w:val="26"/>
                <w:szCs w:val="26"/>
              </w:rPr>
              <w:t xml:space="preserve">Настольные календари – </w:t>
            </w:r>
            <w:r w:rsidR="004366DB">
              <w:rPr>
                <w:sz w:val="26"/>
                <w:szCs w:val="26"/>
              </w:rPr>
              <w:t>2 000</w:t>
            </w:r>
            <w:r w:rsidRPr="007E03D1">
              <w:rPr>
                <w:sz w:val="26"/>
                <w:szCs w:val="26"/>
              </w:rPr>
              <w:t xml:space="preserve"> шт. </w:t>
            </w:r>
          </w:p>
          <w:p w:rsidR="00BA66DB" w:rsidRPr="00A919B4" w:rsidRDefault="007E03D1" w:rsidP="004366DB">
            <w:pPr>
              <w:jc w:val="both"/>
              <w:rPr>
                <w:sz w:val="26"/>
                <w:szCs w:val="26"/>
              </w:rPr>
            </w:pPr>
            <w:r w:rsidRPr="007E03D1">
              <w:rPr>
                <w:sz w:val="26"/>
                <w:szCs w:val="26"/>
              </w:rPr>
              <w:t xml:space="preserve">Настенные календари – </w:t>
            </w:r>
            <w:r w:rsidR="004366DB">
              <w:rPr>
                <w:sz w:val="26"/>
                <w:szCs w:val="26"/>
              </w:rPr>
              <w:t>600</w:t>
            </w:r>
            <w:r w:rsidRPr="007E03D1">
              <w:rPr>
                <w:sz w:val="26"/>
                <w:szCs w:val="26"/>
              </w:rPr>
              <w:t xml:space="preserve"> шт.</w:t>
            </w:r>
            <w:r>
              <w:rPr>
                <w:sz w:val="28"/>
                <w:szCs w:val="28"/>
              </w:rPr>
              <w:t xml:space="preserve"> </w:t>
            </w:r>
          </w:p>
        </w:tc>
      </w:tr>
      <w:tr w:rsidR="001835AF" w:rsidRPr="00A919B4" w:rsidTr="00BA66DB">
        <w:tc>
          <w:tcPr>
            <w:tcW w:w="4395" w:type="dxa"/>
            <w:shd w:val="clear" w:color="auto" w:fill="auto"/>
          </w:tcPr>
          <w:p w:rsidR="001835AF" w:rsidRPr="00A919B4" w:rsidRDefault="00B35247" w:rsidP="0001344E">
            <w:pPr>
              <w:jc w:val="both"/>
              <w:rPr>
                <w:sz w:val="26"/>
                <w:szCs w:val="26"/>
              </w:rPr>
            </w:pPr>
            <w:r w:rsidRPr="00A919B4">
              <w:rPr>
                <w:sz w:val="26"/>
                <w:szCs w:val="26"/>
              </w:rPr>
              <w:t>Ориентировочная стоимость предмета закупки</w:t>
            </w:r>
          </w:p>
        </w:tc>
        <w:tc>
          <w:tcPr>
            <w:tcW w:w="5528" w:type="dxa"/>
            <w:shd w:val="clear" w:color="auto" w:fill="auto"/>
          </w:tcPr>
          <w:p w:rsidR="001835AF" w:rsidRPr="00A919B4" w:rsidRDefault="004366DB" w:rsidP="001835AF">
            <w:pPr>
              <w:jc w:val="both"/>
              <w:rPr>
                <w:sz w:val="26"/>
                <w:szCs w:val="26"/>
              </w:rPr>
            </w:pPr>
            <w:r>
              <w:rPr>
                <w:sz w:val="26"/>
                <w:szCs w:val="26"/>
              </w:rPr>
              <w:t>25 000</w:t>
            </w:r>
            <w:r w:rsidR="009F6FA4" w:rsidRPr="00A919B4">
              <w:rPr>
                <w:sz w:val="26"/>
                <w:szCs w:val="26"/>
              </w:rPr>
              <w:t xml:space="preserve">,00 </w:t>
            </w:r>
            <w:r w:rsidR="009F6FA4" w:rsidRPr="00A919B4">
              <w:rPr>
                <w:sz w:val="26"/>
                <w:szCs w:val="26"/>
                <w:lang w:val="en-US"/>
              </w:rPr>
              <w:t>B</w:t>
            </w:r>
            <w:r w:rsidR="001835AF" w:rsidRPr="00A919B4">
              <w:rPr>
                <w:sz w:val="26"/>
                <w:szCs w:val="26"/>
                <w:lang w:val="en-US"/>
              </w:rPr>
              <w:t>YN</w:t>
            </w:r>
          </w:p>
          <w:p w:rsidR="001835AF" w:rsidRPr="00A919B4" w:rsidRDefault="001835AF" w:rsidP="001835AF">
            <w:pPr>
              <w:jc w:val="both"/>
              <w:rPr>
                <w:sz w:val="26"/>
                <w:szCs w:val="26"/>
              </w:rPr>
            </w:pPr>
            <w:r w:rsidRPr="00A919B4">
              <w:rPr>
                <w:rFonts w:eastAsiaTheme="minorHAnsi"/>
                <w:i/>
                <w:color w:val="000000"/>
                <w:sz w:val="26"/>
                <w:szCs w:val="26"/>
                <w:lang w:eastAsia="en-US"/>
              </w:rPr>
              <w:t>Ориентировочная стоимость закупки является предельной максимальной и может быть снижена участником.</w:t>
            </w:r>
          </w:p>
        </w:tc>
      </w:tr>
      <w:tr w:rsidR="00BA66DB" w:rsidRPr="00A919B4" w:rsidTr="00BA66DB">
        <w:tc>
          <w:tcPr>
            <w:tcW w:w="4395" w:type="dxa"/>
            <w:shd w:val="clear" w:color="auto" w:fill="auto"/>
            <w:vAlign w:val="center"/>
          </w:tcPr>
          <w:p w:rsidR="00BA66DB" w:rsidRPr="00A919B4" w:rsidRDefault="00BA66DB" w:rsidP="0092320D">
            <w:pPr>
              <w:rPr>
                <w:sz w:val="26"/>
                <w:szCs w:val="26"/>
              </w:rPr>
            </w:pPr>
            <w:r w:rsidRPr="00A919B4">
              <w:rPr>
                <w:sz w:val="26"/>
                <w:szCs w:val="26"/>
              </w:rPr>
              <w:t>Наличие финансового источника:</w:t>
            </w:r>
          </w:p>
        </w:tc>
        <w:tc>
          <w:tcPr>
            <w:tcW w:w="5528" w:type="dxa"/>
            <w:shd w:val="clear" w:color="auto" w:fill="auto"/>
          </w:tcPr>
          <w:p w:rsidR="00BA66DB" w:rsidRPr="00A919B4" w:rsidRDefault="00BA66DB" w:rsidP="0092320D">
            <w:pPr>
              <w:jc w:val="both"/>
              <w:rPr>
                <w:sz w:val="26"/>
                <w:szCs w:val="26"/>
              </w:rPr>
            </w:pPr>
            <w:r w:rsidRPr="00A919B4">
              <w:rPr>
                <w:sz w:val="26"/>
                <w:szCs w:val="26"/>
              </w:rPr>
              <w:t>Собственные средства Банка</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Требование к участникам:</w:t>
            </w:r>
          </w:p>
        </w:tc>
        <w:tc>
          <w:tcPr>
            <w:tcW w:w="5528" w:type="dxa"/>
            <w:shd w:val="clear" w:color="auto" w:fill="auto"/>
          </w:tcPr>
          <w:p w:rsidR="009F6FA4" w:rsidRPr="00A919B4" w:rsidRDefault="009F6FA4" w:rsidP="00EC7698">
            <w:pPr>
              <w:jc w:val="both"/>
              <w:rPr>
                <w:sz w:val="26"/>
                <w:szCs w:val="26"/>
              </w:rPr>
            </w:pPr>
            <w:r w:rsidRPr="00A919B4">
              <w:rPr>
                <w:sz w:val="26"/>
                <w:szCs w:val="26"/>
              </w:rPr>
              <w:t>К участию в процедуре закупке допускаются юридические и физические лица, индивидуальные предприниматели  – резиденты и нерезиденты Республики Беларусь.</w:t>
            </w:r>
          </w:p>
          <w:p w:rsidR="009F6FA4" w:rsidRPr="00A919B4" w:rsidRDefault="009F6FA4" w:rsidP="00EC7698">
            <w:pPr>
              <w:jc w:val="both"/>
              <w:rPr>
                <w:sz w:val="26"/>
                <w:szCs w:val="26"/>
              </w:rPr>
            </w:pPr>
          </w:p>
          <w:p w:rsidR="009F6FA4" w:rsidRPr="00A919B4" w:rsidRDefault="009F6FA4" w:rsidP="00EC7698">
            <w:pPr>
              <w:jc w:val="both"/>
              <w:rPr>
                <w:sz w:val="26"/>
                <w:szCs w:val="26"/>
              </w:rPr>
            </w:pPr>
            <w:r w:rsidRPr="00A919B4">
              <w:rPr>
                <w:sz w:val="26"/>
                <w:szCs w:val="26"/>
              </w:rPr>
              <w:t>К участию в процедуре закупке не допускаются:</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Pr="00A919B4">
              <w:rPr>
                <w:rFonts w:eastAsiaTheme="minorHAnsi"/>
                <w:sz w:val="26"/>
                <w:szCs w:val="26"/>
                <w:lang w:eastAsia="en-US"/>
              </w:rPr>
              <w:t xml:space="preserve">Данное требование не распространяется на юридическое лицо, индивидуального предпринимателя, </w:t>
            </w:r>
            <w:r w:rsidRPr="00A919B4">
              <w:rPr>
                <w:rFonts w:eastAsiaTheme="minorHAnsi"/>
                <w:sz w:val="26"/>
                <w:szCs w:val="26"/>
                <w:lang w:eastAsia="en-US"/>
              </w:rPr>
              <w:lastRenderedPageBreak/>
              <w:t>находящихся в процедуре экономической несостоятельности (банкротства), применяемой в целях восстановления платежеспособности (санации);</w:t>
            </w:r>
            <w:proofErr w:type="gramEnd"/>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9F6FA4" w:rsidRPr="00A919B4" w:rsidRDefault="009F6FA4" w:rsidP="00EC7698">
            <w:pPr>
              <w:autoSpaceDE w:val="0"/>
              <w:autoSpaceDN w:val="0"/>
              <w:adjustRightInd w:val="0"/>
              <w:jc w:val="both"/>
              <w:rPr>
                <w:rFonts w:eastAsiaTheme="minorHAnsi"/>
                <w:sz w:val="26"/>
                <w:szCs w:val="26"/>
                <w:lang w:eastAsia="en-US"/>
              </w:rPr>
            </w:pPr>
            <w:r w:rsidRPr="00A919B4">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F6FA4" w:rsidRPr="00A919B4" w:rsidRDefault="009F6FA4" w:rsidP="00EC7698">
            <w:pPr>
              <w:jc w:val="both"/>
              <w:rPr>
                <w:sz w:val="26"/>
                <w:szCs w:val="26"/>
              </w:rPr>
            </w:pPr>
            <w:r w:rsidRPr="00A919B4">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9F6FA4" w:rsidRPr="00A919B4" w:rsidRDefault="009F6FA4" w:rsidP="00EC7698">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A919B4">
              <w:rPr>
                <w:rFonts w:ascii="Times New Roman" w:hAnsi="Times New Roman" w:cs="Times New Roman"/>
                <w:sz w:val="26"/>
                <w:szCs w:val="26"/>
              </w:rPr>
              <w:t xml:space="preserve">- юридические лица, имеющие задолженность по налогам, сборам (пошлинам), пеням в </w:t>
            </w:r>
            <w:proofErr w:type="gramStart"/>
            <w:r w:rsidRPr="00A919B4">
              <w:rPr>
                <w:rFonts w:ascii="Times New Roman" w:hAnsi="Times New Roman" w:cs="Times New Roman"/>
                <w:sz w:val="26"/>
                <w:szCs w:val="26"/>
              </w:rPr>
              <w:t>республиканский</w:t>
            </w:r>
            <w:proofErr w:type="gramEnd"/>
            <w:r w:rsidRPr="00A919B4">
              <w:rPr>
                <w:rFonts w:ascii="Times New Roman" w:hAnsi="Times New Roman" w:cs="Times New Roman"/>
                <w:sz w:val="26"/>
                <w:szCs w:val="26"/>
              </w:rPr>
              <w:t xml:space="preserve"> и местные бюджеты, бюджеты государственных внебюджетных фондов продолжительностью свыше 60 календарных дней.</w:t>
            </w:r>
          </w:p>
        </w:tc>
      </w:tr>
      <w:tr w:rsidR="00B35247" w:rsidRPr="00A919B4" w:rsidTr="00BA66DB">
        <w:tc>
          <w:tcPr>
            <w:tcW w:w="4395" w:type="dxa"/>
            <w:shd w:val="clear" w:color="auto" w:fill="auto"/>
            <w:vAlign w:val="center"/>
          </w:tcPr>
          <w:p w:rsidR="00B35247" w:rsidRPr="00A919B4" w:rsidRDefault="00B35247" w:rsidP="00B35247">
            <w:pPr>
              <w:rPr>
                <w:sz w:val="26"/>
                <w:szCs w:val="26"/>
              </w:rPr>
            </w:pPr>
            <w:r w:rsidRPr="00A919B4">
              <w:rPr>
                <w:sz w:val="26"/>
                <w:szCs w:val="26"/>
              </w:rPr>
              <w:lastRenderedPageBreak/>
              <w:t>Дополнительные квалификационные</w:t>
            </w:r>
          </w:p>
          <w:p w:rsidR="00B35247" w:rsidRPr="00A919B4" w:rsidRDefault="00B35247" w:rsidP="00B35247">
            <w:pPr>
              <w:rPr>
                <w:sz w:val="26"/>
                <w:szCs w:val="26"/>
              </w:rPr>
            </w:pPr>
            <w:r w:rsidRPr="00A919B4">
              <w:rPr>
                <w:sz w:val="26"/>
                <w:szCs w:val="26"/>
              </w:rPr>
              <w:t>требования к участникам/перечень документов и сведений, представляемых участником</w:t>
            </w:r>
          </w:p>
        </w:tc>
        <w:tc>
          <w:tcPr>
            <w:tcW w:w="5528" w:type="dxa"/>
            <w:shd w:val="clear" w:color="auto" w:fill="auto"/>
          </w:tcPr>
          <w:p w:rsidR="00B35247" w:rsidRPr="00837D87" w:rsidRDefault="00B35247" w:rsidP="00B35247">
            <w:pPr>
              <w:jc w:val="both"/>
              <w:rPr>
                <w:i/>
                <w:sz w:val="26"/>
                <w:szCs w:val="26"/>
              </w:rPr>
            </w:pPr>
            <w:r w:rsidRPr="00837D87">
              <w:rPr>
                <w:i/>
                <w:sz w:val="26"/>
                <w:szCs w:val="26"/>
              </w:rPr>
              <w:t>Требования к квалификационным возможностям Участника:</w:t>
            </w:r>
          </w:p>
          <w:p w:rsidR="004366DB" w:rsidRPr="004366DB" w:rsidRDefault="004366DB" w:rsidP="004366DB">
            <w:pPr>
              <w:jc w:val="both"/>
              <w:rPr>
                <w:sz w:val="26"/>
                <w:szCs w:val="26"/>
              </w:rPr>
            </w:pPr>
            <w:r w:rsidRPr="004366DB">
              <w:rPr>
                <w:sz w:val="26"/>
                <w:szCs w:val="26"/>
              </w:rPr>
              <w:t xml:space="preserve">• период работы в сфере изготовления </w:t>
            </w:r>
            <w:r w:rsidR="00E278D6">
              <w:rPr>
                <w:sz w:val="26"/>
                <w:szCs w:val="26"/>
              </w:rPr>
              <w:t>календарей</w:t>
            </w:r>
            <w:r w:rsidRPr="004366DB">
              <w:rPr>
                <w:sz w:val="26"/>
                <w:szCs w:val="26"/>
              </w:rPr>
              <w:t xml:space="preserve"> – не менее 3 лет (подтверждается перечнем заключенных договоров с организациями с подписью руководителя и печатью);</w:t>
            </w:r>
          </w:p>
          <w:p w:rsidR="004366DB" w:rsidRPr="004366DB" w:rsidRDefault="004366DB" w:rsidP="004366DB">
            <w:pPr>
              <w:jc w:val="both"/>
              <w:rPr>
                <w:sz w:val="26"/>
                <w:szCs w:val="26"/>
              </w:rPr>
            </w:pPr>
            <w:r w:rsidRPr="004366DB">
              <w:rPr>
                <w:sz w:val="26"/>
                <w:szCs w:val="26"/>
              </w:rPr>
              <w:t>• предоставление не менее трех положительных отзывов от получателей предмета закупки о качестве за 2019-2021 гг. (подтверждается Участником копиями писем в его адрес);</w:t>
            </w:r>
          </w:p>
          <w:p w:rsidR="00B35247" w:rsidRPr="00A919B4" w:rsidRDefault="004366DB" w:rsidP="004366DB">
            <w:pPr>
              <w:jc w:val="both"/>
              <w:rPr>
                <w:sz w:val="26"/>
                <w:szCs w:val="26"/>
              </w:rPr>
            </w:pPr>
            <w:r w:rsidRPr="004366DB">
              <w:rPr>
                <w:sz w:val="26"/>
                <w:szCs w:val="26"/>
              </w:rPr>
              <w:t>• наличие портфолио произведенных товаров и выполненных работ по данному виду деятельности (подтверждается Участником списком произведенных товаров или выполненных работ с фото или ссылкой в интернете на выполненные работы).</w:t>
            </w:r>
          </w:p>
        </w:tc>
      </w:tr>
      <w:tr w:rsidR="009F6FA4" w:rsidRPr="00A919B4" w:rsidTr="00BA66DB">
        <w:tc>
          <w:tcPr>
            <w:tcW w:w="4395" w:type="dxa"/>
            <w:shd w:val="clear" w:color="auto" w:fill="auto"/>
            <w:vAlign w:val="center"/>
          </w:tcPr>
          <w:p w:rsidR="009F6FA4" w:rsidRPr="00A919B4" w:rsidRDefault="00B35247" w:rsidP="00CF156D">
            <w:pPr>
              <w:rPr>
                <w:sz w:val="26"/>
                <w:szCs w:val="26"/>
              </w:rPr>
            </w:pPr>
            <w:r w:rsidRPr="00A919B4">
              <w:rPr>
                <w:sz w:val="26"/>
                <w:szCs w:val="26"/>
              </w:rPr>
              <w:t xml:space="preserve">Предполагаемые сроки оказания услуг </w:t>
            </w:r>
            <w:r w:rsidR="009F6FA4" w:rsidRPr="00A919B4">
              <w:rPr>
                <w:sz w:val="26"/>
                <w:szCs w:val="26"/>
              </w:rPr>
              <w:t xml:space="preserve">и доставка (по адресу город Минск, бульвар имени </w:t>
            </w:r>
            <w:proofErr w:type="spellStart"/>
            <w:r w:rsidR="009F6FA4" w:rsidRPr="00A919B4">
              <w:rPr>
                <w:sz w:val="26"/>
                <w:szCs w:val="26"/>
              </w:rPr>
              <w:t>Мулявина</w:t>
            </w:r>
            <w:proofErr w:type="spellEnd"/>
            <w:r w:rsidR="009F6FA4" w:rsidRPr="00A919B4">
              <w:rPr>
                <w:sz w:val="26"/>
                <w:szCs w:val="26"/>
              </w:rPr>
              <w:t>, 6)</w:t>
            </w:r>
          </w:p>
        </w:tc>
        <w:tc>
          <w:tcPr>
            <w:tcW w:w="5528" w:type="dxa"/>
            <w:shd w:val="clear" w:color="auto" w:fill="auto"/>
          </w:tcPr>
          <w:p w:rsidR="009F6FA4" w:rsidRPr="00A919B4" w:rsidRDefault="009F6FA4" w:rsidP="009F6FA4">
            <w:pPr>
              <w:jc w:val="both"/>
              <w:rPr>
                <w:sz w:val="26"/>
                <w:szCs w:val="26"/>
              </w:rPr>
            </w:pPr>
            <w:r w:rsidRPr="00A919B4">
              <w:rPr>
                <w:sz w:val="26"/>
                <w:szCs w:val="26"/>
              </w:rPr>
              <w:t xml:space="preserve">Поставка осуществляется единовременно в  течение </w:t>
            </w:r>
            <w:r w:rsidR="004366DB">
              <w:rPr>
                <w:sz w:val="26"/>
                <w:szCs w:val="26"/>
              </w:rPr>
              <w:t>30</w:t>
            </w:r>
            <w:r w:rsidRPr="00A919B4">
              <w:rPr>
                <w:sz w:val="26"/>
                <w:szCs w:val="26"/>
              </w:rPr>
              <w:t xml:space="preserve"> календарных дней с момента заключения договора. </w:t>
            </w:r>
          </w:p>
          <w:p w:rsidR="009F6FA4" w:rsidRPr="00A919B4" w:rsidRDefault="009F6FA4" w:rsidP="00BA66DB">
            <w:pPr>
              <w:jc w:val="both"/>
              <w:rPr>
                <w:sz w:val="26"/>
                <w:szCs w:val="26"/>
              </w:rPr>
            </w:pP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Критерии и способ оценки участников процедуры закупки:</w:t>
            </w:r>
          </w:p>
        </w:tc>
        <w:tc>
          <w:tcPr>
            <w:tcW w:w="5528" w:type="dxa"/>
            <w:shd w:val="clear" w:color="auto" w:fill="auto"/>
          </w:tcPr>
          <w:p w:rsidR="009F6FA4" w:rsidRPr="00A919B4" w:rsidRDefault="009F6FA4" w:rsidP="00CF156D">
            <w:pPr>
              <w:jc w:val="both"/>
              <w:rPr>
                <w:sz w:val="26"/>
                <w:szCs w:val="26"/>
              </w:rPr>
            </w:pPr>
            <w:r w:rsidRPr="00A919B4">
              <w:rPr>
                <w:sz w:val="26"/>
                <w:szCs w:val="26"/>
              </w:rPr>
              <w:t xml:space="preserve">Победителем признается участник, предложивший наименьшую цену предмета </w:t>
            </w:r>
            <w:r w:rsidRPr="00A919B4">
              <w:rPr>
                <w:sz w:val="26"/>
                <w:szCs w:val="26"/>
              </w:rPr>
              <w:lastRenderedPageBreak/>
              <w:t xml:space="preserve">закупки при условии выполнения всех требований технического задания и при  условии его соответствия квалификационным требованиям Заказчика. </w:t>
            </w:r>
          </w:p>
          <w:p w:rsidR="009F6FA4" w:rsidRPr="00A919B4" w:rsidRDefault="009F6FA4" w:rsidP="0092320D">
            <w:pPr>
              <w:jc w:val="both"/>
              <w:rPr>
                <w:b/>
                <w:sz w:val="26"/>
                <w:szCs w:val="26"/>
              </w:rPr>
            </w:pPr>
          </w:p>
          <w:p w:rsidR="009F6FA4" w:rsidRPr="00837D87" w:rsidRDefault="009F6FA4" w:rsidP="0092320D">
            <w:pPr>
              <w:pStyle w:val="ConsPlusNonformat"/>
              <w:jc w:val="both"/>
              <w:rPr>
                <w:rFonts w:ascii="Times New Roman" w:hAnsi="Times New Roman" w:cs="Times New Roman"/>
                <w:i/>
                <w:sz w:val="26"/>
                <w:szCs w:val="26"/>
              </w:rPr>
            </w:pPr>
            <w:r w:rsidRPr="00837D87">
              <w:rPr>
                <w:rFonts w:ascii="Times New Roman" w:hAnsi="Times New Roman" w:cs="Times New Roman"/>
                <w:i/>
                <w:sz w:val="26"/>
                <w:szCs w:val="26"/>
              </w:rPr>
              <w:t xml:space="preserve">Цена предмета закупки должна быть сформирована с учетом всех затрат, расходных материалов, а также учитывать налоги, сборы и другие обязательные платежи и стоимость доставки по адресу город Минск, бульвар имени </w:t>
            </w:r>
            <w:proofErr w:type="spellStart"/>
            <w:r w:rsidRPr="00837D87">
              <w:rPr>
                <w:rFonts w:ascii="Times New Roman" w:hAnsi="Times New Roman" w:cs="Times New Roman"/>
                <w:i/>
                <w:sz w:val="26"/>
                <w:szCs w:val="26"/>
              </w:rPr>
              <w:t>Мулявина</w:t>
            </w:r>
            <w:proofErr w:type="spellEnd"/>
            <w:r w:rsidRPr="00837D87">
              <w:rPr>
                <w:rFonts w:ascii="Times New Roman" w:hAnsi="Times New Roman" w:cs="Times New Roman"/>
                <w:i/>
                <w:sz w:val="26"/>
                <w:szCs w:val="26"/>
              </w:rPr>
              <w:t>, 6.</w:t>
            </w:r>
          </w:p>
          <w:p w:rsidR="009F6FA4" w:rsidRPr="00A919B4" w:rsidRDefault="009F6FA4" w:rsidP="0092320D">
            <w:pPr>
              <w:pStyle w:val="ConsPlusNonformat"/>
              <w:jc w:val="both"/>
              <w:rPr>
                <w:rFonts w:ascii="Times New Roman" w:hAnsi="Times New Roman" w:cs="Times New Roman"/>
                <w:sz w:val="26"/>
                <w:szCs w:val="26"/>
              </w:rPr>
            </w:pP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Указанные в предложение цены являются окончательными. </w:t>
            </w:r>
          </w:p>
          <w:p w:rsidR="009F6FA4" w:rsidRPr="00A919B4" w:rsidRDefault="009F6FA4" w:rsidP="0092320D">
            <w:pPr>
              <w:pStyle w:val="ConsPlusNonformat"/>
              <w:jc w:val="both"/>
              <w:rPr>
                <w:rFonts w:ascii="Times New Roman" w:hAnsi="Times New Roman" w:cs="Times New Roman"/>
                <w:sz w:val="26"/>
                <w:szCs w:val="26"/>
              </w:rPr>
            </w:pPr>
            <w:r w:rsidRPr="00A919B4">
              <w:rPr>
                <w:rFonts w:ascii="Times New Roman" w:hAnsi="Times New Roman" w:cs="Times New Roman"/>
                <w:sz w:val="26"/>
                <w:szCs w:val="26"/>
              </w:rPr>
              <w:t xml:space="preserve">Изменение стоимости предмета закупки, указанной в предложении, возможно только при проведении переговоров по снижению цены. </w:t>
            </w:r>
          </w:p>
          <w:p w:rsidR="009F6FA4" w:rsidRPr="00A919B4" w:rsidRDefault="003B7591" w:rsidP="0092320D">
            <w:pPr>
              <w:pStyle w:val="ConsPlusNonformat"/>
              <w:jc w:val="both"/>
              <w:rPr>
                <w:rFonts w:ascii="Times New Roman" w:hAnsi="Times New Roman" w:cs="Times New Roman"/>
                <w:sz w:val="26"/>
                <w:szCs w:val="26"/>
              </w:rPr>
            </w:pPr>
            <w:r w:rsidRPr="00A919B4">
              <w:rPr>
                <w:rFonts w:ascii="Times New Roman" w:hAnsi="Times New Roman" w:cs="Times New Roman"/>
                <w:color w:val="000000"/>
                <w:sz w:val="26"/>
                <w:szCs w:val="26"/>
              </w:rPr>
              <w:t>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Обязательные условия к предоставлению коммерческого предложения:</w:t>
            </w:r>
          </w:p>
        </w:tc>
        <w:tc>
          <w:tcPr>
            <w:tcW w:w="5528" w:type="dxa"/>
            <w:shd w:val="clear" w:color="auto" w:fill="auto"/>
          </w:tcPr>
          <w:p w:rsidR="00B35247" w:rsidRPr="00837D87" w:rsidRDefault="00B35247" w:rsidP="00B35247">
            <w:pPr>
              <w:autoSpaceDE w:val="0"/>
              <w:autoSpaceDN w:val="0"/>
              <w:adjustRightInd w:val="0"/>
              <w:jc w:val="both"/>
              <w:rPr>
                <w:sz w:val="26"/>
                <w:szCs w:val="26"/>
              </w:rPr>
            </w:pPr>
            <w:r w:rsidRPr="00837D87">
              <w:rPr>
                <w:sz w:val="26"/>
                <w:szCs w:val="26"/>
              </w:rPr>
              <w:t>Участник представляет коммерческое предложение по предмету закупки с указанием стоимости в белорусских рублях с учетом НДС исходя из объема, указанного в Приложения</w:t>
            </w:r>
            <w:r w:rsidR="004366DB">
              <w:rPr>
                <w:sz w:val="26"/>
                <w:szCs w:val="26"/>
              </w:rPr>
              <w:t>х</w:t>
            </w:r>
            <w:r w:rsidRPr="00837D87">
              <w:rPr>
                <w:sz w:val="26"/>
                <w:szCs w:val="26"/>
              </w:rPr>
              <w:t xml:space="preserve"> №1</w:t>
            </w:r>
            <w:r w:rsidR="004366DB">
              <w:rPr>
                <w:sz w:val="26"/>
                <w:szCs w:val="26"/>
              </w:rPr>
              <w:t>,2</w:t>
            </w:r>
            <w:r w:rsidRPr="00837D87">
              <w:rPr>
                <w:sz w:val="26"/>
                <w:szCs w:val="26"/>
              </w:rPr>
              <w:t xml:space="preserve"> к Приглашению.</w:t>
            </w:r>
          </w:p>
          <w:p w:rsidR="00B35247" w:rsidRPr="00837D87" w:rsidRDefault="00B35247" w:rsidP="00B35247">
            <w:pPr>
              <w:autoSpaceDE w:val="0"/>
              <w:autoSpaceDN w:val="0"/>
              <w:adjustRightInd w:val="0"/>
              <w:jc w:val="both"/>
              <w:rPr>
                <w:i/>
                <w:sz w:val="26"/>
                <w:szCs w:val="26"/>
              </w:rPr>
            </w:pPr>
            <w:r w:rsidRPr="00837D87">
              <w:rPr>
                <w:sz w:val="26"/>
                <w:szCs w:val="26"/>
              </w:rPr>
              <w:t xml:space="preserve"> </w:t>
            </w:r>
            <w:r w:rsidRPr="00837D87">
              <w:rPr>
                <w:i/>
                <w:sz w:val="26"/>
                <w:szCs w:val="26"/>
              </w:rPr>
              <w:t>Не допускается предоставление коммерческого предложения с указанием диапазонов стоимости.</w:t>
            </w:r>
          </w:p>
          <w:p w:rsidR="009F6FA4" w:rsidRPr="00837D87" w:rsidRDefault="00B35247" w:rsidP="00B35247">
            <w:pPr>
              <w:autoSpaceDE w:val="0"/>
              <w:autoSpaceDN w:val="0"/>
              <w:adjustRightInd w:val="0"/>
              <w:jc w:val="both"/>
              <w:rPr>
                <w:i/>
                <w:sz w:val="26"/>
                <w:szCs w:val="26"/>
              </w:rPr>
            </w:pPr>
            <w:r w:rsidRPr="00837D87">
              <w:rPr>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837D87">
              <w:rPr>
                <w:i/>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p>
          <w:p w:rsidR="009F6FA4" w:rsidRPr="00A919B4" w:rsidRDefault="009F6FA4" w:rsidP="0092320D">
            <w:pPr>
              <w:rPr>
                <w:sz w:val="26"/>
                <w:szCs w:val="26"/>
              </w:rPr>
            </w:pPr>
            <w:r w:rsidRPr="00A919B4">
              <w:rPr>
                <w:sz w:val="26"/>
                <w:szCs w:val="26"/>
              </w:rPr>
              <w:t>Требования Заказчика к оформлению коммерческого предложения</w:t>
            </w:r>
          </w:p>
        </w:tc>
        <w:tc>
          <w:tcPr>
            <w:tcW w:w="5528" w:type="dxa"/>
            <w:shd w:val="clear" w:color="auto" w:fill="auto"/>
          </w:tcPr>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 быть представлено на фирменном бланке участника и содержать:</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полное наименование участника - для юридического лица;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сфера деятельности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УНП и т.п. сведения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юридический адрес участника, его почтовый адрес (в случае если он не совпадает с юридическим адресом);</w:t>
            </w:r>
          </w:p>
          <w:p w:rsidR="009F6FA4" w:rsidRPr="00837D87" w:rsidRDefault="009F6FA4" w:rsidP="00BA66DB">
            <w:pPr>
              <w:pStyle w:val="a4"/>
              <w:numPr>
                <w:ilvl w:val="0"/>
                <w:numId w:val="16"/>
              </w:numPr>
              <w:autoSpaceDE w:val="0"/>
              <w:autoSpaceDN w:val="0"/>
              <w:adjustRightInd w:val="0"/>
              <w:jc w:val="both"/>
              <w:rPr>
                <w:sz w:val="26"/>
                <w:szCs w:val="26"/>
              </w:rPr>
            </w:pPr>
            <w:proofErr w:type="gramStart"/>
            <w:r w:rsidRPr="00837D87">
              <w:rPr>
                <w:sz w:val="26"/>
                <w:szCs w:val="26"/>
              </w:rPr>
              <w:t xml:space="preserve">должность, фамилию, имя, отчество (если таковое имеется)  руководителя (либо уполномоченного на подписание коммерческого предложения (договора) </w:t>
            </w:r>
            <w:r w:rsidRPr="00837D87">
              <w:rPr>
                <w:sz w:val="26"/>
                <w:szCs w:val="26"/>
              </w:rPr>
              <w:lastRenderedPageBreak/>
              <w:t>лица), с приложением в случае необходимости документа, подтверждающего данные полномочия;</w:t>
            </w:r>
            <w:proofErr w:type="gramEnd"/>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фамилию, имя и отчество (если таковое имеется) контактного лица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адрес электронной почты (при наличии);</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номер телефона участника;</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общую стоимость предмета закупки в белорусских рублях с НДС;</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сроки и условия оказания услуг; </w:t>
            </w:r>
          </w:p>
          <w:p w:rsidR="009F6FA4" w:rsidRPr="00837D87" w:rsidRDefault="009F6FA4" w:rsidP="00BA66DB">
            <w:pPr>
              <w:pStyle w:val="a4"/>
              <w:numPr>
                <w:ilvl w:val="0"/>
                <w:numId w:val="16"/>
              </w:numPr>
              <w:autoSpaceDE w:val="0"/>
              <w:autoSpaceDN w:val="0"/>
              <w:adjustRightInd w:val="0"/>
              <w:jc w:val="both"/>
              <w:rPr>
                <w:sz w:val="26"/>
                <w:szCs w:val="26"/>
              </w:rPr>
            </w:pPr>
            <w:r w:rsidRPr="00837D87">
              <w:rPr>
                <w:sz w:val="26"/>
                <w:szCs w:val="26"/>
              </w:rPr>
              <w:t xml:space="preserve"> условия оплаты.</w:t>
            </w:r>
          </w:p>
          <w:p w:rsidR="009F6FA4" w:rsidRPr="00837D87" w:rsidRDefault="009F6FA4" w:rsidP="0092320D">
            <w:pPr>
              <w:autoSpaceDE w:val="0"/>
              <w:autoSpaceDN w:val="0"/>
              <w:adjustRightInd w:val="0"/>
              <w:ind w:firstLine="459"/>
              <w:jc w:val="both"/>
              <w:rPr>
                <w:sz w:val="26"/>
                <w:szCs w:val="26"/>
              </w:rPr>
            </w:pPr>
            <w:r w:rsidRPr="00837D87">
              <w:rPr>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9F6FA4" w:rsidRPr="00837D87" w:rsidRDefault="009F6FA4" w:rsidP="0092320D">
            <w:pPr>
              <w:autoSpaceDE w:val="0"/>
              <w:autoSpaceDN w:val="0"/>
              <w:adjustRightInd w:val="0"/>
              <w:ind w:firstLine="459"/>
              <w:jc w:val="both"/>
              <w:rPr>
                <w:sz w:val="26"/>
                <w:szCs w:val="26"/>
              </w:rPr>
            </w:pPr>
            <w:r w:rsidRPr="00837D8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9F6FA4" w:rsidRPr="00837D87" w:rsidRDefault="009F6FA4" w:rsidP="0092320D">
            <w:pPr>
              <w:autoSpaceDE w:val="0"/>
              <w:autoSpaceDN w:val="0"/>
              <w:adjustRightInd w:val="0"/>
              <w:jc w:val="both"/>
              <w:rPr>
                <w:sz w:val="26"/>
                <w:szCs w:val="26"/>
              </w:rPr>
            </w:pPr>
            <w:r w:rsidRPr="00837D87">
              <w:rPr>
                <w:sz w:val="26"/>
                <w:szCs w:val="26"/>
              </w:rPr>
              <w:t>Коммерческое предложение должно:</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иметь нумерацию страниц;</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 xml:space="preserve">быть подписано руководителем (уполномоченным должностным лицом); </w:t>
            </w:r>
          </w:p>
          <w:p w:rsidR="009F6FA4" w:rsidRPr="00837D87" w:rsidRDefault="009F6FA4" w:rsidP="00BA66DB">
            <w:pPr>
              <w:pStyle w:val="a4"/>
              <w:numPr>
                <w:ilvl w:val="0"/>
                <w:numId w:val="14"/>
              </w:numPr>
              <w:autoSpaceDE w:val="0"/>
              <w:autoSpaceDN w:val="0"/>
              <w:adjustRightInd w:val="0"/>
              <w:jc w:val="both"/>
              <w:rPr>
                <w:sz w:val="26"/>
                <w:szCs w:val="26"/>
              </w:rPr>
            </w:pPr>
            <w:r w:rsidRPr="00837D87">
              <w:rPr>
                <w:sz w:val="26"/>
                <w:szCs w:val="26"/>
              </w:rPr>
              <w:t>заверено печатью (при наличии).</w:t>
            </w:r>
          </w:p>
          <w:p w:rsidR="009F6FA4" w:rsidRPr="00837D87" w:rsidRDefault="009F6FA4" w:rsidP="0092320D">
            <w:pPr>
              <w:autoSpaceDE w:val="0"/>
              <w:autoSpaceDN w:val="0"/>
              <w:adjustRightInd w:val="0"/>
              <w:jc w:val="both"/>
              <w:rPr>
                <w:sz w:val="26"/>
                <w:szCs w:val="26"/>
              </w:rPr>
            </w:pPr>
            <w:r w:rsidRPr="00837D87">
              <w:rPr>
                <w:sz w:val="26"/>
                <w:szCs w:val="26"/>
                <w:u w:val="single"/>
              </w:rPr>
              <w:t>Приложения к коммерческому предложению</w:t>
            </w:r>
            <w:r w:rsidRPr="00837D87">
              <w:rPr>
                <w:sz w:val="26"/>
                <w:szCs w:val="26"/>
              </w:rPr>
              <w:t>:</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учредительные документы;</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свидетельство о государственной регистрации;</w:t>
            </w:r>
          </w:p>
          <w:p w:rsidR="009F6FA4" w:rsidRPr="00837D87" w:rsidRDefault="009F6FA4" w:rsidP="00BA66DB">
            <w:pPr>
              <w:pStyle w:val="a4"/>
              <w:numPr>
                <w:ilvl w:val="0"/>
                <w:numId w:val="15"/>
              </w:numPr>
              <w:autoSpaceDE w:val="0"/>
              <w:autoSpaceDN w:val="0"/>
              <w:adjustRightInd w:val="0"/>
              <w:jc w:val="both"/>
              <w:rPr>
                <w:sz w:val="26"/>
                <w:szCs w:val="26"/>
              </w:rPr>
            </w:pPr>
            <w:r w:rsidRPr="00837D87">
              <w:rPr>
                <w:sz w:val="26"/>
                <w:szCs w:val="26"/>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385D8F">
              <w:rPr>
                <w:sz w:val="26"/>
                <w:szCs w:val="26"/>
              </w:rPr>
              <w:t>3</w:t>
            </w:r>
            <w:r w:rsidRPr="00837D87">
              <w:rPr>
                <w:sz w:val="26"/>
                <w:szCs w:val="26"/>
              </w:rPr>
              <w:t xml:space="preserve"> к Приглашению);</w:t>
            </w:r>
          </w:p>
          <w:p w:rsidR="009F6FA4" w:rsidRPr="00837D87" w:rsidRDefault="009F6FA4" w:rsidP="00C61D97">
            <w:pPr>
              <w:pStyle w:val="a4"/>
              <w:numPr>
                <w:ilvl w:val="0"/>
                <w:numId w:val="15"/>
              </w:numPr>
              <w:autoSpaceDE w:val="0"/>
              <w:autoSpaceDN w:val="0"/>
              <w:adjustRightInd w:val="0"/>
              <w:jc w:val="both"/>
              <w:rPr>
                <w:sz w:val="26"/>
                <w:szCs w:val="26"/>
              </w:rPr>
            </w:pPr>
            <w:r w:rsidRPr="00837D87">
              <w:rPr>
                <w:sz w:val="26"/>
                <w:szCs w:val="26"/>
              </w:rPr>
              <w:t>документы, указанные в пункте квалификационные требования к участникам/перечень документов и сведений, представляемых участником.</w:t>
            </w:r>
          </w:p>
          <w:p w:rsidR="003B7591" w:rsidRPr="00837D87" w:rsidRDefault="003B7591" w:rsidP="003B7591">
            <w:pPr>
              <w:autoSpaceDE w:val="0"/>
              <w:autoSpaceDN w:val="0"/>
              <w:adjustRightInd w:val="0"/>
              <w:jc w:val="both"/>
              <w:rPr>
                <w:sz w:val="26"/>
                <w:szCs w:val="26"/>
              </w:rPr>
            </w:pPr>
            <w:r w:rsidRPr="00837D8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lastRenderedPageBreak/>
              <w:t xml:space="preserve">Требования по условиям оплаты </w:t>
            </w:r>
          </w:p>
        </w:tc>
        <w:tc>
          <w:tcPr>
            <w:tcW w:w="5528" w:type="dxa"/>
            <w:shd w:val="clear" w:color="auto" w:fill="auto"/>
          </w:tcPr>
          <w:p w:rsidR="009F6FA4" w:rsidRPr="00A919B4" w:rsidRDefault="003B7591" w:rsidP="00B35247">
            <w:pPr>
              <w:autoSpaceDE w:val="0"/>
              <w:autoSpaceDN w:val="0"/>
              <w:adjustRightInd w:val="0"/>
              <w:jc w:val="both"/>
              <w:rPr>
                <w:color w:val="000000"/>
                <w:sz w:val="26"/>
                <w:szCs w:val="26"/>
              </w:rPr>
            </w:pPr>
            <w:r w:rsidRPr="00A919B4">
              <w:rPr>
                <w:sz w:val="26"/>
                <w:szCs w:val="26"/>
              </w:rPr>
              <w:t>Оплата по факту поставки товара в течени</w:t>
            </w:r>
            <w:r w:rsidR="00B35247" w:rsidRPr="00A919B4">
              <w:rPr>
                <w:sz w:val="26"/>
                <w:szCs w:val="26"/>
              </w:rPr>
              <w:t>е</w:t>
            </w:r>
            <w:r w:rsidRPr="00A919B4">
              <w:rPr>
                <w:sz w:val="26"/>
                <w:szCs w:val="26"/>
              </w:rPr>
              <w:t xml:space="preserve"> 7 банковских дней</w:t>
            </w:r>
            <w:r w:rsidR="00B35247" w:rsidRPr="00A919B4">
              <w:rPr>
                <w:sz w:val="26"/>
                <w:szCs w:val="26"/>
              </w:rPr>
              <w:t>.</w:t>
            </w:r>
          </w:p>
        </w:tc>
      </w:tr>
      <w:tr w:rsidR="009F6FA4" w:rsidRPr="00A919B4" w:rsidTr="00BA66DB">
        <w:tc>
          <w:tcPr>
            <w:tcW w:w="4395" w:type="dxa"/>
            <w:shd w:val="clear" w:color="auto" w:fill="auto"/>
          </w:tcPr>
          <w:p w:rsidR="009F6FA4" w:rsidRPr="00A919B4" w:rsidRDefault="009F6FA4" w:rsidP="0092320D">
            <w:pPr>
              <w:jc w:val="both"/>
              <w:rPr>
                <w:sz w:val="26"/>
                <w:szCs w:val="26"/>
              </w:rPr>
            </w:pPr>
            <w:r w:rsidRPr="00A919B4">
              <w:rPr>
                <w:sz w:val="26"/>
                <w:szCs w:val="26"/>
              </w:rPr>
              <w:t xml:space="preserve">Наименование валюты предоставления коммерческих предложений:  </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3B7591" w:rsidRPr="00A919B4" w:rsidTr="00BA66DB">
        <w:tc>
          <w:tcPr>
            <w:tcW w:w="4395" w:type="dxa"/>
            <w:shd w:val="clear" w:color="auto" w:fill="auto"/>
          </w:tcPr>
          <w:p w:rsidR="003B7591" w:rsidRPr="00A919B4" w:rsidRDefault="003B7591" w:rsidP="0092320D">
            <w:pPr>
              <w:jc w:val="both"/>
              <w:rPr>
                <w:sz w:val="26"/>
                <w:szCs w:val="26"/>
              </w:rPr>
            </w:pPr>
            <w:r w:rsidRPr="00A919B4">
              <w:rPr>
                <w:sz w:val="26"/>
                <w:szCs w:val="26"/>
              </w:rPr>
              <w:t>Обязательные условия договора</w:t>
            </w:r>
          </w:p>
        </w:tc>
        <w:tc>
          <w:tcPr>
            <w:tcW w:w="5528" w:type="dxa"/>
            <w:shd w:val="clear" w:color="auto" w:fill="auto"/>
          </w:tcPr>
          <w:p w:rsidR="003B7591" w:rsidRPr="00A919B4" w:rsidRDefault="003B7591" w:rsidP="00385D8F">
            <w:pPr>
              <w:jc w:val="both"/>
              <w:rPr>
                <w:sz w:val="26"/>
                <w:szCs w:val="26"/>
              </w:rPr>
            </w:pPr>
            <w:r w:rsidRPr="00A919B4">
              <w:rPr>
                <w:sz w:val="26"/>
                <w:szCs w:val="26"/>
              </w:rPr>
              <w:t xml:space="preserve">Срок и условия выполнения работ (оказания услуг), порядок оплаты в соответствии с требованиями настоящих документов, меры ответственности за неисполнение договора, </w:t>
            </w:r>
            <w:proofErr w:type="spellStart"/>
            <w:r w:rsidRPr="00A919B4">
              <w:rPr>
                <w:sz w:val="26"/>
                <w:szCs w:val="26"/>
              </w:rPr>
              <w:t>антикорупционная</w:t>
            </w:r>
            <w:proofErr w:type="spellEnd"/>
            <w:r w:rsidRPr="00A919B4">
              <w:rPr>
                <w:sz w:val="26"/>
                <w:szCs w:val="26"/>
              </w:rPr>
              <w:t xml:space="preserve"> оговорка (</w:t>
            </w:r>
            <w:r w:rsidR="00CB3EFD">
              <w:rPr>
                <w:sz w:val="26"/>
                <w:szCs w:val="26"/>
              </w:rPr>
              <w:t xml:space="preserve">Проект договора - </w:t>
            </w:r>
            <w:r w:rsidRPr="00A919B4">
              <w:rPr>
                <w:sz w:val="26"/>
                <w:szCs w:val="26"/>
              </w:rPr>
              <w:t>Приложение №</w:t>
            </w:r>
            <w:r w:rsidR="00385D8F">
              <w:rPr>
                <w:sz w:val="26"/>
                <w:szCs w:val="26"/>
              </w:rPr>
              <w:t>4</w:t>
            </w:r>
            <w:r w:rsidRPr="00A919B4">
              <w:rPr>
                <w:sz w:val="26"/>
                <w:szCs w:val="26"/>
              </w:rPr>
              <w:t xml:space="preserve"> к Приглашению).</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Способ предоставления коммерческих предложений</w:t>
            </w:r>
          </w:p>
        </w:tc>
        <w:tc>
          <w:tcPr>
            <w:tcW w:w="5528" w:type="dxa"/>
            <w:shd w:val="clear" w:color="auto" w:fill="auto"/>
          </w:tcPr>
          <w:p w:rsidR="009F6FA4" w:rsidRPr="00A919B4" w:rsidRDefault="009F6FA4" w:rsidP="0092320D">
            <w:pPr>
              <w:jc w:val="both"/>
              <w:rPr>
                <w:sz w:val="26"/>
                <w:szCs w:val="26"/>
              </w:rPr>
            </w:pPr>
            <w:r w:rsidRPr="00A919B4">
              <w:rPr>
                <w:sz w:val="26"/>
                <w:szCs w:val="26"/>
              </w:rPr>
              <w:t>электронный адрес:</w:t>
            </w:r>
          </w:p>
          <w:p w:rsidR="009F6FA4" w:rsidRPr="00A919B4" w:rsidRDefault="00096C8C" w:rsidP="00385D8F">
            <w:pPr>
              <w:jc w:val="both"/>
              <w:rPr>
                <w:sz w:val="26"/>
                <w:szCs w:val="26"/>
              </w:rPr>
            </w:pPr>
            <w:hyperlink r:id="rId8" w:history="1">
              <w:r w:rsidR="009F6FA4" w:rsidRPr="00A919B4">
                <w:rPr>
                  <w:rStyle w:val="a6"/>
                  <w:sz w:val="26"/>
                  <w:szCs w:val="26"/>
                  <w:lang w:val="en-US"/>
                </w:rPr>
                <w:t>Tenders</w:t>
              </w:r>
              <w:r w:rsidR="009F6FA4" w:rsidRPr="00A919B4">
                <w:rPr>
                  <w:rStyle w:val="a6"/>
                  <w:sz w:val="26"/>
                  <w:szCs w:val="26"/>
                </w:rPr>
                <w:t>@bps-sberbank.by</w:t>
              </w:r>
            </w:hyperlink>
            <w:r w:rsidR="009F6FA4" w:rsidRPr="00A919B4">
              <w:rPr>
                <w:sz w:val="26"/>
                <w:szCs w:val="26"/>
              </w:rPr>
              <w:t xml:space="preserve"> с пометкой «Коммерческое предложение к участию в процедуре закупки: </w:t>
            </w:r>
            <w:r w:rsidR="00CB3EFD" w:rsidRPr="00A919B4">
              <w:rPr>
                <w:sz w:val="26"/>
                <w:szCs w:val="26"/>
              </w:rPr>
              <w:t xml:space="preserve">«Оказание услуг (выполнение работ) по изготовлению (печати) </w:t>
            </w:r>
            <w:r w:rsidR="00CB3EFD" w:rsidRPr="00FC1A9E">
              <w:rPr>
                <w:sz w:val="26"/>
                <w:szCs w:val="26"/>
              </w:rPr>
              <w:t>настольных и настенных календарей на 2022 год</w:t>
            </w:r>
            <w:r w:rsidR="00CB3EFD">
              <w:rPr>
                <w:sz w:val="26"/>
                <w:szCs w:val="26"/>
              </w:rPr>
              <w:t xml:space="preserve"> </w:t>
            </w:r>
            <w:r w:rsidR="00CB3EFD" w:rsidRPr="00A919B4">
              <w:rPr>
                <w:sz w:val="26"/>
                <w:szCs w:val="26"/>
              </w:rPr>
              <w:t xml:space="preserve"> и поставкой для</w:t>
            </w:r>
            <w:r w:rsidR="00CB3EFD">
              <w:rPr>
                <w:sz w:val="26"/>
                <w:szCs w:val="26"/>
              </w:rPr>
              <w:t xml:space="preserve"> ОАО «</w:t>
            </w:r>
            <w:proofErr w:type="spellStart"/>
            <w:r w:rsidR="00CB3EFD" w:rsidRPr="00A919B4">
              <w:rPr>
                <w:sz w:val="26"/>
                <w:szCs w:val="26"/>
              </w:rPr>
              <w:t>Сбер</w:t>
            </w:r>
            <w:proofErr w:type="spellEnd"/>
            <w:r w:rsidR="00CB3EFD" w:rsidRPr="00FC1A9E">
              <w:rPr>
                <w:sz w:val="26"/>
                <w:szCs w:val="26"/>
              </w:rPr>
              <w:t xml:space="preserve"> Б</w:t>
            </w:r>
            <w:r w:rsidR="00CB3EFD" w:rsidRPr="00A919B4">
              <w:rPr>
                <w:sz w:val="26"/>
                <w:szCs w:val="26"/>
              </w:rPr>
              <w:t>анк»</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Валюта заключения договора</w:t>
            </w:r>
          </w:p>
        </w:tc>
        <w:tc>
          <w:tcPr>
            <w:tcW w:w="5528" w:type="dxa"/>
            <w:shd w:val="clear" w:color="auto" w:fill="auto"/>
          </w:tcPr>
          <w:p w:rsidR="009F6FA4" w:rsidRPr="00A919B4" w:rsidRDefault="009F6FA4" w:rsidP="0092320D">
            <w:pPr>
              <w:jc w:val="both"/>
              <w:rPr>
                <w:sz w:val="26"/>
                <w:szCs w:val="26"/>
              </w:rPr>
            </w:pPr>
            <w:r w:rsidRPr="00A919B4">
              <w:rPr>
                <w:sz w:val="26"/>
                <w:szCs w:val="26"/>
              </w:rPr>
              <w:t>Белорусские рубли (</w:t>
            </w:r>
            <w:r w:rsidRPr="00A919B4">
              <w:rPr>
                <w:sz w:val="26"/>
                <w:szCs w:val="26"/>
                <w:lang w:val="en-US"/>
              </w:rPr>
              <w:t>BYN</w:t>
            </w:r>
            <w:r w:rsidRPr="00A919B4">
              <w:rPr>
                <w:sz w:val="26"/>
                <w:szCs w:val="26"/>
              </w:rPr>
              <w:t>)</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Контактные лицо по проведению процедуры закупки</w:t>
            </w:r>
          </w:p>
        </w:tc>
        <w:tc>
          <w:tcPr>
            <w:tcW w:w="5528" w:type="dxa"/>
            <w:shd w:val="clear" w:color="auto" w:fill="auto"/>
          </w:tcPr>
          <w:p w:rsidR="009F6FA4" w:rsidRPr="00A919B4" w:rsidRDefault="009F6FA4" w:rsidP="0092320D">
            <w:pPr>
              <w:pStyle w:val="a5"/>
              <w:widowControl w:val="0"/>
              <w:jc w:val="both"/>
              <w:rPr>
                <w:rFonts w:ascii="Times New Roman" w:hAnsi="Times New Roman"/>
                <w:sz w:val="26"/>
                <w:szCs w:val="26"/>
              </w:rPr>
            </w:pPr>
            <w:r w:rsidRPr="00A919B4">
              <w:rPr>
                <w:rFonts w:ascii="Times New Roman" w:hAnsi="Times New Roman"/>
                <w:sz w:val="26"/>
                <w:szCs w:val="26"/>
              </w:rPr>
              <w:t>Аксёнова Светлана Михайловна</w:t>
            </w:r>
          </w:p>
          <w:p w:rsidR="002E6691" w:rsidRPr="00A919B4" w:rsidRDefault="002E6691" w:rsidP="0092320D">
            <w:pPr>
              <w:pStyle w:val="a5"/>
              <w:widowControl w:val="0"/>
              <w:jc w:val="both"/>
              <w:rPr>
                <w:rFonts w:ascii="Times New Roman" w:hAnsi="Times New Roman"/>
                <w:sz w:val="26"/>
                <w:szCs w:val="26"/>
              </w:rPr>
            </w:pPr>
          </w:p>
          <w:p w:rsidR="009F6FA4" w:rsidRPr="00A919B4" w:rsidRDefault="009F6FA4" w:rsidP="003B7591">
            <w:pPr>
              <w:pStyle w:val="a5"/>
              <w:widowControl w:val="0"/>
              <w:jc w:val="both"/>
              <w:rPr>
                <w:rFonts w:ascii="Times New Roman" w:hAnsi="Times New Roman"/>
                <w:sz w:val="26"/>
                <w:szCs w:val="26"/>
              </w:rPr>
            </w:pPr>
            <w:r w:rsidRPr="00A919B4">
              <w:rPr>
                <w:rFonts w:ascii="Times New Roman" w:hAnsi="Times New Roman"/>
                <w:sz w:val="26"/>
                <w:szCs w:val="26"/>
              </w:rPr>
              <w:t>тел. +375 17 359 97 22</w:t>
            </w:r>
          </w:p>
        </w:tc>
      </w:tr>
      <w:tr w:rsidR="009F6FA4" w:rsidRPr="00A919B4" w:rsidTr="00BA66DB">
        <w:tc>
          <w:tcPr>
            <w:tcW w:w="4395" w:type="dxa"/>
            <w:shd w:val="clear" w:color="auto" w:fill="auto"/>
            <w:vAlign w:val="center"/>
          </w:tcPr>
          <w:p w:rsidR="009F6FA4" w:rsidRPr="00A919B4" w:rsidRDefault="009F6FA4" w:rsidP="0092320D">
            <w:pPr>
              <w:rPr>
                <w:sz w:val="26"/>
                <w:szCs w:val="26"/>
              </w:rPr>
            </w:pPr>
            <w:r w:rsidRPr="00A919B4">
              <w:rPr>
                <w:sz w:val="26"/>
                <w:szCs w:val="26"/>
              </w:rPr>
              <w:t>Контактное лицо по предмету закупки</w:t>
            </w:r>
          </w:p>
        </w:tc>
        <w:tc>
          <w:tcPr>
            <w:tcW w:w="5528" w:type="dxa"/>
            <w:shd w:val="clear" w:color="auto" w:fill="auto"/>
          </w:tcPr>
          <w:p w:rsidR="002E6691" w:rsidRPr="00A919B4" w:rsidRDefault="002E6691" w:rsidP="0092320D">
            <w:pPr>
              <w:pStyle w:val="a5"/>
              <w:widowControl w:val="0"/>
              <w:jc w:val="both"/>
              <w:rPr>
                <w:rFonts w:ascii="Times New Roman" w:hAnsi="Times New Roman"/>
                <w:sz w:val="26"/>
                <w:szCs w:val="26"/>
              </w:rPr>
            </w:pPr>
            <w:proofErr w:type="spellStart"/>
            <w:r w:rsidRPr="00A919B4">
              <w:rPr>
                <w:rFonts w:ascii="Times New Roman" w:hAnsi="Times New Roman"/>
                <w:color w:val="333333"/>
                <w:sz w:val="26"/>
                <w:szCs w:val="26"/>
              </w:rPr>
              <w:t>Кравченя</w:t>
            </w:r>
            <w:proofErr w:type="spellEnd"/>
            <w:r w:rsidRPr="00A919B4">
              <w:rPr>
                <w:rFonts w:ascii="Times New Roman" w:hAnsi="Times New Roman"/>
                <w:color w:val="333333"/>
                <w:sz w:val="26"/>
                <w:szCs w:val="26"/>
              </w:rPr>
              <w:t xml:space="preserve"> Виктория Сергеевна</w:t>
            </w:r>
            <w:r w:rsidRPr="00A919B4">
              <w:rPr>
                <w:rFonts w:ascii="Times New Roman" w:hAnsi="Times New Roman"/>
                <w:sz w:val="26"/>
                <w:szCs w:val="26"/>
              </w:rPr>
              <w:t xml:space="preserve"> </w:t>
            </w:r>
          </w:p>
          <w:p w:rsidR="002E6691" w:rsidRPr="00A919B4" w:rsidRDefault="002E6691" w:rsidP="0092320D">
            <w:pPr>
              <w:pStyle w:val="a5"/>
              <w:widowControl w:val="0"/>
              <w:jc w:val="both"/>
              <w:rPr>
                <w:rFonts w:ascii="Times New Roman" w:hAnsi="Times New Roman"/>
                <w:sz w:val="26"/>
                <w:szCs w:val="26"/>
              </w:rPr>
            </w:pPr>
          </w:p>
          <w:p w:rsidR="009F6FA4" w:rsidRPr="00A919B4" w:rsidRDefault="002E6691" w:rsidP="0092320D">
            <w:pPr>
              <w:pStyle w:val="a5"/>
              <w:widowControl w:val="0"/>
              <w:jc w:val="both"/>
              <w:rPr>
                <w:rFonts w:ascii="Times New Roman" w:hAnsi="Times New Roman"/>
                <w:sz w:val="26"/>
                <w:szCs w:val="26"/>
              </w:rPr>
            </w:pPr>
            <w:r w:rsidRPr="00A919B4">
              <w:rPr>
                <w:rFonts w:ascii="Times New Roman" w:hAnsi="Times New Roman"/>
                <w:color w:val="333333"/>
                <w:sz w:val="26"/>
                <w:szCs w:val="26"/>
              </w:rPr>
              <w:t>тел. +375 17 3599685</w:t>
            </w:r>
          </w:p>
        </w:tc>
      </w:tr>
      <w:tr w:rsidR="009F6FA4" w:rsidRPr="00A919B4" w:rsidTr="00BA66DB">
        <w:trPr>
          <w:trHeight w:val="655"/>
        </w:trPr>
        <w:tc>
          <w:tcPr>
            <w:tcW w:w="4395" w:type="dxa"/>
            <w:shd w:val="clear" w:color="auto" w:fill="auto"/>
            <w:vAlign w:val="center"/>
          </w:tcPr>
          <w:p w:rsidR="009F6FA4" w:rsidRPr="00A919B4" w:rsidRDefault="009F6FA4" w:rsidP="0092320D">
            <w:pPr>
              <w:rPr>
                <w:sz w:val="26"/>
                <w:szCs w:val="26"/>
              </w:rPr>
            </w:pPr>
            <w:r w:rsidRPr="00A919B4">
              <w:rPr>
                <w:sz w:val="26"/>
                <w:szCs w:val="26"/>
              </w:rPr>
              <w:t>Срок предоставления</w:t>
            </w:r>
          </w:p>
        </w:tc>
        <w:tc>
          <w:tcPr>
            <w:tcW w:w="5528" w:type="dxa"/>
            <w:shd w:val="clear" w:color="auto" w:fill="auto"/>
            <w:vAlign w:val="center"/>
          </w:tcPr>
          <w:p w:rsidR="009F6FA4" w:rsidRPr="00A919B4" w:rsidRDefault="00CB3EFD" w:rsidP="000A6BE6">
            <w:pPr>
              <w:pStyle w:val="a5"/>
              <w:widowControl w:val="0"/>
              <w:rPr>
                <w:rFonts w:ascii="Times New Roman" w:hAnsi="Times New Roman"/>
                <w:sz w:val="26"/>
                <w:szCs w:val="26"/>
              </w:rPr>
            </w:pPr>
            <w:r>
              <w:rPr>
                <w:rFonts w:ascii="Times New Roman" w:hAnsi="Times New Roman"/>
                <w:sz w:val="26"/>
                <w:szCs w:val="26"/>
              </w:rPr>
              <w:t>до 23:</w:t>
            </w:r>
            <w:r w:rsidR="009F6FA4" w:rsidRPr="00A919B4">
              <w:rPr>
                <w:rFonts w:ascii="Times New Roman" w:hAnsi="Times New Roman"/>
                <w:sz w:val="26"/>
                <w:szCs w:val="26"/>
              </w:rPr>
              <w:t xml:space="preserve">59 </w:t>
            </w:r>
            <w:r>
              <w:rPr>
                <w:rFonts w:ascii="Times New Roman" w:hAnsi="Times New Roman"/>
                <w:sz w:val="26"/>
                <w:szCs w:val="26"/>
              </w:rPr>
              <w:t>21</w:t>
            </w:r>
            <w:r w:rsidR="002E6691" w:rsidRPr="00A919B4">
              <w:rPr>
                <w:rFonts w:ascii="Times New Roman" w:hAnsi="Times New Roman"/>
                <w:sz w:val="26"/>
                <w:szCs w:val="26"/>
              </w:rPr>
              <w:t xml:space="preserve"> </w:t>
            </w:r>
            <w:r w:rsidR="000A6BE6">
              <w:rPr>
                <w:rFonts w:ascii="Times New Roman" w:hAnsi="Times New Roman"/>
                <w:sz w:val="26"/>
                <w:szCs w:val="26"/>
              </w:rPr>
              <w:t>сентября</w:t>
            </w:r>
            <w:bookmarkStart w:id="0" w:name="_GoBack"/>
            <w:bookmarkEnd w:id="0"/>
            <w:r w:rsidR="009F6FA4" w:rsidRPr="00A919B4">
              <w:rPr>
                <w:rFonts w:ascii="Times New Roman" w:hAnsi="Times New Roman"/>
                <w:sz w:val="26"/>
                <w:szCs w:val="26"/>
              </w:rPr>
              <w:t xml:space="preserve"> 202</w:t>
            </w:r>
            <w:r w:rsidR="002E6691" w:rsidRPr="00A919B4">
              <w:rPr>
                <w:rFonts w:ascii="Times New Roman" w:hAnsi="Times New Roman"/>
                <w:sz w:val="26"/>
                <w:szCs w:val="26"/>
              </w:rPr>
              <w:t>1</w:t>
            </w:r>
            <w:r w:rsidR="009F6FA4" w:rsidRPr="00A919B4">
              <w:rPr>
                <w:rFonts w:ascii="Times New Roman" w:hAnsi="Times New Roman"/>
                <w:sz w:val="26"/>
                <w:szCs w:val="26"/>
              </w:rPr>
              <w:t xml:space="preserve"> г.</w:t>
            </w:r>
          </w:p>
        </w:tc>
      </w:tr>
    </w:tbl>
    <w:p w:rsidR="00BA66DB" w:rsidRPr="00A919B4" w:rsidRDefault="00BA66DB" w:rsidP="00BA66DB">
      <w:pPr>
        <w:ind w:firstLine="708"/>
        <w:jc w:val="both"/>
        <w:rPr>
          <w:sz w:val="26"/>
          <w:szCs w:val="26"/>
        </w:rPr>
      </w:pPr>
      <w:r w:rsidRPr="00A919B4">
        <w:rPr>
          <w:sz w:val="26"/>
          <w:szCs w:val="26"/>
        </w:rPr>
        <w:t xml:space="preserve">Коммерческие предложения, поступившее в Банк </w:t>
      </w:r>
      <w:r w:rsidRPr="00A919B4">
        <w:rPr>
          <w:i/>
          <w:sz w:val="26"/>
          <w:szCs w:val="26"/>
        </w:rPr>
        <w:t>после истечения окончательного срока его представления</w:t>
      </w:r>
      <w:r w:rsidRPr="00A919B4">
        <w:rPr>
          <w:sz w:val="26"/>
          <w:szCs w:val="26"/>
        </w:rPr>
        <w:t>, к рассмотрению не принимаются.</w:t>
      </w:r>
    </w:p>
    <w:p w:rsidR="00BA66DB" w:rsidRPr="00A919B4" w:rsidRDefault="00BA66DB" w:rsidP="00BA66DB">
      <w:pPr>
        <w:ind w:firstLine="708"/>
        <w:jc w:val="both"/>
        <w:rPr>
          <w:sz w:val="26"/>
          <w:szCs w:val="26"/>
        </w:rPr>
      </w:pPr>
      <w:r w:rsidRPr="00A919B4">
        <w:rPr>
          <w:sz w:val="26"/>
          <w:szCs w:val="26"/>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7E4C2A" w:rsidRPr="00A919B4" w:rsidRDefault="00BA66DB" w:rsidP="007E4C2A">
      <w:pPr>
        <w:jc w:val="both"/>
        <w:rPr>
          <w:sz w:val="26"/>
          <w:szCs w:val="26"/>
        </w:rPr>
      </w:pPr>
      <w:r w:rsidRPr="00A919B4">
        <w:rPr>
          <w:sz w:val="26"/>
          <w:szCs w:val="26"/>
        </w:rPr>
        <w:t xml:space="preserve"> </w:t>
      </w:r>
    </w:p>
    <w:p w:rsidR="002E6691" w:rsidRPr="00A919B4" w:rsidRDefault="002E6691"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A919B4" w:rsidRDefault="00827EF4" w:rsidP="007E4C2A">
      <w:pPr>
        <w:jc w:val="both"/>
        <w:rPr>
          <w:sz w:val="26"/>
          <w:szCs w:val="26"/>
        </w:rPr>
      </w:pPr>
    </w:p>
    <w:p w:rsidR="00827EF4" w:rsidRPr="00F02FFE" w:rsidRDefault="00827EF4" w:rsidP="007E4C2A">
      <w:pPr>
        <w:jc w:val="both"/>
        <w:rPr>
          <w:sz w:val="26"/>
          <w:szCs w:val="26"/>
        </w:rPr>
      </w:pPr>
    </w:p>
    <w:p w:rsidR="00F02FFE" w:rsidRPr="00F02FFE" w:rsidRDefault="00F02FFE" w:rsidP="007E4C2A">
      <w:pPr>
        <w:jc w:val="both"/>
        <w:rPr>
          <w:sz w:val="26"/>
          <w:szCs w:val="26"/>
        </w:rPr>
      </w:pPr>
    </w:p>
    <w:p w:rsidR="00837D87" w:rsidRDefault="00837D87" w:rsidP="007E4C2A">
      <w:pPr>
        <w:jc w:val="both"/>
        <w:rPr>
          <w:sz w:val="26"/>
          <w:szCs w:val="26"/>
        </w:rPr>
      </w:pPr>
    </w:p>
    <w:p w:rsidR="00385D8F" w:rsidRDefault="00385D8F" w:rsidP="007E4C2A">
      <w:pPr>
        <w:jc w:val="both"/>
        <w:rPr>
          <w:sz w:val="26"/>
          <w:szCs w:val="26"/>
        </w:rPr>
      </w:pPr>
    </w:p>
    <w:p w:rsidR="00385D8F" w:rsidRDefault="00385D8F" w:rsidP="007E4C2A">
      <w:pPr>
        <w:jc w:val="both"/>
        <w:rPr>
          <w:sz w:val="26"/>
          <w:szCs w:val="26"/>
        </w:rPr>
      </w:pPr>
    </w:p>
    <w:p w:rsidR="00837D87" w:rsidRDefault="00837D87" w:rsidP="007E4C2A">
      <w:pPr>
        <w:jc w:val="both"/>
        <w:rPr>
          <w:sz w:val="26"/>
          <w:szCs w:val="26"/>
        </w:rPr>
      </w:pPr>
    </w:p>
    <w:p w:rsidR="00837D87" w:rsidRDefault="00837D87" w:rsidP="007E4C2A">
      <w:pPr>
        <w:jc w:val="both"/>
        <w:rPr>
          <w:sz w:val="26"/>
          <w:szCs w:val="26"/>
        </w:rPr>
      </w:pPr>
    </w:p>
    <w:p w:rsidR="002E6691" w:rsidRPr="00A919B4" w:rsidRDefault="004F35BC" w:rsidP="002E6691">
      <w:pPr>
        <w:ind w:firstLine="6"/>
        <w:jc w:val="right"/>
        <w:rPr>
          <w:sz w:val="26"/>
          <w:szCs w:val="26"/>
        </w:rPr>
      </w:pPr>
      <w:r>
        <w:rPr>
          <w:sz w:val="26"/>
          <w:szCs w:val="26"/>
        </w:rPr>
        <w:lastRenderedPageBreak/>
        <w:t>П</w:t>
      </w:r>
      <w:r w:rsidR="002E6691" w:rsidRPr="00A919B4">
        <w:rPr>
          <w:sz w:val="26"/>
          <w:szCs w:val="26"/>
        </w:rPr>
        <w:t>риложение № 1 к Приглашению</w:t>
      </w:r>
    </w:p>
    <w:p w:rsidR="002E6691" w:rsidRPr="00A919B4" w:rsidRDefault="002E6691" w:rsidP="002E6691">
      <w:pPr>
        <w:ind w:left="4820"/>
        <w:rPr>
          <w:sz w:val="26"/>
          <w:szCs w:val="26"/>
        </w:rPr>
      </w:pPr>
    </w:p>
    <w:p w:rsidR="002E6691" w:rsidRPr="00A919B4" w:rsidRDefault="002E6691" w:rsidP="002E6691">
      <w:pPr>
        <w:jc w:val="center"/>
        <w:rPr>
          <w:b/>
          <w:sz w:val="26"/>
          <w:szCs w:val="26"/>
        </w:rPr>
      </w:pPr>
      <w:r w:rsidRPr="00A919B4">
        <w:rPr>
          <w:b/>
          <w:sz w:val="26"/>
          <w:szCs w:val="26"/>
        </w:rPr>
        <w:t>ТЕХНИЧЕСКОЕ ЗАДАНИЕ</w:t>
      </w:r>
    </w:p>
    <w:p w:rsidR="004F35BC" w:rsidRPr="00D25FC7" w:rsidRDefault="004F35BC" w:rsidP="004F35BC">
      <w:pPr>
        <w:ind w:left="4820"/>
      </w:pPr>
    </w:p>
    <w:p w:rsidR="004F35BC" w:rsidRDefault="004F35BC" w:rsidP="004F35BC">
      <w:pPr>
        <w:jc w:val="center"/>
        <w:rPr>
          <w:b/>
        </w:rPr>
      </w:pPr>
      <w:r w:rsidRPr="00D25FC7">
        <w:rPr>
          <w:b/>
        </w:rPr>
        <w:t>Настенный монолитный 3-х блочный календарь с вырубкой шапки по макету заказчика:</w:t>
      </w:r>
    </w:p>
    <w:p w:rsidR="004F35BC" w:rsidRPr="00D25FC7" w:rsidRDefault="004F35BC" w:rsidP="004F35BC">
      <w:r w:rsidRPr="00D25FC7">
        <w:rPr>
          <w:b/>
        </w:rPr>
        <w:t>1. Конфигурация:</w:t>
      </w:r>
      <w:r w:rsidRPr="00D25FC7">
        <w:t xml:space="preserve"> 3 пружины бирюзового цвета.</w:t>
      </w:r>
    </w:p>
    <w:p w:rsidR="004F35BC" w:rsidRPr="00D25FC7" w:rsidRDefault="004F35BC" w:rsidP="004F35BC">
      <w:pPr>
        <w:outlineLvl w:val="1"/>
      </w:pPr>
      <w:r w:rsidRPr="00D25FC7">
        <w:rPr>
          <w:b/>
        </w:rPr>
        <w:t>2. Основа картон</w:t>
      </w:r>
      <w:r w:rsidRPr="00D25FC7">
        <w:t xml:space="preserve"> 297х700мм, 4+0, плотность 300 г/м</w:t>
      </w:r>
      <w:proofErr w:type="gramStart"/>
      <w:r w:rsidRPr="00D25FC7">
        <w:t>2</w:t>
      </w:r>
      <w:proofErr w:type="gramEnd"/>
      <w:r w:rsidRPr="00D25FC7">
        <w:t xml:space="preserve">, матовая </w:t>
      </w:r>
      <w:proofErr w:type="spellStart"/>
      <w:r w:rsidRPr="00D25FC7">
        <w:t>ламинация</w:t>
      </w:r>
      <w:proofErr w:type="spellEnd"/>
      <w:r w:rsidRPr="00D25FC7">
        <w:t>, выборочное УФ-лакирование.</w:t>
      </w:r>
    </w:p>
    <w:p w:rsidR="004F35BC" w:rsidRPr="00D25FC7" w:rsidRDefault="004F35BC" w:rsidP="004F35BC">
      <w:pPr>
        <w:outlineLvl w:val="1"/>
        <w:rPr>
          <w:b/>
        </w:rPr>
      </w:pPr>
      <w:r w:rsidRPr="00D25FC7">
        <w:rPr>
          <w:b/>
        </w:rPr>
        <w:t>3. Цвет картона:</w:t>
      </w:r>
      <w:r w:rsidRPr="00D25FC7">
        <w:t xml:space="preserve"> бирюзовый.</w:t>
      </w:r>
    </w:p>
    <w:p w:rsidR="004F35BC" w:rsidRPr="00D25FC7" w:rsidRDefault="004F35BC" w:rsidP="004F35BC">
      <w:pPr>
        <w:outlineLvl w:val="1"/>
      </w:pPr>
      <w:r w:rsidRPr="00D25FC7">
        <w:rPr>
          <w:b/>
        </w:rPr>
        <w:t xml:space="preserve">4. Формат блоков: </w:t>
      </w:r>
      <w:r w:rsidRPr="00D25FC7">
        <w:t>267х150 мм, 130 г/м</w:t>
      </w:r>
      <w:proofErr w:type="gramStart"/>
      <w:r w:rsidRPr="00D25FC7">
        <w:t>2</w:t>
      </w:r>
      <w:proofErr w:type="gramEnd"/>
      <w:r w:rsidRPr="00D25FC7">
        <w:t>. (цветовая гамма: белый, бирюзовый):</w:t>
      </w:r>
    </w:p>
    <w:p w:rsidR="004F35BC" w:rsidRPr="00D25FC7" w:rsidRDefault="004F35BC" w:rsidP="004F35BC">
      <w:pPr>
        <w:outlineLvl w:val="1"/>
      </w:pPr>
      <w:r w:rsidRPr="00D25FC7">
        <w:t>• Нумерация недель – да;</w:t>
      </w:r>
    </w:p>
    <w:p w:rsidR="004F35BC" w:rsidRPr="00D25FC7" w:rsidRDefault="004F35BC" w:rsidP="004F35BC">
      <w:pPr>
        <w:outlineLvl w:val="1"/>
      </w:pPr>
      <w:r w:rsidRPr="00D25FC7">
        <w:t>• Курсор – да;</w:t>
      </w:r>
    </w:p>
    <w:p w:rsidR="004F35BC" w:rsidRPr="00D25FC7" w:rsidRDefault="004F35BC" w:rsidP="004F35BC">
      <w:pPr>
        <w:outlineLvl w:val="1"/>
      </w:pPr>
      <w:r w:rsidRPr="00D25FC7">
        <w:t>• Люверс – да.</w:t>
      </w:r>
    </w:p>
    <w:p w:rsidR="004F35BC" w:rsidRPr="00D25FC7" w:rsidRDefault="004F35BC" w:rsidP="004F35BC">
      <w:pPr>
        <w:outlineLvl w:val="1"/>
      </w:pPr>
      <w:r w:rsidRPr="00D25FC7">
        <w:rPr>
          <w:b/>
        </w:rPr>
        <w:t xml:space="preserve">5. Цвет бумаги: </w:t>
      </w:r>
      <w:r w:rsidRPr="00D25FC7">
        <w:t>белый, печать 4+0.</w:t>
      </w:r>
    </w:p>
    <w:p w:rsidR="004F35BC" w:rsidRPr="00D25FC7" w:rsidRDefault="004F35BC" w:rsidP="004F35BC">
      <w:pPr>
        <w:outlineLvl w:val="1"/>
      </w:pPr>
      <w:r w:rsidRPr="00D25FC7">
        <w:rPr>
          <w:b/>
        </w:rPr>
        <w:t xml:space="preserve">6. Шапка календаря: </w:t>
      </w:r>
      <w:r w:rsidRPr="00D25FC7">
        <w:t>297х210мм.</w:t>
      </w:r>
    </w:p>
    <w:p w:rsidR="004F35BC" w:rsidRPr="00D25FC7" w:rsidRDefault="004F35BC" w:rsidP="004F35BC">
      <w:pPr>
        <w:outlineLvl w:val="1"/>
      </w:pPr>
      <w:r w:rsidRPr="00D25FC7">
        <w:rPr>
          <w:b/>
        </w:rPr>
        <w:t xml:space="preserve">7. Нижнее поле (рекламное): </w:t>
      </w:r>
      <w:r w:rsidRPr="00D25FC7">
        <w:t>297х40мм</w:t>
      </w:r>
      <w:r>
        <w:t>.</w:t>
      </w:r>
    </w:p>
    <w:p w:rsidR="004F35BC" w:rsidRPr="00D25FC7" w:rsidRDefault="004F35BC" w:rsidP="004F35BC">
      <w:pPr>
        <w:outlineLvl w:val="1"/>
      </w:pPr>
      <w:r w:rsidRPr="00D25FC7">
        <w:rPr>
          <w:b/>
        </w:rPr>
        <w:t>8.</w:t>
      </w:r>
      <w:r w:rsidRPr="00D25FC7">
        <w:t xml:space="preserve"> Металлическая планка, курсор бирюзового цвета.</w:t>
      </w:r>
    </w:p>
    <w:p w:rsidR="004F35BC" w:rsidRDefault="004F35BC" w:rsidP="004F35BC">
      <w:pPr>
        <w:outlineLvl w:val="1"/>
      </w:pPr>
      <w:r w:rsidRPr="00D25FC7">
        <w:rPr>
          <w:b/>
        </w:rPr>
        <w:t>9.</w:t>
      </w:r>
      <w:r w:rsidRPr="00D25FC7">
        <w:t xml:space="preserve"> Разработка макета, техническая верстка и подготовка к печати.</w:t>
      </w:r>
    </w:p>
    <w:p w:rsidR="004F35BC" w:rsidRPr="00D25FC7" w:rsidRDefault="004F35BC" w:rsidP="004F35BC">
      <w:pPr>
        <w:outlineLvl w:val="1"/>
      </w:pPr>
      <w:r w:rsidRPr="003D6C3D">
        <w:rPr>
          <w:b/>
        </w:rPr>
        <w:t>10.</w:t>
      </w:r>
      <w:r>
        <w:t xml:space="preserve"> </w:t>
      </w:r>
      <w:r w:rsidRPr="003D6C3D">
        <w:rPr>
          <w:b/>
        </w:rPr>
        <w:t xml:space="preserve">Вырубка: </w:t>
      </w:r>
      <w:r>
        <w:t>по макету заказчика.</w:t>
      </w:r>
    </w:p>
    <w:p w:rsidR="004F35BC" w:rsidRPr="00D25FC7" w:rsidRDefault="004F35BC" w:rsidP="004F35BC">
      <w:pPr>
        <w:outlineLvl w:val="1"/>
      </w:pPr>
      <w:r w:rsidRPr="00D25FC7">
        <w:rPr>
          <w:b/>
        </w:rPr>
        <w:t>Доставка:</w:t>
      </w:r>
      <w:r w:rsidRPr="00D25FC7">
        <w:t xml:space="preserve"> за счет исполнителя.</w:t>
      </w:r>
    </w:p>
    <w:p w:rsidR="004F35BC" w:rsidRPr="00D25FC7" w:rsidRDefault="004F35BC" w:rsidP="004F35BC">
      <w:pPr>
        <w:outlineLvl w:val="1"/>
      </w:pPr>
      <w:r w:rsidRPr="00D25FC7">
        <w:rPr>
          <w:b/>
        </w:rPr>
        <w:t>Срок выполнения работ, оказания услуг:</w:t>
      </w:r>
      <w:r w:rsidRPr="00D25FC7">
        <w:t xml:space="preserve"> в течение 30 календарных дней с момента заключения договора.</w:t>
      </w:r>
    </w:p>
    <w:p w:rsidR="004F35BC" w:rsidRPr="00AE4D1C" w:rsidRDefault="004F35BC" w:rsidP="004F35BC">
      <w:pPr>
        <w:outlineLvl w:val="1"/>
      </w:pPr>
      <w:r>
        <w:rPr>
          <w:noProof/>
        </w:rPr>
        <w:drawing>
          <wp:inline distT="0" distB="0" distL="0" distR="0">
            <wp:extent cx="2828925" cy="4657725"/>
            <wp:effectExtent l="0" t="0" r="9525" b="9525"/>
            <wp:docPr id="3" name="Рисунок 3" descr="Календ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ендар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4657725"/>
                    </a:xfrm>
                    <a:prstGeom prst="rect">
                      <a:avLst/>
                    </a:prstGeom>
                    <a:noFill/>
                    <a:ln>
                      <a:noFill/>
                    </a:ln>
                  </pic:spPr>
                </pic:pic>
              </a:graphicData>
            </a:graphic>
          </wp:inline>
        </w:drawing>
      </w:r>
    </w:p>
    <w:p w:rsidR="004F35BC" w:rsidRDefault="004F35BC" w:rsidP="002E6691">
      <w:pPr>
        <w:jc w:val="both"/>
        <w:rPr>
          <w:b/>
          <w:sz w:val="26"/>
          <w:szCs w:val="26"/>
        </w:rPr>
      </w:pPr>
    </w:p>
    <w:p w:rsidR="004F35BC" w:rsidRPr="004F35BC" w:rsidRDefault="004F35BC" w:rsidP="004F35BC">
      <w:pPr>
        <w:outlineLvl w:val="1"/>
        <w:rPr>
          <w:b/>
        </w:rPr>
      </w:pPr>
      <w:r w:rsidRPr="004F35BC">
        <w:rPr>
          <w:b/>
        </w:rPr>
        <w:t xml:space="preserve">Тираж: 600 шт. </w:t>
      </w:r>
    </w:p>
    <w:p w:rsidR="002E6691" w:rsidRPr="00A919B4" w:rsidRDefault="002E6691" w:rsidP="002E6691">
      <w:pPr>
        <w:jc w:val="both"/>
        <w:rPr>
          <w:sz w:val="26"/>
          <w:szCs w:val="26"/>
        </w:rPr>
      </w:pPr>
      <w:r w:rsidRPr="00A919B4">
        <w:rPr>
          <w:sz w:val="26"/>
          <w:szCs w:val="26"/>
        </w:rPr>
        <w:t xml:space="preserve">. </w:t>
      </w:r>
    </w:p>
    <w:p w:rsidR="004F35BC" w:rsidRDefault="004F35BC" w:rsidP="002E6691">
      <w:pPr>
        <w:jc w:val="right"/>
        <w:rPr>
          <w:b/>
          <w:sz w:val="26"/>
          <w:szCs w:val="26"/>
        </w:rPr>
      </w:pPr>
    </w:p>
    <w:p w:rsidR="00224366" w:rsidRPr="00A919B4" w:rsidRDefault="00224366" w:rsidP="00224366">
      <w:pPr>
        <w:ind w:firstLine="6"/>
        <w:jc w:val="right"/>
        <w:rPr>
          <w:sz w:val="26"/>
          <w:szCs w:val="26"/>
        </w:rPr>
      </w:pPr>
      <w:r>
        <w:rPr>
          <w:sz w:val="26"/>
          <w:szCs w:val="26"/>
        </w:rPr>
        <w:lastRenderedPageBreak/>
        <w:t>П</w:t>
      </w:r>
      <w:r w:rsidRPr="00A919B4">
        <w:rPr>
          <w:sz w:val="26"/>
          <w:szCs w:val="26"/>
        </w:rPr>
        <w:t xml:space="preserve">риложение № </w:t>
      </w:r>
      <w:r w:rsidR="00385D8F">
        <w:rPr>
          <w:sz w:val="26"/>
          <w:szCs w:val="26"/>
        </w:rPr>
        <w:t>2</w:t>
      </w:r>
      <w:r w:rsidRPr="00A919B4">
        <w:rPr>
          <w:sz w:val="26"/>
          <w:szCs w:val="26"/>
        </w:rPr>
        <w:t xml:space="preserve"> к Приглашению</w:t>
      </w:r>
    </w:p>
    <w:p w:rsidR="00224366" w:rsidRPr="00A919B4" w:rsidRDefault="00224366" w:rsidP="00224366">
      <w:pPr>
        <w:ind w:left="4820"/>
        <w:rPr>
          <w:sz w:val="26"/>
          <w:szCs w:val="26"/>
        </w:rPr>
      </w:pPr>
    </w:p>
    <w:p w:rsidR="00224366" w:rsidRPr="00A919B4" w:rsidRDefault="00224366" w:rsidP="00224366">
      <w:pPr>
        <w:jc w:val="center"/>
        <w:rPr>
          <w:b/>
          <w:sz w:val="26"/>
          <w:szCs w:val="26"/>
        </w:rPr>
      </w:pPr>
      <w:r w:rsidRPr="00A919B4">
        <w:rPr>
          <w:b/>
          <w:sz w:val="26"/>
          <w:szCs w:val="26"/>
        </w:rPr>
        <w:t>ТЕХНИЧЕСКОЕ ЗАДАНИЕ</w:t>
      </w:r>
    </w:p>
    <w:p w:rsidR="00224366" w:rsidRPr="00D9557E" w:rsidRDefault="00224366" w:rsidP="00224366">
      <w:pPr>
        <w:ind w:firstLine="540"/>
        <w:jc w:val="center"/>
      </w:pPr>
    </w:p>
    <w:p w:rsidR="00224366" w:rsidRPr="00D9557E" w:rsidRDefault="00224366" w:rsidP="00385D8F">
      <w:pPr>
        <w:jc w:val="center"/>
        <w:outlineLvl w:val="1"/>
      </w:pPr>
      <w:r w:rsidRPr="00D9557E">
        <w:rPr>
          <w:b/>
        </w:rPr>
        <w:t>Изготовление настольного календаря на 2022 год</w:t>
      </w:r>
      <w:r w:rsidRPr="00D9557E">
        <w:t>:</w:t>
      </w:r>
    </w:p>
    <w:p w:rsidR="00224366" w:rsidRDefault="00224366" w:rsidP="00224366">
      <w:pPr>
        <w:outlineLvl w:val="1"/>
      </w:pPr>
      <w:r w:rsidRPr="00D9557E">
        <w:br/>
      </w:r>
      <w:r>
        <w:rPr>
          <w:b/>
        </w:rPr>
        <w:t xml:space="preserve">1. </w:t>
      </w:r>
      <w:r w:rsidRPr="00D9557E">
        <w:rPr>
          <w:b/>
        </w:rPr>
        <w:t>Сетка календарная</w:t>
      </w:r>
      <w:r w:rsidRPr="00D9557E">
        <w:t>: 90*130мм, 4+0, бумага мелованная 115г/м</w:t>
      </w:r>
      <w:proofErr w:type="gramStart"/>
      <w:r w:rsidRPr="00D9557E">
        <w:rPr>
          <w:vertAlign w:val="superscript"/>
        </w:rPr>
        <w:t>2</w:t>
      </w:r>
      <w:proofErr w:type="gramEnd"/>
      <w:r w:rsidRPr="00D9557E">
        <w:t>, 12 листов в блоке, проклейка сверх</w:t>
      </w:r>
      <w:r>
        <w:t>у, крепление - виниловый магнит.</w:t>
      </w:r>
    </w:p>
    <w:p w:rsidR="00224366" w:rsidRDefault="00224366" w:rsidP="00224366">
      <w:pPr>
        <w:outlineLvl w:val="1"/>
      </w:pPr>
      <w:r w:rsidRPr="008C0D85">
        <w:rPr>
          <w:b/>
        </w:rPr>
        <w:t>2. Цвет бумаги:</w:t>
      </w:r>
      <w:r>
        <w:t xml:space="preserve"> белый</w:t>
      </w:r>
      <w:r w:rsidRPr="00D9557E">
        <w:br/>
      </w:r>
      <w:r w:rsidRPr="008C0D85">
        <w:rPr>
          <w:b/>
        </w:rPr>
        <w:t>3. Цвет символа:</w:t>
      </w:r>
      <w:r>
        <w:t xml:space="preserve"> градиент</w:t>
      </w:r>
    </w:p>
    <w:p w:rsidR="00224366" w:rsidRPr="00D9557E" w:rsidRDefault="00224366" w:rsidP="00224366">
      <w:pPr>
        <w:outlineLvl w:val="1"/>
      </w:pPr>
      <w:r w:rsidRPr="008C0D85">
        <w:rPr>
          <w:b/>
        </w:rPr>
        <w:t>4. Цвет шрифта:</w:t>
      </w:r>
      <w:r>
        <w:t xml:space="preserve"> черный, бирюзовый, серый</w:t>
      </w:r>
    </w:p>
    <w:p w:rsidR="00224366" w:rsidRDefault="00224366" w:rsidP="00224366">
      <w:pPr>
        <w:outlineLvl w:val="1"/>
        <w:rPr>
          <w:b/>
        </w:rPr>
      </w:pPr>
    </w:p>
    <w:p w:rsidR="00224366" w:rsidRDefault="00224366" w:rsidP="00224366">
      <w:pPr>
        <w:outlineLvl w:val="1"/>
      </w:pPr>
      <w:r>
        <w:rPr>
          <w:b/>
        </w:rPr>
        <w:t xml:space="preserve">5. </w:t>
      </w:r>
      <w:r w:rsidRPr="00D9557E">
        <w:rPr>
          <w:b/>
        </w:rPr>
        <w:t xml:space="preserve">Упаковка поштучно в конверт: </w:t>
      </w:r>
      <w:r w:rsidRPr="00D9557E">
        <w:t>(477*154 мм в развороте),</w:t>
      </w:r>
      <w:r w:rsidRPr="00D9557E">
        <w:br/>
        <w:t>4+0, картон 250г/м</w:t>
      </w:r>
      <w:proofErr w:type="gramStart"/>
      <w:r w:rsidRPr="00D9557E">
        <w:rPr>
          <w:vertAlign w:val="superscript"/>
        </w:rPr>
        <w:t>2</w:t>
      </w:r>
      <w:proofErr w:type="gramEnd"/>
      <w:r w:rsidRPr="00D9557E">
        <w:t>, офсетный лак 1+0, вырубка.</w:t>
      </w:r>
      <w:r w:rsidRPr="00D9557E">
        <w:br/>
      </w:r>
    </w:p>
    <w:p w:rsidR="00224366" w:rsidRPr="004241AF" w:rsidRDefault="00224366" w:rsidP="00224366">
      <w:pPr>
        <w:outlineLvl w:val="1"/>
        <w:rPr>
          <w:b/>
        </w:rPr>
      </w:pPr>
      <w:r>
        <w:rPr>
          <w:b/>
        </w:rPr>
        <w:t xml:space="preserve">6. </w:t>
      </w:r>
      <w:r w:rsidRPr="004241AF">
        <w:rPr>
          <w:b/>
        </w:rPr>
        <w:t>Разработка макета, техническая верстка и подготовка к печати.</w:t>
      </w:r>
      <w:r w:rsidRPr="004241AF">
        <w:rPr>
          <w:b/>
        </w:rPr>
        <w:br/>
      </w:r>
    </w:p>
    <w:p w:rsidR="00224366" w:rsidRDefault="00224366" w:rsidP="00224366">
      <w:pPr>
        <w:outlineLvl w:val="1"/>
        <w:rPr>
          <w:rFonts w:ascii="Arial" w:hAnsi="Arial" w:cs="Arial"/>
        </w:rPr>
      </w:pPr>
    </w:p>
    <w:p w:rsidR="00224366" w:rsidRPr="00CB77EC" w:rsidRDefault="00224366" w:rsidP="00224366">
      <w:pPr>
        <w:outlineLvl w:val="1"/>
        <w:rPr>
          <w:rFonts w:ascii="Arial" w:hAnsi="Arial" w:cs="Arial"/>
        </w:rPr>
      </w:pPr>
      <w:r>
        <w:rPr>
          <w:rFonts w:ascii="Arial" w:hAnsi="Arial" w:cs="Arial"/>
        </w:rPr>
        <w:t xml:space="preserve"> </w:t>
      </w:r>
      <w:r w:rsidRPr="006121BD">
        <w:rPr>
          <w:rFonts w:ascii="Arial" w:hAnsi="Arial" w:cs="Arial"/>
        </w:rPr>
        <w:t xml:space="preserve"> </w:t>
      </w:r>
      <w:r>
        <w:rPr>
          <w:rFonts w:ascii="Arial" w:hAnsi="Arial" w:cs="Arial"/>
          <w:noProof/>
        </w:rPr>
        <w:t xml:space="preserve">      </w:t>
      </w:r>
      <w:r w:rsidRPr="008C0D85">
        <w:rPr>
          <w:rFonts w:ascii="Arial" w:hAnsi="Arial" w:cs="Arial"/>
          <w:noProof/>
        </w:rPr>
        <w:t xml:space="preserve">  </w:t>
      </w:r>
      <w:r>
        <w:rPr>
          <w:rFonts w:ascii="Arial" w:hAnsi="Arial" w:cs="Arial"/>
          <w:noProof/>
        </w:rPr>
        <w:drawing>
          <wp:inline distT="0" distB="0" distL="0" distR="0" wp14:anchorId="1B5EBF97" wp14:editId="1CE8BA08">
            <wp:extent cx="3415811" cy="2555982"/>
            <wp:effectExtent l="0" t="8255" r="508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858370631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462950" cy="2591255"/>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extent cx="2457450" cy="3409950"/>
            <wp:effectExtent l="0" t="0" r="0" b="0"/>
            <wp:docPr id="5" name="Рисунок 5" descr="настольный календ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стольный календа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409950"/>
                    </a:xfrm>
                    <a:prstGeom prst="rect">
                      <a:avLst/>
                    </a:prstGeom>
                    <a:noFill/>
                    <a:ln>
                      <a:noFill/>
                    </a:ln>
                  </pic:spPr>
                </pic:pic>
              </a:graphicData>
            </a:graphic>
          </wp:inline>
        </w:drawing>
      </w:r>
    </w:p>
    <w:p w:rsidR="00224366" w:rsidRDefault="00224366" w:rsidP="002E6691">
      <w:pPr>
        <w:jc w:val="right"/>
        <w:rPr>
          <w:b/>
          <w:sz w:val="26"/>
          <w:szCs w:val="26"/>
        </w:rPr>
      </w:pPr>
    </w:p>
    <w:p w:rsidR="00224366" w:rsidRDefault="00224366" w:rsidP="002E6691">
      <w:pPr>
        <w:jc w:val="right"/>
        <w:rPr>
          <w:b/>
          <w:sz w:val="26"/>
          <w:szCs w:val="26"/>
        </w:rPr>
      </w:pPr>
    </w:p>
    <w:p w:rsidR="00224366" w:rsidRPr="00385D8F" w:rsidRDefault="00224366" w:rsidP="00224366">
      <w:pPr>
        <w:outlineLvl w:val="1"/>
        <w:rPr>
          <w:b/>
          <w:color w:val="000000"/>
          <w:shd w:val="clear" w:color="auto" w:fill="FFFFFF"/>
        </w:rPr>
      </w:pPr>
      <w:r w:rsidRPr="00385D8F">
        <w:rPr>
          <w:b/>
        </w:rPr>
        <w:t>Тираж: 2000 шт.</w:t>
      </w:r>
    </w:p>
    <w:p w:rsidR="00224366" w:rsidRPr="00D9557E" w:rsidRDefault="00224366" w:rsidP="00224366">
      <w:pPr>
        <w:outlineLvl w:val="1"/>
        <w:rPr>
          <w:color w:val="000000"/>
          <w:shd w:val="clear" w:color="auto" w:fill="FFFFFF"/>
        </w:rPr>
      </w:pPr>
    </w:p>
    <w:p w:rsidR="00224366" w:rsidRPr="00D9557E" w:rsidRDefault="00224366" w:rsidP="00224366">
      <w:pPr>
        <w:outlineLvl w:val="1"/>
      </w:pPr>
      <w:r w:rsidRPr="00D9557E">
        <w:rPr>
          <w:b/>
        </w:rPr>
        <w:t>Доставка:</w:t>
      </w:r>
      <w:r w:rsidRPr="00D9557E">
        <w:t xml:space="preserve"> за счет исполнителя.</w:t>
      </w:r>
    </w:p>
    <w:p w:rsidR="00224366" w:rsidRPr="00D9557E" w:rsidRDefault="00224366" w:rsidP="00224366">
      <w:pPr>
        <w:outlineLvl w:val="1"/>
      </w:pPr>
    </w:p>
    <w:p w:rsidR="00224366" w:rsidRPr="00D9557E" w:rsidRDefault="00224366" w:rsidP="00224366">
      <w:pPr>
        <w:outlineLvl w:val="1"/>
      </w:pPr>
      <w:r w:rsidRPr="00D9557E">
        <w:rPr>
          <w:b/>
        </w:rPr>
        <w:t>Срок выполнения работ, оказания услуг:</w:t>
      </w:r>
      <w:r w:rsidRPr="00D9557E">
        <w:t xml:space="preserve"> 30 календарных дней с момента заключения договора.</w:t>
      </w: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24366" w:rsidRDefault="00224366" w:rsidP="002E6691">
      <w:pPr>
        <w:jc w:val="right"/>
        <w:rPr>
          <w:b/>
          <w:sz w:val="26"/>
          <w:szCs w:val="26"/>
        </w:rPr>
      </w:pPr>
    </w:p>
    <w:p w:rsidR="002E6691" w:rsidRPr="00A919B4" w:rsidRDefault="002E6691" w:rsidP="002E6691">
      <w:pPr>
        <w:jc w:val="right"/>
        <w:rPr>
          <w:b/>
          <w:sz w:val="26"/>
          <w:szCs w:val="26"/>
        </w:rPr>
      </w:pPr>
      <w:r w:rsidRPr="00A919B4">
        <w:rPr>
          <w:b/>
          <w:sz w:val="26"/>
          <w:szCs w:val="26"/>
        </w:rPr>
        <w:t xml:space="preserve">Приложение № </w:t>
      </w:r>
      <w:r w:rsidR="00224366">
        <w:rPr>
          <w:b/>
          <w:sz w:val="26"/>
          <w:szCs w:val="26"/>
        </w:rPr>
        <w:t>3</w:t>
      </w:r>
      <w:r w:rsidRPr="00A919B4">
        <w:rPr>
          <w:b/>
          <w:sz w:val="26"/>
          <w:szCs w:val="26"/>
        </w:rPr>
        <w:t xml:space="preserve"> к Приглашению</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center"/>
        <w:rPr>
          <w:sz w:val="26"/>
          <w:szCs w:val="26"/>
        </w:rPr>
      </w:pPr>
      <w:r w:rsidRPr="00A919B4">
        <w:rPr>
          <w:sz w:val="26"/>
          <w:szCs w:val="26"/>
        </w:rPr>
        <w:t>СОГЛАСИЕ НА ПРЕДОСТАВЛЕНИЕ СВЕДЕНИЙ</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Я, _______________________________________________________________, </w:t>
      </w:r>
    </w:p>
    <w:p w:rsidR="002E6691" w:rsidRPr="00A919B4" w:rsidRDefault="002E6691" w:rsidP="002E6691">
      <w:pPr>
        <w:jc w:val="both"/>
        <w:rPr>
          <w:sz w:val="26"/>
          <w:szCs w:val="26"/>
        </w:rPr>
      </w:pPr>
      <w:r w:rsidRPr="00A919B4">
        <w:rPr>
          <w:sz w:val="26"/>
          <w:szCs w:val="26"/>
        </w:rPr>
        <w:t>(ФИО)</w:t>
      </w:r>
    </w:p>
    <w:p w:rsidR="002E6691" w:rsidRPr="00A919B4" w:rsidRDefault="002E6691" w:rsidP="002E6691">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___.___.2021__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2E6691" w:rsidRPr="00A919B4" w:rsidRDefault="002E6691" w:rsidP="002E6691">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2E6691" w:rsidRPr="00A919B4" w:rsidRDefault="002E6691" w:rsidP="002E6691">
      <w:pPr>
        <w:jc w:val="both"/>
        <w:rPr>
          <w:sz w:val="26"/>
          <w:szCs w:val="26"/>
        </w:rPr>
      </w:pPr>
    </w:p>
    <w:p w:rsidR="002E6691" w:rsidRPr="00A919B4" w:rsidRDefault="002E6691" w:rsidP="002E6691">
      <w:pPr>
        <w:jc w:val="both"/>
        <w:rPr>
          <w:sz w:val="26"/>
          <w:szCs w:val="26"/>
        </w:rPr>
      </w:pPr>
    </w:p>
    <w:p w:rsidR="002E6691" w:rsidRPr="00A919B4" w:rsidRDefault="002E6691" w:rsidP="002E6691">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2E6691" w:rsidRPr="00A919B4" w:rsidRDefault="002E6691" w:rsidP="002E6691">
      <w:pPr>
        <w:jc w:val="both"/>
        <w:rPr>
          <w:sz w:val="26"/>
          <w:szCs w:val="26"/>
        </w:rPr>
        <w:sectPr w:rsidR="002E6691" w:rsidRPr="00A919B4" w:rsidSect="005F1399">
          <w:pgSz w:w="11906" w:h="16838"/>
          <w:pgMar w:top="1134" w:right="849" w:bottom="709" w:left="1701" w:header="709" w:footer="709" w:gutter="0"/>
          <w:cols w:space="708"/>
          <w:titlePg/>
          <w:docGrid w:linePitch="360"/>
        </w:sectPr>
      </w:pPr>
    </w:p>
    <w:p w:rsidR="002E6691" w:rsidRPr="00A919B4" w:rsidRDefault="002E6691" w:rsidP="002E6691">
      <w:pPr>
        <w:ind w:firstLine="708"/>
        <w:jc w:val="right"/>
        <w:rPr>
          <w:b/>
          <w:sz w:val="26"/>
          <w:szCs w:val="26"/>
        </w:rPr>
      </w:pPr>
      <w:r w:rsidRPr="00A919B4">
        <w:rPr>
          <w:b/>
          <w:sz w:val="26"/>
          <w:szCs w:val="26"/>
        </w:rPr>
        <w:lastRenderedPageBreak/>
        <w:t>Приложение №</w:t>
      </w:r>
      <w:r w:rsidR="00224366">
        <w:rPr>
          <w:b/>
          <w:sz w:val="26"/>
          <w:szCs w:val="26"/>
        </w:rPr>
        <w:t>4</w:t>
      </w:r>
      <w:r w:rsidRPr="00A919B4">
        <w:rPr>
          <w:b/>
          <w:sz w:val="26"/>
          <w:szCs w:val="26"/>
        </w:rPr>
        <w:t xml:space="preserve"> к Приглашению</w:t>
      </w:r>
    </w:p>
    <w:p w:rsidR="00224366" w:rsidRDefault="00224366" w:rsidP="002D26EC">
      <w:pPr>
        <w:jc w:val="center"/>
        <w:rPr>
          <w:rFonts w:eastAsia="Calibri"/>
          <w:sz w:val="28"/>
          <w:szCs w:val="28"/>
          <w:lang w:eastAsia="en-US"/>
        </w:rPr>
      </w:pPr>
      <w:r>
        <w:rPr>
          <w:rFonts w:eastAsia="Calibri"/>
          <w:sz w:val="28"/>
          <w:szCs w:val="28"/>
          <w:lang w:eastAsia="en-US"/>
        </w:rPr>
        <w:t>\</w:t>
      </w:r>
    </w:p>
    <w:p w:rsidR="002D26EC" w:rsidRPr="006F5BDD" w:rsidRDefault="002D26EC" w:rsidP="002D26EC">
      <w:pPr>
        <w:jc w:val="center"/>
        <w:rPr>
          <w:rFonts w:eastAsia="Calibri"/>
          <w:sz w:val="28"/>
          <w:szCs w:val="28"/>
          <w:lang w:eastAsia="en-US"/>
        </w:rPr>
      </w:pPr>
      <w:r w:rsidRPr="006F5BDD">
        <w:rPr>
          <w:rFonts w:eastAsia="Calibri"/>
          <w:sz w:val="28"/>
          <w:szCs w:val="28"/>
          <w:lang w:eastAsia="en-US"/>
        </w:rPr>
        <w:t xml:space="preserve">ДОГОВОР ПОСТАВКИ № </w:t>
      </w:r>
      <w:r>
        <w:rPr>
          <w:rFonts w:eastAsia="Calibri"/>
          <w:sz w:val="28"/>
          <w:szCs w:val="28"/>
          <w:lang w:eastAsia="en-US"/>
        </w:rPr>
        <w:t>Б-Н/</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tabs>
          <w:tab w:val="left" w:pos="7088"/>
        </w:tabs>
        <w:jc w:val="both"/>
        <w:rPr>
          <w:rFonts w:eastAsia="Calibri"/>
          <w:sz w:val="28"/>
          <w:szCs w:val="28"/>
          <w:lang w:eastAsia="en-US"/>
        </w:rPr>
      </w:pPr>
      <w:r w:rsidRPr="006F5BDD">
        <w:rPr>
          <w:rFonts w:eastAsia="Calibri"/>
          <w:sz w:val="28"/>
          <w:szCs w:val="28"/>
          <w:lang w:eastAsia="en-US"/>
        </w:rPr>
        <w:t xml:space="preserve">г. </w:t>
      </w:r>
      <w:r>
        <w:rPr>
          <w:rFonts w:eastAsia="Calibri"/>
          <w:sz w:val="28"/>
          <w:szCs w:val="28"/>
          <w:lang w:eastAsia="en-US"/>
        </w:rPr>
        <w:t>Минск</w:t>
      </w:r>
      <w:r w:rsidRPr="006F5BDD">
        <w:rPr>
          <w:rFonts w:eastAsia="Calibri"/>
          <w:sz w:val="28"/>
          <w:szCs w:val="28"/>
          <w:lang w:eastAsia="en-US"/>
        </w:rPr>
        <w:t xml:space="preserve">                                                                «</w:t>
      </w:r>
      <w:r>
        <w:rPr>
          <w:rFonts w:eastAsia="Calibri"/>
          <w:sz w:val="28"/>
          <w:szCs w:val="28"/>
          <w:lang w:eastAsia="en-US"/>
        </w:rPr>
        <w:t>_____</w:t>
      </w:r>
      <w:r w:rsidRPr="006F5BDD">
        <w:rPr>
          <w:rFonts w:eastAsia="Calibri"/>
          <w:sz w:val="28"/>
          <w:szCs w:val="28"/>
          <w:lang w:eastAsia="en-US"/>
        </w:rPr>
        <w:t xml:space="preserve">» </w:t>
      </w:r>
      <w:r>
        <w:rPr>
          <w:rFonts w:eastAsia="Calibri"/>
          <w:sz w:val="28"/>
          <w:szCs w:val="28"/>
          <w:lang w:eastAsia="en-US"/>
        </w:rPr>
        <w:t xml:space="preserve">___________ </w:t>
      </w:r>
      <w:r w:rsidRPr="006F5BDD">
        <w:rPr>
          <w:rFonts w:eastAsia="Calibri"/>
          <w:sz w:val="28"/>
          <w:szCs w:val="28"/>
          <w:lang w:eastAsia="en-US"/>
        </w:rPr>
        <w:t xml:space="preserve"> 20</w:t>
      </w:r>
      <w:r>
        <w:rPr>
          <w:rFonts w:eastAsia="Calibri"/>
          <w:sz w:val="28"/>
          <w:szCs w:val="28"/>
          <w:lang w:eastAsia="en-US"/>
        </w:rPr>
        <w:t xml:space="preserve">21 </w:t>
      </w:r>
      <w:r w:rsidRPr="006F5BDD">
        <w:rPr>
          <w:rFonts w:eastAsia="Calibri"/>
          <w:sz w:val="28"/>
          <w:szCs w:val="28"/>
          <w:lang w:eastAsia="en-US"/>
        </w:rPr>
        <w:t>г.</w:t>
      </w:r>
    </w:p>
    <w:p w:rsidR="002D26EC" w:rsidRDefault="002D26EC" w:rsidP="002D26EC">
      <w:pPr>
        <w:ind w:firstLine="709"/>
        <w:jc w:val="both"/>
        <w:rPr>
          <w:rFonts w:eastAsia="Calibri"/>
          <w:sz w:val="28"/>
          <w:szCs w:val="28"/>
          <w:lang w:eastAsia="en-US"/>
        </w:rPr>
      </w:pPr>
    </w:p>
    <w:p w:rsidR="002D26EC" w:rsidRDefault="002D26EC" w:rsidP="002D26EC">
      <w:pPr>
        <w:ind w:firstLine="709"/>
        <w:jc w:val="both"/>
        <w:rPr>
          <w:rFonts w:eastAsia="Calibri"/>
          <w:sz w:val="28"/>
          <w:szCs w:val="28"/>
          <w:lang w:eastAsia="en-US"/>
        </w:rPr>
      </w:pPr>
      <w:r>
        <w:rPr>
          <w:rFonts w:eastAsia="Calibri"/>
          <w:sz w:val="28"/>
          <w:szCs w:val="28"/>
          <w:lang w:eastAsia="en-US"/>
        </w:rPr>
        <w:t>__________________________________________________</w:t>
      </w:r>
      <w:r w:rsidRPr="00B55E8F">
        <w:rPr>
          <w:rFonts w:eastAsia="Calibri"/>
          <w:sz w:val="28"/>
          <w:szCs w:val="28"/>
          <w:lang w:eastAsia="en-US"/>
        </w:rPr>
        <w:t xml:space="preserve">, </w:t>
      </w:r>
      <w:r w:rsidRPr="006F5BDD">
        <w:rPr>
          <w:rFonts w:eastAsia="Calibri"/>
          <w:sz w:val="28"/>
          <w:szCs w:val="28"/>
          <w:lang w:eastAsia="en-US"/>
        </w:rPr>
        <w:t xml:space="preserve"> </w:t>
      </w:r>
      <w:proofErr w:type="gramStart"/>
      <w:r w:rsidRPr="006F5BDD">
        <w:rPr>
          <w:rFonts w:eastAsia="Calibri"/>
          <w:sz w:val="28"/>
          <w:szCs w:val="28"/>
          <w:lang w:eastAsia="en-US"/>
        </w:rPr>
        <w:t>именуемое</w:t>
      </w:r>
      <w:proofErr w:type="gramEnd"/>
      <w:r w:rsidRPr="006F5BDD">
        <w:rPr>
          <w:rFonts w:eastAsia="Calibri"/>
          <w:sz w:val="28"/>
          <w:szCs w:val="28"/>
          <w:lang w:eastAsia="en-US"/>
        </w:rPr>
        <w:t xml:space="preserve"> в дальнейшем Поставщик, в</w:t>
      </w:r>
      <w:r>
        <w:rPr>
          <w:rFonts w:eastAsia="Calibri"/>
          <w:sz w:val="28"/>
          <w:szCs w:val="28"/>
          <w:lang w:eastAsia="en-US"/>
        </w:rPr>
        <w:t xml:space="preserve"> лице _______________________________</w:t>
      </w:r>
      <w:r w:rsidRPr="006F5BDD">
        <w:rPr>
          <w:rFonts w:eastAsia="Calibri"/>
          <w:sz w:val="28"/>
          <w:szCs w:val="28"/>
          <w:lang w:eastAsia="en-US"/>
        </w:rPr>
        <w:t xml:space="preserve">, </w:t>
      </w:r>
      <w:r>
        <w:rPr>
          <w:rFonts w:eastAsia="Calibri"/>
          <w:sz w:val="28"/>
          <w:szCs w:val="28"/>
          <w:lang w:eastAsia="en-US"/>
        </w:rPr>
        <w:t>д</w:t>
      </w:r>
      <w:r w:rsidRPr="006F5BDD">
        <w:rPr>
          <w:rFonts w:eastAsia="Calibri"/>
          <w:sz w:val="28"/>
          <w:szCs w:val="28"/>
          <w:lang w:eastAsia="en-US"/>
        </w:rPr>
        <w:t xml:space="preserve">ействующего на основании </w:t>
      </w:r>
      <w:r>
        <w:rPr>
          <w:rFonts w:eastAsia="Calibri"/>
          <w:sz w:val="28"/>
          <w:szCs w:val="28"/>
          <w:lang w:eastAsia="en-US"/>
        </w:rPr>
        <w:t>_____________________________</w:t>
      </w:r>
      <w:r w:rsidRPr="006F5BDD">
        <w:rPr>
          <w:rFonts w:eastAsia="Calibri"/>
          <w:sz w:val="28"/>
          <w:szCs w:val="28"/>
          <w:lang w:eastAsia="en-US"/>
        </w:rPr>
        <w:t>,</w:t>
      </w:r>
      <w:r>
        <w:rPr>
          <w:rFonts w:eastAsia="Calibri"/>
          <w:sz w:val="28"/>
          <w:szCs w:val="28"/>
          <w:lang w:eastAsia="en-US"/>
        </w:rPr>
        <w:t xml:space="preserve"> </w:t>
      </w:r>
      <w:r w:rsidRPr="006F5BDD">
        <w:rPr>
          <w:rFonts w:eastAsia="Calibri"/>
          <w:sz w:val="28"/>
          <w:szCs w:val="28"/>
          <w:lang w:eastAsia="en-US"/>
        </w:rPr>
        <w:t xml:space="preserve">с одной стороны, и </w:t>
      </w:r>
    </w:p>
    <w:p w:rsidR="002D26EC" w:rsidRDefault="002D26EC" w:rsidP="002D26EC">
      <w:pPr>
        <w:ind w:firstLine="709"/>
        <w:jc w:val="both"/>
        <w:rPr>
          <w:rFonts w:eastAsia="Calibri"/>
          <w:sz w:val="28"/>
          <w:szCs w:val="28"/>
          <w:lang w:eastAsia="en-US"/>
        </w:rPr>
      </w:pPr>
      <w:r>
        <w:rPr>
          <w:rFonts w:eastAsia="Calibri"/>
          <w:sz w:val="28"/>
          <w:szCs w:val="28"/>
          <w:lang w:eastAsia="en-US"/>
        </w:rPr>
        <w:t>Открытое акционерное общество «</w:t>
      </w:r>
      <w:proofErr w:type="spellStart"/>
      <w:r>
        <w:rPr>
          <w:rFonts w:eastAsia="Calibri"/>
          <w:sz w:val="28"/>
          <w:szCs w:val="28"/>
          <w:lang w:eastAsia="en-US"/>
        </w:rPr>
        <w:t>Сбер</w:t>
      </w:r>
      <w:proofErr w:type="spellEnd"/>
      <w:r>
        <w:rPr>
          <w:rFonts w:eastAsia="Calibri"/>
          <w:sz w:val="28"/>
          <w:szCs w:val="28"/>
          <w:lang w:eastAsia="en-US"/>
        </w:rPr>
        <w:t xml:space="preserve"> Банк»</w:t>
      </w:r>
      <w:r w:rsidRPr="00DD391A">
        <w:rPr>
          <w:rFonts w:eastAsia="Calibri"/>
          <w:sz w:val="28"/>
          <w:szCs w:val="28"/>
          <w:lang w:eastAsia="en-US"/>
        </w:rPr>
        <w:t xml:space="preserve">, именуемое в дальнейшем Покупатель, в лице Начальника Отдела закупок </w:t>
      </w:r>
      <w:proofErr w:type="spellStart"/>
      <w:r w:rsidRPr="00FB022A">
        <w:rPr>
          <w:rFonts w:eastAsia="Calibri"/>
          <w:sz w:val="28"/>
          <w:szCs w:val="28"/>
          <w:lang w:eastAsia="en-US"/>
        </w:rPr>
        <w:t>Дореца</w:t>
      </w:r>
      <w:proofErr w:type="spellEnd"/>
      <w:r w:rsidRPr="00FB022A">
        <w:rPr>
          <w:rFonts w:eastAsia="Calibri"/>
          <w:sz w:val="28"/>
          <w:szCs w:val="28"/>
          <w:lang w:eastAsia="en-US"/>
        </w:rPr>
        <w:t xml:space="preserve"> Степана Аркадьевича, действующего на основании доверенности от 07.05.2021 №184</w:t>
      </w:r>
      <w:r w:rsidRPr="00DD391A">
        <w:rPr>
          <w:rFonts w:eastAsia="Calibri"/>
          <w:sz w:val="28"/>
          <w:szCs w:val="28"/>
          <w:lang w:eastAsia="en-US"/>
        </w:rPr>
        <w:t xml:space="preserve">, </w:t>
      </w:r>
      <w:r>
        <w:rPr>
          <w:rFonts w:eastAsia="Calibri"/>
          <w:sz w:val="28"/>
          <w:szCs w:val="28"/>
          <w:lang w:eastAsia="en-US"/>
        </w:rPr>
        <w:t xml:space="preserve"> </w:t>
      </w:r>
      <w:r w:rsidRPr="006F5BDD">
        <w:rPr>
          <w:rFonts w:eastAsia="Calibri"/>
          <w:sz w:val="28"/>
          <w:szCs w:val="28"/>
          <w:lang w:eastAsia="en-US"/>
        </w:rPr>
        <w:t xml:space="preserve">с другой стороны, </w:t>
      </w:r>
      <w:r w:rsidRPr="00DD391A">
        <w:rPr>
          <w:rFonts w:eastAsia="Calibri"/>
          <w:sz w:val="28"/>
          <w:szCs w:val="28"/>
          <w:lang w:eastAsia="en-US"/>
        </w:rPr>
        <w:t xml:space="preserve"> </w:t>
      </w:r>
    </w:p>
    <w:p w:rsidR="002D26EC" w:rsidRPr="006F5BDD" w:rsidRDefault="002D26EC" w:rsidP="002D26EC">
      <w:pPr>
        <w:ind w:firstLine="709"/>
        <w:jc w:val="both"/>
        <w:rPr>
          <w:rFonts w:eastAsia="Calibri"/>
          <w:sz w:val="28"/>
          <w:szCs w:val="28"/>
          <w:lang w:eastAsia="en-US"/>
        </w:rPr>
      </w:pPr>
      <w:r w:rsidRPr="00DD391A">
        <w:rPr>
          <w:rFonts w:eastAsia="Calibri"/>
          <w:sz w:val="28"/>
          <w:szCs w:val="28"/>
          <w:lang w:eastAsia="en-US"/>
        </w:rPr>
        <w:t xml:space="preserve">именуемые в дальнейшем Стороны, а по отдельности – Сторона, </w:t>
      </w:r>
      <w:r w:rsidRPr="006F5BDD">
        <w:rPr>
          <w:rFonts w:eastAsia="Calibri"/>
          <w:sz w:val="28"/>
          <w:szCs w:val="28"/>
          <w:lang w:eastAsia="en-US"/>
        </w:rPr>
        <w:t xml:space="preserve"> заключили настоящий договор поставки (далее – Договор) о нижеследующем.</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1. ПРЕДМЕТ ДОГОВОРА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1.1. Поставщик обязуется передать в собственность Покупателю, а Покупатель обязуется принять и оплатить товар. </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1.2. </w:t>
      </w:r>
      <w:proofErr w:type="gramStart"/>
      <w:r w:rsidRPr="006F5BDD">
        <w:rPr>
          <w:rFonts w:eastAsia="Calibri"/>
          <w:sz w:val="28"/>
          <w:szCs w:val="28"/>
          <w:lang w:eastAsia="en-US"/>
        </w:rPr>
        <w:t>Наименование, количество, ассортимент, стоимость</w:t>
      </w:r>
      <w:r>
        <w:rPr>
          <w:rFonts w:eastAsia="Calibri"/>
          <w:sz w:val="28"/>
          <w:szCs w:val="28"/>
          <w:lang w:eastAsia="en-US"/>
        </w:rPr>
        <w:t xml:space="preserve"> (цена)</w:t>
      </w:r>
      <w:r w:rsidRPr="006F5BDD">
        <w:rPr>
          <w:rFonts w:eastAsia="Calibri"/>
          <w:sz w:val="28"/>
          <w:szCs w:val="28"/>
          <w:lang w:eastAsia="en-US"/>
        </w:rPr>
        <w:t xml:space="preserve"> </w:t>
      </w:r>
      <w:r>
        <w:rPr>
          <w:rFonts w:eastAsia="Calibri"/>
          <w:sz w:val="28"/>
          <w:szCs w:val="28"/>
          <w:lang w:eastAsia="en-US"/>
        </w:rPr>
        <w:t>товара указаны в спецификации (П</w:t>
      </w:r>
      <w:r w:rsidRPr="006F5BDD">
        <w:rPr>
          <w:rFonts w:eastAsia="Calibri"/>
          <w:sz w:val="28"/>
          <w:szCs w:val="28"/>
          <w:lang w:eastAsia="en-US"/>
        </w:rPr>
        <w:t>риложение</w:t>
      </w:r>
      <w:r>
        <w:rPr>
          <w:rFonts w:eastAsia="Calibri"/>
          <w:sz w:val="28"/>
          <w:szCs w:val="28"/>
          <w:lang w:eastAsia="en-US"/>
        </w:rPr>
        <w:t xml:space="preserve"> №1</w:t>
      </w:r>
      <w:r w:rsidRPr="006F5BDD">
        <w:rPr>
          <w:rFonts w:eastAsia="Calibri"/>
          <w:sz w:val="28"/>
          <w:szCs w:val="28"/>
          <w:lang w:eastAsia="en-US"/>
        </w:rPr>
        <w:t xml:space="preserve"> к Договору), являющейся неотъемлемой частью Договора (далее – товар).</w:t>
      </w:r>
      <w:proofErr w:type="gramEnd"/>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2. ОБЩАЯ СТОИМОСТЬ (ЦЕНА) ТОВАРА. ПОРЯДОК РАСЧЕТОВ</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2.1. Общая стоимость товара по Договору составляет</w:t>
      </w:r>
      <w:r>
        <w:rPr>
          <w:rFonts w:eastAsia="Calibri"/>
          <w:sz w:val="28"/>
          <w:szCs w:val="28"/>
          <w:lang w:eastAsia="en-US"/>
        </w:rPr>
        <w:t xml:space="preserve"> _________________ </w:t>
      </w:r>
      <w:r>
        <w:rPr>
          <w:rFonts w:eastAsia="Calibri"/>
          <w:sz w:val="28"/>
          <w:szCs w:val="28"/>
          <w:lang w:val="en-US" w:eastAsia="en-US"/>
        </w:rPr>
        <w:t>BYN</w:t>
      </w:r>
      <w:r>
        <w:rPr>
          <w:rFonts w:eastAsia="Calibri"/>
          <w:sz w:val="28"/>
          <w:szCs w:val="28"/>
          <w:lang w:eastAsia="en-US"/>
        </w:rPr>
        <w:t xml:space="preserve"> </w:t>
      </w:r>
      <w:r w:rsidRPr="006F5BDD">
        <w:rPr>
          <w:rFonts w:eastAsia="Calibri"/>
          <w:sz w:val="28"/>
          <w:szCs w:val="28"/>
          <w:lang w:eastAsia="en-US"/>
        </w:rPr>
        <w:t xml:space="preserve"> (</w:t>
      </w:r>
      <w:r>
        <w:rPr>
          <w:rFonts w:eastAsia="Calibri"/>
          <w:sz w:val="28"/>
          <w:szCs w:val="28"/>
          <w:lang w:eastAsia="en-US"/>
        </w:rPr>
        <w:t xml:space="preserve">____________________________) </w:t>
      </w:r>
      <w:r w:rsidRPr="006F5BDD">
        <w:rPr>
          <w:rFonts w:eastAsia="Calibri"/>
          <w:sz w:val="28"/>
          <w:szCs w:val="28"/>
          <w:lang w:eastAsia="en-US"/>
        </w:rPr>
        <w:t xml:space="preserve">в </w:t>
      </w:r>
      <w:proofErr w:type="spellStart"/>
      <w:r w:rsidRPr="006F5BDD">
        <w:rPr>
          <w:rFonts w:eastAsia="Calibri"/>
          <w:sz w:val="28"/>
          <w:szCs w:val="28"/>
          <w:lang w:eastAsia="en-US"/>
        </w:rPr>
        <w:t>т.ч</w:t>
      </w:r>
      <w:proofErr w:type="spellEnd"/>
      <w:r w:rsidRPr="006F5BDD">
        <w:rPr>
          <w:rFonts w:eastAsia="Calibri"/>
          <w:sz w:val="28"/>
          <w:szCs w:val="28"/>
          <w:lang w:eastAsia="en-US"/>
        </w:rPr>
        <w:t xml:space="preserve">. НДС по ставке 20% в размере </w:t>
      </w:r>
      <w:r>
        <w:rPr>
          <w:rFonts w:eastAsia="Calibri"/>
          <w:sz w:val="28"/>
          <w:szCs w:val="28"/>
          <w:lang w:eastAsia="en-US"/>
        </w:rPr>
        <w:t xml:space="preserve">___________________ </w:t>
      </w:r>
      <w:r>
        <w:rPr>
          <w:rFonts w:eastAsia="Calibri"/>
          <w:sz w:val="28"/>
          <w:szCs w:val="28"/>
          <w:lang w:val="en-US" w:eastAsia="en-US"/>
        </w:rPr>
        <w:t>BYN</w:t>
      </w:r>
      <w:r w:rsidRPr="006F5BDD">
        <w:rPr>
          <w:rFonts w:eastAsia="Calibri"/>
          <w:sz w:val="28"/>
          <w:szCs w:val="28"/>
          <w:lang w:eastAsia="en-US"/>
        </w:rPr>
        <w:t xml:space="preserve"> (</w:t>
      </w:r>
      <w:r>
        <w:rPr>
          <w:rFonts w:eastAsia="Calibri"/>
          <w:sz w:val="28"/>
          <w:szCs w:val="28"/>
          <w:lang w:eastAsia="en-US"/>
        </w:rPr>
        <w:t>__________________________________________________).</w:t>
      </w:r>
    </w:p>
    <w:p w:rsidR="002D26EC" w:rsidRPr="00B75553" w:rsidRDefault="002D26EC" w:rsidP="002D26EC">
      <w:pPr>
        <w:widowControl w:val="0"/>
        <w:autoSpaceDE w:val="0"/>
        <w:autoSpaceDN w:val="0"/>
        <w:ind w:firstLine="709"/>
        <w:jc w:val="both"/>
        <w:rPr>
          <w:rFonts w:eastAsiaTheme="minorHAnsi"/>
          <w:sz w:val="28"/>
          <w:szCs w:val="28"/>
          <w:lang w:eastAsia="en-US"/>
        </w:rPr>
      </w:pPr>
      <w:r w:rsidRPr="006F5BDD">
        <w:rPr>
          <w:rFonts w:eastAsia="Calibri"/>
          <w:sz w:val="28"/>
          <w:szCs w:val="28"/>
          <w:lang w:eastAsia="en-US"/>
        </w:rPr>
        <w:t xml:space="preserve">2.2. </w:t>
      </w:r>
      <w:r w:rsidRPr="006F5BDD">
        <w:rPr>
          <w:rFonts w:eastAsiaTheme="minorHAnsi"/>
          <w:sz w:val="28"/>
          <w:szCs w:val="28"/>
          <w:lang w:eastAsia="en-US"/>
        </w:rPr>
        <w:t xml:space="preserve">Оплата стоимости товара осуществляется Покупателем в безналичном порядке путем перечисления денежных средств на </w:t>
      </w:r>
      <w:r w:rsidRPr="006F5BDD">
        <w:rPr>
          <w:rFonts w:eastAsia="Calibri"/>
          <w:sz w:val="28"/>
          <w:szCs w:val="28"/>
          <w:lang w:eastAsia="en-US"/>
        </w:rPr>
        <w:t xml:space="preserve">текущий (расчетный) </w:t>
      </w:r>
      <w:r w:rsidRPr="00E62A3B">
        <w:rPr>
          <w:rFonts w:eastAsiaTheme="minorHAnsi"/>
          <w:sz w:val="28"/>
          <w:szCs w:val="28"/>
          <w:lang w:eastAsia="en-US"/>
        </w:rPr>
        <w:t xml:space="preserve">счет </w:t>
      </w:r>
      <w:r w:rsidRPr="006F5BDD">
        <w:rPr>
          <w:rFonts w:eastAsiaTheme="minorHAnsi"/>
          <w:sz w:val="28"/>
          <w:szCs w:val="28"/>
          <w:lang w:eastAsia="en-US"/>
        </w:rPr>
        <w:t xml:space="preserve">Поставщика </w:t>
      </w:r>
      <w:r>
        <w:rPr>
          <w:rFonts w:eastAsiaTheme="minorHAnsi"/>
          <w:sz w:val="28"/>
          <w:szCs w:val="28"/>
          <w:lang w:eastAsia="en-US"/>
        </w:rPr>
        <w:t>___________________________________</w:t>
      </w:r>
      <w:r w:rsidRPr="00B65FCE">
        <w:rPr>
          <w:rFonts w:eastAsiaTheme="minorHAnsi"/>
          <w:sz w:val="28"/>
          <w:szCs w:val="28"/>
          <w:lang w:eastAsia="en-US"/>
        </w:rPr>
        <w:t>в течени</w:t>
      </w:r>
      <w:proofErr w:type="gramStart"/>
      <w:r w:rsidRPr="00B65FCE">
        <w:rPr>
          <w:rFonts w:eastAsiaTheme="minorHAnsi"/>
          <w:sz w:val="28"/>
          <w:szCs w:val="28"/>
          <w:lang w:eastAsia="en-US"/>
        </w:rPr>
        <w:t>и</w:t>
      </w:r>
      <w:proofErr w:type="gramEnd"/>
      <w:r w:rsidRPr="00B65FCE">
        <w:rPr>
          <w:rFonts w:eastAsiaTheme="minorHAnsi"/>
          <w:sz w:val="28"/>
          <w:szCs w:val="28"/>
          <w:lang w:eastAsia="en-US"/>
        </w:rPr>
        <w:t xml:space="preserve"> </w:t>
      </w:r>
      <w:r w:rsidRPr="00F626CD">
        <w:rPr>
          <w:rFonts w:eastAsiaTheme="minorHAnsi"/>
          <w:sz w:val="28"/>
          <w:szCs w:val="28"/>
          <w:lang w:eastAsia="en-US"/>
        </w:rPr>
        <w:t>7 (</w:t>
      </w:r>
      <w:r>
        <w:rPr>
          <w:rFonts w:eastAsiaTheme="minorHAnsi"/>
          <w:sz w:val="28"/>
          <w:szCs w:val="28"/>
          <w:lang w:eastAsia="en-US"/>
        </w:rPr>
        <w:t>семи</w:t>
      </w:r>
      <w:r w:rsidRPr="00B65FCE">
        <w:rPr>
          <w:rFonts w:eastAsiaTheme="minorHAnsi"/>
          <w:sz w:val="28"/>
          <w:szCs w:val="28"/>
          <w:lang w:eastAsia="en-US"/>
        </w:rPr>
        <w:t xml:space="preserve">) </w:t>
      </w:r>
      <w:r>
        <w:rPr>
          <w:rFonts w:eastAsiaTheme="minorHAnsi"/>
          <w:sz w:val="28"/>
          <w:szCs w:val="28"/>
          <w:lang w:eastAsia="en-US"/>
        </w:rPr>
        <w:t>банковских</w:t>
      </w:r>
      <w:r w:rsidRPr="00B65FCE">
        <w:rPr>
          <w:rFonts w:eastAsiaTheme="minorHAnsi"/>
          <w:sz w:val="28"/>
          <w:szCs w:val="28"/>
          <w:lang w:eastAsia="en-US"/>
        </w:rPr>
        <w:t xml:space="preserve"> дней по факту поставки Товара.</w:t>
      </w:r>
    </w:p>
    <w:p w:rsidR="002D26EC" w:rsidRPr="006F5BDD" w:rsidRDefault="002D26EC" w:rsidP="002D26EC">
      <w:pPr>
        <w:widowControl w:val="0"/>
        <w:autoSpaceDE w:val="0"/>
        <w:autoSpaceDN w:val="0"/>
        <w:ind w:firstLine="709"/>
        <w:jc w:val="both"/>
        <w:rPr>
          <w:rFonts w:eastAsiaTheme="minorHAnsi"/>
          <w:sz w:val="28"/>
          <w:szCs w:val="28"/>
          <w:lang w:eastAsia="en-US"/>
        </w:rPr>
      </w:pP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3. ПОРЯДОК И СРОК ПОСТАВКИ ТОВАРА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3.1. Поставка товара </w:t>
      </w:r>
      <w:r w:rsidRPr="006F5BDD">
        <w:rPr>
          <w:rFonts w:eastAsiaTheme="minorHAnsi"/>
          <w:sz w:val="28"/>
          <w:szCs w:val="28"/>
          <w:lang w:eastAsia="en-US"/>
        </w:rPr>
        <w:t>осуществляется</w:t>
      </w:r>
      <w:r>
        <w:rPr>
          <w:rFonts w:eastAsiaTheme="minorHAnsi"/>
          <w:sz w:val="28"/>
          <w:szCs w:val="28"/>
          <w:lang w:eastAsia="en-US"/>
        </w:rPr>
        <w:t xml:space="preserve"> Поставщиком </w:t>
      </w:r>
      <w:r w:rsidRPr="006F5BDD">
        <w:rPr>
          <w:rFonts w:eastAsia="Calibri"/>
          <w:sz w:val="28"/>
          <w:szCs w:val="28"/>
          <w:lang w:eastAsia="en-US"/>
        </w:rPr>
        <w:t xml:space="preserve">на склад Покупателя по адресу: </w:t>
      </w:r>
      <w:r>
        <w:rPr>
          <w:rFonts w:eastAsia="Calibri"/>
          <w:sz w:val="28"/>
          <w:szCs w:val="28"/>
          <w:lang w:eastAsia="en-US"/>
        </w:rPr>
        <w:t xml:space="preserve">г. Минск, бульвар имени </w:t>
      </w:r>
      <w:proofErr w:type="spellStart"/>
      <w:r>
        <w:rPr>
          <w:rFonts w:eastAsia="Calibri"/>
          <w:sz w:val="28"/>
          <w:szCs w:val="28"/>
          <w:lang w:eastAsia="en-US"/>
        </w:rPr>
        <w:t>Мулявина</w:t>
      </w:r>
      <w:proofErr w:type="spellEnd"/>
      <w:r>
        <w:rPr>
          <w:rFonts w:eastAsia="Calibri"/>
          <w:sz w:val="28"/>
          <w:szCs w:val="28"/>
          <w:lang w:eastAsia="en-US"/>
        </w:rPr>
        <w:t>, 6</w:t>
      </w:r>
      <w:r w:rsidRPr="006F5BDD">
        <w:rPr>
          <w:rFonts w:eastAsiaTheme="minorHAnsi"/>
          <w:sz w:val="28"/>
          <w:szCs w:val="28"/>
          <w:lang w:eastAsia="en-US"/>
        </w:rPr>
        <w:t>.</w:t>
      </w:r>
      <w:r>
        <w:rPr>
          <w:rFonts w:eastAsiaTheme="minorHAnsi"/>
          <w:sz w:val="28"/>
          <w:szCs w:val="28"/>
          <w:lang w:eastAsia="en-US"/>
        </w:rPr>
        <w:t xml:space="preserve"> </w:t>
      </w:r>
      <w:r w:rsidRPr="006F5BDD">
        <w:rPr>
          <w:rFonts w:eastAsia="Calibri"/>
          <w:sz w:val="28"/>
          <w:szCs w:val="28"/>
          <w:lang w:eastAsia="en-US"/>
        </w:rPr>
        <w:t>Стоимость доставки на склад Покупателя входит в стоимость товара.</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3.3. Загрузка товара осущ</w:t>
      </w:r>
      <w:r>
        <w:rPr>
          <w:rFonts w:eastAsia="Calibri"/>
          <w:sz w:val="28"/>
          <w:szCs w:val="28"/>
          <w:lang w:eastAsia="en-US"/>
        </w:rPr>
        <w:t xml:space="preserve">ествляется силами Поставщика и входит в стоимость </w:t>
      </w:r>
      <w:r w:rsidRPr="006F5BDD">
        <w:rPr>
          <w:rFonts w:eastAsia="Calibri"/>
          <w:sz w:val="28"/>
          <w:szCs w:val="28"/>
          <w:lang w:eastAsia="en-US"/>
        </w:rPr>
        <w:t xml:space="preserve"> товара.</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lastRenderedPageBreak/>
        <w:t>3.4. Разгрузка товара осуществл</w:t>
      </w:r>
      <w:r>
        <w:rPr>
          <w:rFonts w:eastAsia="Calibri"/>
          <w:sz w:val="28"/>
          <w:szCs w:val="28"/>
          <w:lang w:eastAsia="en-US"/>
        </w:rPr>
        <w:t xml:space="preserve">яется силами Поставщика и входит в стоимость </w:t>
      </w:r>
      <w:r w:rsidRPr="006F5BDD">
        <w:rPr>
          <w:rFonts w:eastAsia="Calibri"/>
          <w:sz w:val="28"/>
          <w:szCs w:val="28"/>
          <w:lang w:eastAsia="en-US"/>
        </w:rPr>
        <w:t xml:space="preserve"> товара.</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3.5. Приемка товара производится Покупателем (уполномоченным представителем Покупателя) в момент передачи товара путем проверки соответствия товара сведениям, указанным в транспортных и сопроводительных документах по наименованию, ассортименту, количеству и качеству. Факт приемки товара подтверждается подписями уполномоченных представителей Сторон на сопроводительных документах.</w:t>
      </w:r>
    </w:p>
    <w:p w:rsidR="002D26EC" w:rsidRPr="006F5BDD" w:rsidRDefault="002D26EC" w:rsidP="002D26EC">
      <w:pPr>
        <w:widowControl w:val="0"/>
        <w:autoSpaceDE w:val="0"/>
        <w:autoSpaceDN w:val="0"/>
        <w:adjustRightInd w:val="0"/>
        <w:ind w:firstLine="709"/>
        <w:jc w:val="both"/>
        <w:rPr>
          <w:rFonts w:eastAsiaTheme="minorHAnsi"/>
          <w:sz w:val="28"/>
          <w:szCs w:val="28"/>
          <w:lang w:eastAsia="en-US"/>
        </w:rPr>
      </w:pPr>
      <w:r w:rsidRPr="006F5BDD">
        <w:rPr>
          <w:rFonts w:eastAsia="Calibri"/>
          <w:sz w:val="28"/>
          <w:szCs w:val="28"/>
          <w:lang w:eastAsia="en-US"/>
        </w:rPr>
        <w:t xml:space="preserve">3.6. </w:t>
      </w:r>
      <w:r w:rsidRPr="006F5BDD">
        <w:rPr>
          <w:rFonts w:eastAsiaTheme="minorHAnsi"/>
          <w:sz w:val="28"/>
          <w:szCs w:val="28"/>
          <w:lang w:eastAsia="en-US"/>
        </w:rPr>
        <w:t>Поставка товара Поставщиком Покупателю осуществляется по товарной (товарно-транспортной) накладной.</w:t>
      </w:r>
    </w:p>
    <w:p w:rsidR="002D26EC" w:rsidRDefault="002D26EC" w:rsidP="002D26EC">
      <w:pPr>
        <w:ind w:firstLine="709"/>
        <w:jc w:val="both"/>
        <w:rPr>
          <w:rFonts w:eastAsia="Calibri"/>
          <w:sz w:val="28"/>
          <w:szCs w:val="28"/>
          <w:lang w:eastAsia="en-US"/>
        </w:rPr>
      </w:pPr>
      <w:r w:rsidRPr="006F5BDD">
        <w:rPr>
          <w:rFonts w:eastAsia="Calibri"/>
          <w:sz w:val="28"/>
          <w:szCs w:val="28"/>
          <w:lang w:eastAsia="en-US"/>
        </w:rPr>
        <w:t>Датой поставки является день подписания сторонами товарно-транспортных (товарных) накладных.</w:t>
      </w:r>
    </w:p>
    <w:p w:rsidR="002D26EC" w:rsidRDefault="002D26EC" w:rsidP="002D26EC">
      <w:pPr>
        <w:ind w:firstLine="709"/>
        <w:jc w:val="both"/>
        <w:rPr>
          <w:rFonts w:eastAsia="Calibri"/>
          <w:sz w:val="28"/>
          <w:szCs w:val="28"/>
          <w:lang w:eastAsia="en-US"/>
        </w:rPr>
      </w:pPr>
      <w:r>
        <w:rPr>
          <w:rFonts w:eastAsia="Calibri"/>
          <w:sz w:val="28"/>
          <w:szCs w:val="28"/>
          <w:lang w:eastAsia="en-US"/>
        </w:rPr>
        <w:t xml:space="preserve">3.7.  </w:t>
      </w:r>
      <w:r w:rsidRPr="00450BA3">
        <w:rPr>
          <w:rFonts w:eastAsia="Calibri"/>
          <w:sz w:val="28"/>
          <w:szCs w:val="28"/>
          <w:lang w:eastAsia="en-US"/>
        </w:rPr>
        <w:t xml:space="preserve">Поставка </w:t>
      </w:r>
      <w:r>
        <w:rPr>
          <w:rFonts w:eastAsia="Calibri"/>
          <w:sz w:val="28"/>
          <w:szCs w:val="28"/>
          <w:lang w:eastAsia="en-US"/>
        </w:rPr>
        <w:t xml:space="preserve">товара </w:t>
      </w:r>
      <w:r w:rsidRPr="00450BA3">
        <w:rPr>
          <w:rFonts w:eastAsia="Calibri"/>
          <w:sz w:val="28"/>
          <w:szCs w:val="28"/>
          <w:lang w:eastAsia="en-US"/>
        </w:rPr>
        <w:t xml:space="preserve">производится Поставщиком </w:t>
      </w:r>
      <w:r>
        <w:rPr>
          <w:rFonts w:eastAsia="Calibri"/>
          <w:sz w:val="28"/>
          <w:szCs w:val="28"/>
          <w:lang w:eastAsia="en-US"/>
        </w:rPr>
        <w:t>осуществляется в течени</w:t>
      </w:r>
      <w:proofErr w:type="gramStart"/>
      <w:r>
        <w:rPr>
          <w:rFonts w:eastAsia="Calibri"/>
          <w:sz w:val="28"/>
          <w:szCs w:val="28"/>
          <w:lang w:eastAsia="en-US"/>
        </w:rPr>
        <w:t>и</w:t>
      </w:r>
      <w:proofErr w:type="gramEnd"/>
      <w:r>
        <w:rPr>
          <w:rFonts w:eastAsia="Calibri"/>
          <w:sz w:val="28"/>
          <w:szCs w:val="28"/>
          <w:lang w:eastAsia="en-US"/>
        </w:rPr>
        <w:t xml:space="preserve"> 5 (пяти) календарных дней с момента подписания Договора согласно спецификации (П</w:t>
      </w:r>
      <w:r w:rsidRPr="00450BA3">
        <w:rPr>
          <w:rFonts w:eastAsia="Calibri"/>
          <w:sz w:val="28"/>
          <w:szCs w:val="28"/>
          <w:lang w:eastAsia="en-US"/>
        </w:rPr>
        <w:t>риложение</w:t>
      </w:r>
      <w:r>
        <w:rPr>
          <w:rFonts w:eastAsia="Calibri"/>
          <w:sz w:val="28"/>
          <w:szCs w:val="28"/>
          <w:lang w:eastAsia="en-US"/>
        </w:rPr>
        <w:t xml:space="preserve"> №1</w:t>
      </w:r>
      <w:r w:rsidRPr="00450BA3">
        <w:rPr>
          <w:rFonts w:eastAsia="Calibri"/>
          <w:sz w:val="28"/>
          <w:szCs w:val="28"/>
          <w:lang w:eastAsia="en-US"/>
        </w:rPr>
        <w:t xml:space="preserve"> к Договору)</w:t>
      </w:r>
      <w:r>
        <w:rPr>
          <w:rFonts w:eastAsia="Calibri"/>
          <w:sz w:val="28"/>
          <w:szCs w:val="28"/>
          <w:lang w:eastAsia="en-US"/>
        </w:rPr>
        <w:t xml:space="preserve">. </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4. УПАКОВКА И МАРКИРОВКА ТОВАРА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4.1. Поставщик обязан передать Покупателю товар в таре и (или) упаковке, которые должны соответствовать требованиям стандартов или иной нормативно-технической документации.</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4.2. Тара и упаковка должны обеспечивать сохранность товара во время транспортировки, перевозки и хранения.</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4.3. Стоимость тары и упаковки входит в стоимость товара.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5. КАЧЕСТВО ТОВАРА, ГАРАНТИЙНЫЕ ОБЯЗАТЕЛЬСТВА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5.1. Качество товара должно соответствовать действующей нормативно-технической документации производителя и национальным стандартам Республики Беларусь. Вместе с товаром передается документация на товар (в зависимости от вида товара - инструкция, паспорт, гарантийный талон, копия сертификатов соответствия и т.д.).</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5.2. Гарантийный срок на товар составляет </w:t>
      </w:r>
      <w:r>
        <w:rPr>
          <w:rFonts w:eastAsia="Calibri"/>
          <w:sz w:val="28"/>
          <w:szCs w:val="28"/>
          <w:lang w:eastAsia="en-US"/>
        </w:rPr>
        <w:t>12 месяцев</w:t>
      </w:r>
      <w:r w:rsidRPr="006F5BDD">
        <w:rPr>
          <w:rFonts w:eastAsia="Calibri"/>
          <w:sz w:val="28"/>
          <w:szCs w:val="28"/>
          <w:lang w:eastAsia="en-US"/>
        </w:rPr>
        <w:t xml:space="preserve"> </w:t>
      </w:r>
      <w:proofErr w:type="gramStart"/>
      <w:r w:rsidRPr="006F5BDD">
        <w:rPr>
          <w:rFonts w:eastAsia="Calibri"/>
          <w:sz w:val="28"/>
          <w:szCs w:val="28"/>
          <w:lang w:eastAsia="en-US"/>
        </w:rPr>
        <w:t xml:space="preserve">с </w:t>
      </w:r>
      <w:r>
        <w:rPr>
          <w:rFonts w:eastAsia="Calibri"/>
          <w:sz w:val="28"/>
          <w:szCs w:val="28"/>
          <w:lang w:eastAsia="en-US"/>
        </w:rPr>
        <w:t>даты поставки</w:t>
      </w:r>
      <w:proofErr w:type="gramEnd"/>
      <w:r>
        <w:rPr>
          <w:rFonts w:eastAsia="Calibri"/>
          <w:sz w:val="28"/>
          <w:szCs w:val="28"/>
          <w:lang w:eastAsia="en-US"/>
        </w:rPr>
        <w:t xml:space="preserve"> (передачи) товара</w:t>
      </w:r>
      <w:r w:rsidRPr="006F5BDD">
        <w:rPr>
          <w:rFonts w:eastAsia="Calibri"/>
          <w:sz w:val="28"/>
          <w:szCs w:val="28"/>
          <w:lang w:eastAsia="en-US"/>
        </w:rPr>
        <w:t>.</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6. ОТВЕТСТВЕННОСТЬ СТОРОН</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6.1. За неисполнение или ненадлежащее исполнение обязательств по Договору Поставщик и Покупатель несут ответственность в соответствии с законодательством Республики Беларусь.</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6.2. Поставщик несет ответственность за недопоставку (просрочку поставки) товара и уплачивает Покупателю неустойку в размере </w:t>
      </w:r>
      <w:r>
        <w:rPr>
          <w:rFonts w:eastAsia="Calibri"/>
          <w:sz w:val="28"/>
          <w:szCs w:val="28"/>
          <w:lang w:eastAsia="en-US"/>
        </w:rPr>
        <w:t>0,15%  процентов</w:t>
      </w:r>
      <w:r w:rsidRPr="006F5BDD">
        <w:rPr>
          <w:rFonts w:eastAsia="Calibri"/>
          <w:sz w:val="28"/>
          <w:szCs w:val="28"/>
          <w:lang w:eastAsia="en-US"/>
        </w:rPr>
        <w:t xml:space="preserve"> от стоимости недопоставленного (несвоевременно поставленного) товара за каждый день просрочки поставки.</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lastRenderedPageBreak/>
        <w:t xml:space="preserve">6.3. Покупатель несет ответственность за несвоевременную оплату товара и уплачивает Поставщику неустойку в размере </w:t>
      </w:r>
      <w:r>
        <w:rPr>
          <w:rFonts w:eastAsia="Calibri"/>
          <w:sz w:val="28"/>
          <w:szCs w:val="28"/>
          <w:lang w:eastAsia="en-US"/>
        </w:rPr>
        <w:t>0,05%</w:t>
      </w:r>
      <w:r w:rsidRPr="006F5BDD">
        <w:rPr>
          <w:rFonts w:eastAsia="Calibri"/>
          <w:sz w:val="28"/>
          <w:szCs w:val="28"/>
          <w:lang w:eastAsia="en-US"/>
        </w:rPr>
        <w:t xml:space="preserve"> процента от неоплаченной суммы за каждый день просрочки платежа.</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6.4. Уплата неустойки не освобождает Стороны от исполнения своих обязательств по Договору.</w:t>
      </w:r>
    </w:p>
    <w:p w:rsidR="002D26EC" w:rsidRPr="00BE18EA"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7. СРОК ДЕЙСТВИЯ ДОГОВОРА. ПОРЯДОК РАЗРЕШЕНИЯ РАЗНОГЛАСИЙ И СПОРОВ</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7.1. Договор вступает в силу со дня его подписания обеими Сторонами и действует до полного исполнения Сторонами своих обязательств по Договору. </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7.2. По вопросам, не предусмотренным Договором, Стороны руководствуются законодательством Республики Беларусь.</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7.3. Все разногласия и споры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w:t>
      </w:r>
      <w:r>
        <w:rPr>
          <w:rFonts w:eastAsia="Calibri"/>
          <w:sz w:val="28"/>
          <w:szCs w:val="28"/>
          <w:lang w:eastAsia="en-US"/>
        </w:rPr>
        <w:t>30</w:t>
      </w:r>
      <w:r w:rsidRPr="006F5BDD">
        <w:rPr>
          <w:rFonts w:eastAsia="Calibri"/>
          <w:sz w:val="28"/>
          <w:szCs w:val="28"/>
          <w:lang w:eastAsia="en-US"/>
        </w:rPr>
        <w:t xml:space="preserve"> (</w:t>
      </w:r>
      <w:r>
        <w:rPr>
          <w:rFonts w:eastAsia="Calibri"/>
          <w:sz w:val="28"/>
          <w:szCs w:val="28"/>
          <w:lang w:eastAsia="en-US"/>
        </w:rPr>
        <w:t>тридцати</w:t>
      </w:r>
      <w:r w:rsidRPr="006F5BDD">
        <w:rPr>
          <w:rFonts w:eastAsia="Calibri"/>
          <w:sz w:val="28"/>
          <w:szCs w:val="28"/>
          <w:lang w:eastAsia="en-US"/>
        </w:rPr>
        <w:t xml:space="preserve">) </w:t>
      </w:r>
      <w:r>
        <w:rPr>
          <w:rFonts w:eastAsia="Calibri"/>
          <w:sz w:val="28"/>
          <w:szCs w:val="28"/>
          <w:lang w:eastAsia="en-US"/>
        </w:rPr>
        <w:t xml:space="preserve">календарных </w:t>
      </w:r>
      <w:r w:rsidRPr="006F5BDD">
        <w:rPr>
          <w:rFonts w:eastAsia="Calibri"/>
          <w:sz w:val="28"/>
          <w:szCs w:val="28"/>
          <w:lang w:eastAsia="en-US"/>
        </w:rPr>
        <w:t xml:space="preserve">дней со дня ее получения. </w:t>
      </w:r>
      <w:r w:rsidRPr="006F5BDD">
        <w:rPr>
          <w:sz w:val="28"/>
          <w:szCs w:val="28"/>
        </w:rPr>
        <w:t>Разногласия и споры Сторон, не разрешенные в претензионном порядке, подлежат рассмотрению</w:t>
      </w:r>
      <w:r w:rsidRPr="006F5BDD">
        <w:rPr>
          <w:rFonts w:eastAsia="Calibri"/>
          <w:sz w:val="28"/>
          <w:szCs w:val="28"/>
          <w:lang w:eastAsia="en-US"/>
        </w:rPr>
        <w:t xml:space="preserve"> в соответствии с законодательством Республики Беларусь.</w:t>
      </w:r>
      <w:r w:rsidRPr="006F5BDD">
        <w:rPr>
          <w:sz w:val="28"/>
          <w:szCs w:val="28"/>
        </w:rPr>
        <w:t xml:space="preserve"> </w:t>
      </w:r>
      <w:r w:rsidRPr="006F5BDD">
        <w:rPr>
          <w:rFonts w:eastAsia="Calibri"/>
          <w:sz w:val="28"/>
          <w:szCs w:val="28"/>
          <w:lang w:eastAsia="en-US"/>
        </w:rPr>
        <w:t xml:space="preserve">При этом рассмотрение разногласий и споров в судебном порядке осуществляется экономическим судом </w:t>
      </w:r>
      <w:proofErr w:type="spellStart"/>
      <w:r w:rsidRPr="006F5BDD">
        <w:rPr>
          <w:rFonts w:eastAsia="Calibri"/>
          <w:sz w:val="28"/>
          <w:szCs w:val="28"/>
          <w:lang w:eastAsia="en-US"/>
        </w:rPr>
        <w:t>г</w:t>
      </w:r>
      <w:proofErr w:type="gramStart"/>
      <w:r w:rsidRPr="006F5BDD">
        <w:rPr>
          <w:rFonts w:eastAsia="Calibri"/>
          <w:sz w:val="28"/>
          <w:szCs w:val="28"/>
          <w:lang w:eastAsia="en-US"/>
        </w:rPr>
        <w:t>.М</w:t>
      </w:r>
      <w:proofErr w:type="gramEnd"/>
      <w:r w:rsidRPr="006F5BDD">
        <w:rPr>
          <w:rFonts w:eastAsia="Calibri"/>
          <w:sz w:val="28"/>
          <w:szCs w:val="28"/>
          <w:lang w:eastAsia="en-US"/>
        </w:rPr>
        <w:t>инска</w:t>
      </w:r>
      <w:proofErr w:type="spellEnd"/>
      <w:r w:rsidRPr="006F5BDD">
        <w:rPr>
          <w:rFonts w:eastAsia="Calibri"/>
          <w:sz w:val="28"/>
          <w:szCs w:val="28"/>
          <w:lang w:eastAsia="en-US"/>
        </w:rPr>
        <w:t>.</w:t>
      </w:r>
    </w:p>
    <w:p w:rsidR="002D26EC" w:rsidRPr="006F5BDD" w:rsidRDefault="002D26EC" w:rsidP="002D26EC">
      <w:pPr>
        <w:ind w:firstLine="709"/>
        <w:jc w:val="both"/>
        <w:rPr>
          <w:sz w:val="28"/>
          <w:szCs w:val="28"/>
        </w:rPr>
      </w:pPr>
    </w:p>
    <w:p w:rsidR="002D26EC" w:rsidRPr="006F5BDD" w:rsidRDefault="002D26EC" w:rsidP="002D26EC">
      <w:pPr>
        <w:ind w:firstLine="709"/>
        <w:jc w:val="center"/>
        <w:rPr>
          <w:rFonts w:eastAsia="Calibri"/>
          <w:sz w:val="28"/>
          <w:szCs w:val="28"/>
          <w:lang w:eastAsia="en-US"/>
        </w:rPr>
      </w:pPr>
      <w:r w:rsidRPr="006F5BDD">
        <w:rPr>
          <w:rFonts w:eastAsia="Calibri"/>
          <w:sz w:val="28"/>
          <w:szCs w:val="28"/>
          <w:lang w:eastAsia="en-US"/>
        </w:rPr>
        <w:t>8. ПОРЯДОК ИЗМЕНЕНИЯ И РАСТОРЖЕНИЯ ДОГОВОРА</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8.1. Все изменения и дополнения к Договору являются его неотъемлемой частью и имеют юридическую силу, если они оформлены письменно, подписаны обеими Сторонами, за исключением случаев, предусмотренных в </w:t>
      </w:r>
      <w:hyperlink r:id="rId12" w:history="1">
        <w:r w:rsidRPr="006F5BDD">
          <w:rPr>
            <w:rFonts w:eastAsia="Calibri"/>
            <w:sz w:val="28"/>
            <w:szCs w:val="28"/>
            <w:lang w:eastAsia="en-US"/>
          </w:rPr>
          <w:t>п.</w:t>
        </w:r>
      </w:hyperlink>
      <w:r w:rsidRPr="006F5BDD">
        <w:rPr>
          <w:rFonts w:eastAsia="Calibri"/>
          <w:sz w:val="28"/>
          <w:szCs w:val="28"/>
          <w:lang w:eastAsia="en-US"/>
        </w:rPr>
        <w:t>8.2 Договора.</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Стороны признают юридическую силу изменений и дополнений к Договору, заключенных путем использования факсимильной связи, электронной почты, позволяющей достоверно установить, что документ исходит от Стороны по Договору, при наличии подписей уполномоченных представителей Сторон, до получения их оригиналов. </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Оригиналы документов передаются почтовым отправлением либо нарочным в течение </w:t>
      </w:r>
      <w:r>
        <w:rPr>
          <w:rFonts w:eastAsia="Calibri"/>
          <w:sz w:val="28"/>
          <w:szCs w:val="28"/>
          <w:lang w:eastAsia="en-US"/>
        </w:rPr>
        <w:t>3</w:t>
      </w:r>
      <w:r w:rsidRPr="006F5BDD">
        <w:rPr>
          <w:rFonts w:eastAsia="Calibri"/>
          <w:sz w:val="28"/>
          <w:szCs w:val="28"/>
          <w:lang w:eastAsia="en-US"/>
        </w:rPr>
        <w:t xml:space="preserve"> (</w:t>
      </w:r>
      <w:r>
        <w:rPr>
          <w:rFonts w:eastAsia="Calibri"/>
          <w:sz w:val="28"/>
          <w:szCs w:val="28"/>
          <w:lang w:eastAsia="en-US"/>
        </w:rPr>
        <w:t>трех</w:t>
      </w:r>
      <w:r w:rsidRPr="006F5BDD">
        <w:rPr>
          <w:rFonts w:eastAsia="Calibri"/>
          <w:sz w:val="28"/>
          <w:szCs w:val="28"/>
          <w:lang w:eastAsia="en-US"/>
        </w:rPr>
        <w:t xml:space="preserve">) </w:t>
      </w:r>
      <w:r>
        <w:rPr>
          <w:rFonts w:eastAsia="Calibri"/>
          <w:sz w:val="28"/>
          <w:szCs w:val="28"/>
          <w:lang w:eastAsia="en-US"/>
        </w:rPr>
        <w:t xml:space="preserve">рабочих </w:t>
      </w:r>
      <w:r w:rsidRPr="006F5BDD">
        <w:rPr>
          <w:rFonts w:eastAsia="Calibri"/>
          <w:sz w:val="28"/>
          <w:szCs w:val="28"/>
          <w:lang w:eastAsia="en-US"/>
        </w:rPr>
        <w:t>дней с даты их подписания.</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8.2. В случае реорганизации, ликвидации, изменения банковских реквизитов, местонахождения, наименования Сторона обязана известить об этом в письменной форме другую Сторону в течение 5 (пяти) дней с момента наступления данных обстоятельств.</w:t>
      </w: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8.3. Договор в любое </w:t>
      </w:r>
      <w:proofErr w:type="gramStart"/>
      <w:r w:rsidRPr="006F5BDD">
        <w:rPr>
          <w:rFonts w:eastAsia="Calibri"/>
          <w:sz w:val="28"/>
          <w:szCs w:val="28"/>
          <w:lang w:eastAsia="en-US"/>
        </w:rPr>
        <w:t>время</w:t>
      </w:r>
      <w:proofErr w:type="gramEnd"/>
      <w:r w:rsidRPr="006F5BDD">
        <w:rPr>
          <w:rFonts w:eastAsia="Calibri"/>
          <w:sz w:val="28"/>
          <w:szCs w:val="28"/>
          <w:lang w:eastAsia="en-US"/>
        </w:rPr>
        <w:t xml:space="preserve"> может быть расторгнут по соглашению Сторон.</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center"/>
        <w:rPr>
          <w:rFonts w:eastAsiaTheme="minorHAnsi"/>
          <w:sz w:val="28"/>
          <w:szCs w:val="28"/>
          <w:lang w:eastAsia="en-US"/>
        </w:rPr>
      </w:pPr>
      <w:r w:rsidRPr="006F5BDD">
        <w:rPr>
          <w:rFonts w:eastAsiaTheme="minorHAnsi"/>
          <w:sz w:val="28"/>
          <w:szCs w:val="28"/>
          <w:lang w:eastAsia="en-US"/>
        </w:rPr>
        <w:t>9. АНТИКОРРУПЦИОННАЯ ОГОВОРКА</w:t>
      </w:r>
    </w:p>
    <w:p w:rsidR="002D26EC" w:rsidRPr="006F5BDD" w:rsidRDefault="002D26EC" w:rsidP="002D26EC">
      <w:pPr>
        <w:ind w:firstLine="709"/>
        <w:jc w:val="both"/>
        <w:rPr>
          <w:rFonts w:eastAsiaTheme="minorHAnsi"/>
          <w:sz w:val="28"/>
          <w:szCs w:val="28"/>
          <w:lang w:eastAsia="en-US"/>
        </w:rPr>
      </w:pPr>
    </w:p>
    <w:p w:rsidR="002D26EC" w:rsidRPr="006F5BDD" w:rsidRDefault="002D26EC" w:rsidP="002D26EC">
      <w:pPr>
        <w:ind w:firstLine="709"/>
        <w:contextualSpacing/>
        <w:jc w:val="both"/>
        <w:rPr>
          <w:iCs/>
          <w:sz w:val="28"/>
          <w:szCs w:val="28"/>
        </w:rPr>
      </w:pPr>
      <w:r w:rsidRPr="006F5BDD">
        <w:rPr>
          <w:iCs/>
          <w:sz w:val="28"/>
          <w:szCs w:val="28"/>
        </w:rPr>
        <w:lastRenderedPageBreak/>
        <w:t>9.1. При заключении, исполнении, изменении и расторжении Договора Стороны принимают на себя следующие обязательства:</w:t>
      </w:r>
    </w:p>
    <w:p w:rsidR="002D26EC" w:rsidRPr="006F5BDD" w:rsidRDefault="002D26EC" w:rsidP="002D26EC">
      <w:pPr>
        <w:ind w:firstLine="709"/>
        <w:contextualSpacing/>
        <w:jc w:val="both"/>
        <w:rPr>
          <w:iCs/>
          <w:sz w:val="28"/>
          <w:szCs w:val="28"/>
        </w:rPr>
      </w:pPr>
      <w:r w:rsidRPr="006F5BDD">
        <w:rPr>
          <w:iCs/>
          <w:sz w:val="28"/>
          <w:szCs w:val="28"/>
        </w:rPr>
        <w:t xml:space="preserve">9.1.1. </w:t>
      </w:r>
      <w:proofErr w:type="gramStart"/>
      <w:r w:rsidRPr="006F5BDD">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 (или) решения этих и (или) других лиц с целью получения каких-либо</w:t>
      </w:r>
      <w:proofErr w:type="gramEnd"/>
      <w:r w:rsidRPr="006F5BDD">
        <w:rPr>
          <w:iCs/>
          <w:sz w:val="28"/>
          <w:szCs w:val="28"/>
        </w:rPr>
        <w:t xml:space="preserve"> выгод (преимуществ) или для достижения иных целей.</w:t>
      </w:r>
    </w:p>
    <w:p w:rsidR="002D26EC" w:rsidRPr="006F5BDD" w:rsidRDefault="002D26EC" w:rsidP="002D26EC">
      <w:pPr>
        <w:ind w:firstLine="709"/>
        <w:contextualSpacing/>
        <w:jc w:val="both"/>
        <w:rPr>
          <w:iCs/>
          <w:sz w:val="28"/>
          <w:szCs w:val="28"/>
        </w:rPr>
      </w:pPr>
      <w:r w:rsidRPr="006F5BDD">
        <w:rPr>
          <w:iCs/>
          <w:sz w:val="28"/>
          <w:szCs w:val="28"/>
        </w:rPr>
        <w:t>9.1.2. Стороны по Договору не осуществляют действия (бездействие), квалифицируемые применимым законодательством как дача (получение) взятки, коммерческий подкуп, посредничество во взяточничестве (коммерческом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D26EC" w:rsidRPr="006F5BDD" w:rsidRDefault="002D26EC" w:rsidP="002D26EC">
      <w:pPr>
        <w:ind w:firstLine="709"/>
        <w:contextualSpacing/>
        <w:jc w:val="both"/>
        <w:rPr>
          <w:iCs/>
          <w:sz w:val="28"/>
          <w:szCs w:val="28"/>
        </w:rPr>
      </w:pPr>
      <w:r w:rsidRPr="006F5BDD">
        <w:rPr>
          <w:iCs/>
          <w:sz w:val="28"/>
          <w:szCs w:val="28"/>
        </w:rPr>
        <w:t>9.1.3. 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D26EC" w:rsidRPr="006F5BDD" w:rsidRDefault="002D26EC" w:rsidP="002D26EC">
      <w:pPr>
        <w:ind w:firstLine="709"/>
        <w:contextualSpacing/>
        <w:jc w:val="both"/>
        <w:rPr>
          <w:iCs/>
          <w:sz w:val="28"/>
          <w:szCs w:val="28"/>
        </w:rPr>
      </w:pPr>
      <w:r w:rsidRPr="006F5BDD">
        <w:rPr>
          <w:iCs/>
          <w:sz w:val="28"/>
          <w:szCs w:val="28"/>
        </w:rPr>
        <w:t>9.2. Положения п.9.1 Договора распространяются на отношения, возникшие до его заключения, но связанные с заключением Договора.</w:t>
      </w:r>
    </w:p>
    <w:p w:rsidR="002D26EC" w:rsidRPr="006F5BDD" w:rsidRDefault="002D26EC" w:rsidP="002D26EC">
      <w:pPr>
        <w:ind w:firstLine="709"/>
        <w:contextualSpacing/>
        <w:jc w:val="both"/>
        <w:rPr>
          <w:iCs/>
          <w:sz w:val="28"/>
          <w:szCs w:val="28"/>
        </w:rPr>
      </w:pPr>
      <w:r w:rsidRPr="006F5BDD">
        <w:rPr>
          <w:iCs/>
          <w:sz w:val="28"/>
          <w:szCs w:val="28"/>
        </w:rPr>
        <w:t>9.3. В случае появления у Стороны сведений о фактическом или возможном нарушении другой Стороной по Договору п.9.1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 (или) материалы.</w:t>
      </w:r>
    </w:p>
    <w:p w:rsidR="002D26EC" w:rsidRPr="006F5BDD" w:rsidRDefault="002D26EC" w:rsidP="002D26EC">
      <w:pPr>
        <w:ind w:firstLine="709"/>
        <w:contextualSpacing/>
        <w:jc w:val="both"/>
        <w:rPr>
          <w:iCs/>
          <w:sz w:val="28"/>
          <w:szCs w:val="28"/>
        </w:rPr>
      </w:pPr>
      <w:r w:rsidRPr="006F5BDD">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6F5BDD">
        <w:rPr>
          <w:iCs/>
          <w:sz w:val="28"/>
          <w:szCs w:val="28"/>
        </w:rPr>
        <w:t>с даты получения</w:t>
      </w:r>
      <w:proofErr w:type="gramEnd"/>
      <w:r w:rsidRPr="006F5BDD">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 (или) подтверждающими документами и (или) материалами, в своем ответе она должна привести возражения в отношении направленных сведений о нарушении коррупционной направленности.</w:t>
      </w:r>
    </w:p>
    <w:p w:rsidR="002D26EC" w:rsidRPr="006F5BDD" w:rsidRDefault="002D26EC" w:rsidP="002D26EC">
      <w:pPr>
        <w:ind w:firstLine="709"/>
        <w:contextualSpacing/>
        <w:jc w:val="both"/>
        <w:rPr>
          <w:iCs/>
          <w:sz w:val="28"/>
          <w:szCs w:val="28"/>
        </w:rPr>
      </w:pPr>
      <w:r w:rsidRPr="006F5BDD">
        <w:rPr>
          <w:iCs/>
          <w:sz w:val="28"/>
          <w:szCs w:val="28"/>
        </w:rPr>
        <w:lastRenderedPageBreak/>
        <w:t>9.4.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6F5BDD" w:rsidDel="002A25C9">
        <w:rPr>
          <w:iCs/>
          <w:sz w:val="28"/>
          <w:szCs w:val="28"/>
        </w:rPr>
        <w:t xml:space="preserve"> </w:t>
      </w:r>
      <w:r w:rsidRPr="006F5BDD">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D26EC" w:rsidRPr="006F5BDD" w:rsidRDefault="002D26EC" w:rsidP="002D26EC">
      <w:pPr>
        <w:ind w:firstLine="709"/>
        <w:contextualSpacing/>
        <w:jc w:val="both"/>
        <w:rPr>
          <w:iCs/>
          <w:sz w:val="28"/>
          <w:szCs w:val="28"/>
        </w:rPr>
      </w:pPr>
      <w:r w:rsidRPr="006F5BDD">
        <w:rPr>
          <w:iCs/>
          <w:sz w:val="28"/>
          <w:szCs w:val="28"/>
        </w:rPr>
        <w:t xml:space="preserve">Договор считается расторгнутым по истечении 10 (десяти) календарных дней </w:t>
      </w:r>
      <w:proofErr w:type="gramStart"/>
      <w:r w:rsidRPr="006F5BDD">
        <w:rPr>
          <w:iCs/>
          <w:sz w:val="28"/>
          <w:szCs w:val="28"/>
        </w:rPr>
        <w:t>с даты получения</w:t>
      </w:r>
      <w:proofErr w:type="gramEnd"/>
      <w:r w:rsidRPr="006F5BDD">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6F5BDD">
        <w:rPr>
          <w:iCs/>
          <w:sz w:val="28"/>
          <w:szCs w:val="28"/>
        </w:rPr>
        <w:t>был</w:t>
      </w:r>
      <w:proofErr w:type="gramEnd"/>
      <w:r w:rsidRPr="006F5BDD">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D26EC" w:rsidRPr="006F5BDD" w:rsidRDefault="002D26EC" w:rsidP="002D26EC">
      <w:pPr>
        <w:jc w:val="center"/>
        <w:rPr>
          <w:rFonts w:eastAsia="Calibri"/>
          <w:sz w:val="28"/>
          <w:szCs w:val="28"/>
          <w:lang w:eastAsia="en-US"/>
        </w:rPr>
      </w:pPr>
      <w:r w:rsidRPr="006F5BDD">
        <w:rPr>
          <w:rFonts w:eastAsia="Calibri"/>
          <w:sz w:val="28"/>
          <w:szCs w:val="28"/>
          <w:lang w:eastAsia="en-US"/>
        </w:rPr>
        <w:t>10. ПРОЧИЕ УСЛОВИЯ</w:t>
      </w:r>
    </w:p>
    <w:p w:rsidR="002D26EC" w:rsidRPr="006F5BDD" w:rsidRDefault="002D26EC" w:rsidP="002D26EC">
      <w:pPr>
        <w:ind w:firstLine="709"/>
        <w:jc w:val="both"/>
        <w:rPr>
          <w:rFonts w:eastAsia="Calibri"/>
          <w:sz w:val="28"/>
          <w:szCs w:val="28"/>
          <w:lang w:eastAsia="en-US"/>
        </w:rPr>
      </w:pPr>
    </w:p>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 xml:space="preserve">В случае если </w:t>
      </w:r>
      <w:proofErr w:type="gramStart"/>
      <w:r w:rsidRPr="006F5BDD">
        <w:rPr>
          <w:rFonts w:eastAsia="Calibri"/>
          <w:sz w:val="28"/>
          <w:szCs w:val="28"/>
          <w:lang w:eastAsia="en-US"/>
        </w:rPr>
        <w:t>какой-либо</w:t>
      </w:r>
      <w:proofErr w:type="gramEnd"/>
      <w:r w:rsidRPr="006F5BDD">
        <w:rPr>
          <w:rFonts w:eastAsia="Calibri"/>
          <w:sz w:val="28"/>
          <w:szCs w:val="28"/>
          <w:lang w:eastAsia="en-US"/>
        </w:rPr>
        <w:t xml:space="preserve"> из Сторон для заключения (одобрения, согласования, утверждения и т.п.) Договора необходимо в силу законодательства (учредительного документа) решение соответствующего органа (лица), она обязуется предоставить другой Стороне надлежаще заверенную копию указанного решения в момент или незамедлительно после подписания Договора. </w:t>
      </w:r>
    </w:p>
    <w:p w:rsidR="002D26EC" w:rsidRPr="006F5BDD" w:rsidRDefault="002D26EC" w:rsidP="002D26EC">
      <w:pPr>
        <w:jc w:val="center"/>
        <w:rPr>
          <w:rFonts w:eastAsia="Calibri"/>
          <w:sz w:val="28"/>
          <w:szCs w:val="28"/>
          <w:lang w:eastAsia="en-US"/>
        </w:rPr>
      </w:pPr>
    </w:p>
    <w:p w:rsidR="002D26EC" w:rsidRPr="006F5BDD" w:rsidRDefault="002D26EC" w:rsidP="002D26EC">
      <w:pPr>
        <w:jc w:val="center"/>
        <w:rPr>
          <w:bCs/>
          <w:sz w:val="28"/>
          <w:szCs w:val="28"/>
        </w:rPr>
      </w:pPr>
      <w:r w:rsidRPr="006F5BDD">
        <w:rPr>
          <w:bCs/>
          <w:sz w:val="28"/>
          <w:szCs w:val="28"/>
        </w:rPr>
        <w:t>МЕСТО НАХОЖДЕНИЯ, РЕКВИЗИТЫ И ПОДПИСИ СТОРОН</w:t>
      </w:r>
    </w:p>
    <w:p w:rsidR="002D26EC" w:rsidRPr="006F5BDD" w:rsidRDefault="002D26EC" w:rsidP="002D26EC">
      <w:pPr>
        <w:ind w:firstLine="709"/>
        <w:jc w:val="both"/>
        <w:rPr>
          <w:rFonts w:eastAsia="Calibri"/>
          <w:sz w:val="28"/>
          <w:szCs w:val="28"/>
          <w:lang w:eastAsia="en-US"/>
        </w:rPr>
      </w:pPr>
    </w:p>
    <w:tbl>
      <w:tblPr>
        <w:tblW w:w="10207" w:type="dxa"/>
        <w:tblInd w:w="-214" w:type="dxa"/>
        <w:tblLayout w:type="fixed"/>
        <w:tblCellMar>
          <w:left w:w="70" w:type="dxa"/>
          <w:right w:w="70" w:type="dxa"/>
        </w:tblCellMar>
        <w:tblLook w:val="0000" w:firstRow="0" w:lastRow="0" w:firstColumn="0" w:lastColumn="0" w:noHBand="0" w:noVBand="0"/>
      </w:tblPr>
      <w:tblGrid>
        <w:gridCol w:w="4960"/>
        <w:gridCol w:w="5247"/>
      </w:tblGrid>
      <w:tr w:rsidR="002D26EC" w:rsidRPr="006F5BDD" w:rsidTr="00AD04AA">
        <w:trPr>
          <w:trHeight w:val="470"/>
        </w:trPr>
        <w:tc>
          <w:tcPr>
            <w:tcW w:w="4960" w:type="dxa"/>
          </w:tcPr>
          <w:p w:rsidR="002D26EC" w:rsidRPr="006F5BDD" w:rsidRDefault="002D26EC" w:rsidP="00AD04AA">
            <w:pPr>
              <w:jc w:val="both"/>
              <w:rPr>
                <w:rFonts w:eastAsiaTheme="minorHAnsi"/>
                <w:bCs/>
                <w:sz w:val="28"/>
                <w:szCs w:val="28"/>
                <w:lang w:eastAsia="en-US"/>
              </w:rPr>
            </w:pPr>
            <w:r w:rsidRPr="006F5BDD">
              <w:rPr>
                <w:rFonts w:eastAsiaTheme="minorHAnsi"/>
                <w:bCs/>
                <w:sz w:val="28"/>
                <w:szCs w:val="28"/>
                <w:lang w:eastAsia="en-US"/>
              </w:rPr>
              <w:t>ПОСТАВЩИК:</w:t>
            </w:r>
          </w:p>
        </w:tc>
        <w:tc>
          <w:tcPr>
            <w:tcW w:w="5247" w:type="dxa"/>
          </w:tcPr>
          <w:p w:rsidR="002D26EC" w:rsidRPr="006F5BDD" w:rsidRDefault="002D26EC" w:rsidP="00AD04AA">
            <w:pPr>
              <w:jc w:val="both"/>
              <w:rPr>
                <w:rFonts w:eastAsiaTheme="minorHAnsi"/>
                <w:bCs/>
                <w:sz w:val="28"/>
                <w:szCs w:val="28"/>
                <w:lang w:val="en-US" w:eastAsia="en-US"/>
              </w:rPr>
            </w:pPr>
            <w:r w:rsidRPr="006F5BDD">
              <w:rPr>
                <w:rFonts w:eastAsiaTheme="minorHAnsi"/>
                <w:bCs/>
                <w:sz w:val="28"/>
                <w:szCs w:val="28"/>
                <w:lang w:eastAsia="en-US"/>
              </w:rPr>
              <w:t>ПОКУПАТЕЛЬ:</w:t>
            </w:r>
          </w:p>
        </w:tc>
      </w:tr>
      <w:tr w:rsidR="002D26EC" w:rsidRPr="00A30E5E" w:rsidTr="00AD04AA">
        <w:trPr>
          <w:trHeight w:val="470"/>
        </w:trPr>
        <w:tc>
          <w:tcPr>
            <w:tcW w:w="4960" w:type="dxa"/>
          </w:tcPr>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p>
        </w:tc>
        <w:tc>
          <w:tcPr>
            <w:tcW w:w="5247" w:type="dxa"/>
          </w:tcPr>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Открытое акционерное общество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220005, г. Минск, бульвар имени </w:t>
            </w:r>
            <w:proofErr w:type="spellStart"/>
            <w:r w:rsidRPr="0081655D">
              <w:rPr>
                <w:rFonts w:eastAsiaTheme="minorHAnsi"/>
                <w:bCs/>
                <w:sz w:val="28"/>
                <w:szCs w:val="28"/>
                <w:lang w:eastAsia="en-US"/>
              </w:rPr>
              <w:t>Мулявина</w:t>
            </w:r>
            <w:proofErr w:type="spellEnd"/>
            <w:r w:rsidRPr="0081655D">
              <w:rPr>
                <w:rFonts w:eastAsiaTheme="minorHAnsi"/>
                <w:bCs/>
                <w:sz w:val="28"/>
                <w:szCs w:val="28"/>
                <w:lang w:eastAsia="en-US"/>
              </w:rPr>
              <w:t xml:space="preserve"> 6</w:t>
            </w:r>
          </w:p>
          <w:p w:rsidR="002D26EC" w:rsidRDefault="002D26EC" w:rsidP="00AD04AA">
            <w:pPr>
              <w:jc w:val="both"/>
              <w:rPr>
                <w:rFonts w:eastAsiaTheme="minorHAnsi"/>
                <w:bCs/>
                <w:sz w:val="28"/>
                <w:szCs w:val="28"/>
                <w:lang w:eastAsia="en-US"/>
              </w:rPr>
            </w:pP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Тел.: +375 (17) </w:t>
            </w:r>
            <w:r w:rsidRPr="008627F8">
              <w:rPr>
                <w:rFonts w:eastAsiaTheme="minorHAnsi"/>
                <w:bCs/>
                <w:sz w:val="28"/>
                <w:szCs w:val="28"/>
                <w:lang w:eastAsia="en-US"/>
              </w:rPr>
              <w:t>359</w:t>
            </w:r>
            <w:r>
              <w:rPr>
                <w:rFonts w:eastAsiaTheme="minorHAnsi"/>
                <w:bCs/>
                <w:sz w:val="28"/>
                <w:szCs w:val="28"/>
                <w:lang w:eastAsia="en-US"/>
              </w:rPr>
              <w:t>-</w:t>
            </w:r>
            <w:r w:rsidRPr="008627F8">
              <w:rPr>
                <w:rFonts w:eastAsiaTheme="minorHAnsi"/>
                <w:bCs/>
                <w:sz w:val="28"/>
                <w:szCs w:val="28"/>
                <w:lang w:eastAsia="en-US"/>
              </w:rPr>
              <w:t>93</w:t>
            </w:r>
            <w:r>
              <w:rPr>
                <w:rFonts w:eastAsiaTheme="minorHAnsi"/>
                <w:bCs/>
                <w:sz w:val="28"/>
                <w:szCs w:val="28"/>
                <w:lang w:eastAsia="en-US"/>
              </w:rPr>
              <w:t>-</w:t>
            </w:r>
            <w:r w:rsidRPr="008627F8">
              <w:rPr>
                <w:rFonts w:eastAsiaTheme="minorHAnsi"/>
                <w:bCs/>
                <w:sz w:val="28"/>
                <w:szCs w:val="28"/>
                <w:lang w:eastAsia="en-US"/>
              </w:rPr>
              <w:t>78</w:t>
            </w:r>
          </w:p>
          <w:p w:rsidR="002D26EC" w:rsidRDefault="002D26EC" w:rsidP="00AD04AA">
            <w:pPr>
              <w:jc w:val="both"/>
              <w:rPr>
                <w:rFonts w:eastAsiaTheme="minorHAnsi"/>
                <w:bCs/>
                <w:sz w:val="28"/>
                <w:szCs w:val="28"/>
                <w:lang w:eastAsia="en-US"/>
              </w:rPr>
            </w:pPr>
            <w:r w:rsidRPr="0081655D">
              <w:rPr>
                <w:rFonts w:eastAsiaTheme="minorHAnsi"/>
                <w:bCs/>
                <w:sz w:val="28"/>
                <w:szCs w:val="28"/>
                <w:lang w:eastAsia="en-US"/>
              </w:rPr>
              <w:t>IBAN</w:t>
            </w:r>
            <w:r>
              <w:rPr>
                <w:rFonts w:eastAsiaTheme="minorHAnsi"/>
                <w:bCs/>
                <w:sz w:val="28"/>
                <w:szCs w:val="28"/>
                <w:lang w:eastAsia="en-US"/>
              </w:rPr>
              <w:t>:</w:t>
            </w:r>
          </w:p>
          <w:p w:rsidR="002D26EC" w:rsidRPr="00787C82" w:rsidRDefault="002D26EC" w:rsidP="00AD04AA">
            <w:pPr>
              <w:jc w:val="both"/>
              <w:rPr>
                <w:rFonts w:eastAsiaTheme="minorHAnsi"/>
                <w:bCs/>
                <w:sz w:val="28"/>
                <w:szCs w:val="28"/>
                <w:lang w:eastAsia="en-US"/>
              </w:rPr>
            </w:pPr>
            <w:r w:rsidRPr="00787C82">
              <w:rPr>
                <w:rFonts w:eastAsiaTheme="minorHAnsi"/>
                <w:bCs/>
                <w:sz w:val="28"/>
                <w:szCs w:val="28"/>
                <w:lang w:eastAsia="en-US"/>
              </w:rPr>
              <w:t xml:space="preserve">BY84BPSB66301455500129330000 </w:t>
            </w:r>
          </w:p>
          <w:p w:rsidR="002D26EC" w:rsidRDefault="002D26EC" w:rsidP="00AD04AA">
            <w:pPr>
              <w:jc w:val="both"/>
              <w:rPr>
                <w:rFonts w:eastAsiaTheme="minorHAnsi"/>
                <w:bCs/>
                <w:sz w:val="28"/>
                <w:szCs w:val="28"/>
                <w:lang w:eastAsia="en-US"/>
              </w:rPr>
            </w:pPr>
            <w:r>
              <w:rPr>
                <w:rFonts w:eastAsiaTheme="minorHAnsi"/>
                <w:bCs/>
                <w:sz w:val="28"/>
                <w:szCs w:val="28"/>
                <w:lang w:eastAsia="en-US"/>
              </w:rPr>
              <w:t>в ОАО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r w:rsidRPr="0081655D">
              <w:rPr>
                <w:rFonts w:eastAsiaTheme="minorHAnsi"/>
                <w:bCs/>
                <w:sz w:val="28"/>
                <w:szCs w:val="28"/>
                <w:lang w:eastAsia="en-US"/>
              </w:rPr>
              <w:t>,  адрес банка: 22</w:t>
            </w:r>
            <w:r>
              <w:rPr>
                <w:rFonts w:eastAsiaTheme="minorHAnsi"/>
                <w:bCs/>
                <w:sz w:val="28"/>
                <w:szCs w:val="28"/>
                <w:lang w:eastAsia="en-US"/>
              </w:rPr>
              <w:t xml:space="preserve">0035, </w:t>
            </w:r>
            <w:proofErr w:type="spellStart"/>
            <w:r>
              <w:rPr>
                <w:rFonts w:eastAsiaTheme="minorHAnsi"/>
                <w:bCs/>
                <w:sz w:val="28"/>
                <w:szCs w:val="28"/>
                <w:lang w:eastAsia="en-US"/>
              </w:rPr>
              <w:t>г</w:t>
            </w:r>
            <w:proofErr w:type="gramStart"/>
            <w:r>
              <w:rPr>
                <w:rFonts w:eastAsiaTheme="minorHAnsi"/>
                <w:bCs/>
                <w:sz w:val="28"/>
                <w:szCs w:val="28"/>
                <w:lang w:eastAsia="en-US"/>
              </w:rPr>
              <w:t>.М</w:t>
            </w:r>
            <w:proofErr w:type="gramEnd"/>
            <w:r>
              <w:rPr>
                <w:rFonts w:eastAsiaTheme="minorHAnsi"/>
                <w:bCs/>
                <w:sz w:val="28"/>
                <w:szCs w:val="28"/>
                <w:lang w:eastAsia="en-US"/>
              </w:rPr>
              <w:t>инск</w:t>
            </w:r>
            <w:proofErr w:type="spellEnd"/>
            <w:r>
              <w:rPr>
                <w:rFonts w:eastAsiaTheme="minorHAnsi"/>
                <w:bCs/>
                <w:sz w:val="28"/>
                <w:szCs w:val="28"/>
                <w:lang w:eastAsia="en-US"/>
              </w:rPr>
              <w:t xml:space="preserve">, бул. </w:t>
            </w:r>
            <w:proofErr w:type="spellStart"/>
            <w:r>
              <w:rPr>
                <w:rFonts w:eastAsiaTheme="minorHAnsi"/>
                <w:bCs/>
                <w:sz w:val="28"/>
                <w:szCs w:val="28"/>
                <w:lang w:eastAsia="en-US"/>
              </w:rPr>
              <w:t>Мулявина</w:t>
            </w:r>
            <w:proofErr w:type="spellEnd"/>
            <w:r>
              <w:rPr>
                <w:rFonts w:eastAsiaTheme="minorHAnsi"/>
                <w:bCs/>
                <w:sz w:val="28"/>
                <w:szCs w:val="28"/>
                <w:lang w:eastAsia="en-US"/>
              </w:rPr>
              <w:t>, 6,</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БИК</w:t>
            </w:r>
            <w:r>
              <w:rPr>
                <w:rFonts w:eastAsiaTheme="minorHAnsi"/>
                <w:bCs/>
                <w:sz w:val="28"/>
                <w:szCs w:val="28"/>
                <w:lang w:eastAsia="en-US"/>
              </w:rPr>
              <w:t xml:space="preserve"> банка </w:t>
            </w:r>
            <w:r w:rsidRPr="0081655D">
              <w:rPr>
                <w:rFonts w:eastAsiaTheme="minorHAnsi"/>
                <w:bCs/>
                <w:sz w:val="28"/>
                <w:szCs w:val="28"/>
                <w:lang w:eastAsia="en-US"/>
              </w:rPr>
              <w:t xml:space="preserve"> BPSBBY2X</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УНП 100219673</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ОКПО 00040583</w:t>
            </w:r>
          </w:p>
        </w:tc>
      </w:tr>
      <w:tr w:rsidR="002D26EC" w:rsidRPr="00EC19F9" w:rsidTr="00AD04AA">
        <w:trPr>
          <w:trHeight w:val="80"/>
        </w:trPr>
        <w:tc>
          <w:tcPr>
            <w:tcW w:w="4960" w:type="dxa"/>
          </w:tcPr>
          <w:p w:rsidR="002D26EC" w:rsidRDefault="002D26EC" w:rsidP="00AD04AA">
            <w:pPr>
              <w:jc w:val="both"/>
              <w:rPr>
                <w:rFonts w:eastAsiaTheme="minorHAnsi"/>
                <w:bCs/>
                <w:sz w:val="28"/>
                <w:szCs w:val="28"/>
                <w:lang w:eastAsia="en-US"/>
              </w:rPr>
            </w:pPr>
          </w:p>
          <w:p w:rsidR="002D26EC" w:rsidRDefault="002D26EC" w:rsidP="00AD04AA">
            <w:pPr>
              <w:jc w:val="both"/>
              <w:rPr>
                <w:rFonts w:eastAsiaTheme="minorHAnsi"/>
                <w:bCs/>
                <w:sz w:val="28"/>
                <w:szCs w:val="28"/>
                <w:lang w:eastAsia="en-US"/>
              </w:rPr>
            </w:pP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________________</w:t>
            </w:r>
            <w:r w:rsidRPr="0081655D">
              <w:rPr>
                <w:rFonts w:eastAsiaTheme="minorHAnsi"/>
                <w:bCs/>
                <w:sz w:val="28"/>
                <w:szCs w:val="28"/>
                <w:lang w:eastAsia="en-US"/>
              </w:rPr>
              <w:t>/</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c>
          <w:tcPr>
            <w:tcW w:w="5247" w:type="dxa"/>
          </w:tcPr>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Начальник Отдела закупок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_______________/</w:t>
            </w:r>
            <w:proofErr w:type="spellStart"/>
            <w:r>
              <w:rPr>
                <w:rFonts w:eastAsiaTheme="minorHAnsi"/>
                <w:bCs/>
                <w:sz w:val="28"/>
                <w:szCs w:val="28"/>
                <w:lang w:eastAsia="en-US"/>
              </w:rPr>
              <w:t>С.А.Дорец</w:t>
            </w:r>
            <w:proofErr w:type="spellEnd"/>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r>
    </w:tbl>
    <w:p w:rsidR="002D26EC" w:rsidRPr="00672641" w:rsidRDefault="00224366" w:rsidP="002D26EC">
      <w:pPr>
        <w:pageBreakBefore/>
        <w:suppressAutoHyphens/>
        <w:ind w:left="5664"/>
        <w:jc w:val="both"/>
        <w:rPr>
          <w:rFonts w:eastAsia="Calibri"/>
          <w:sz w:val="28"/>
          <w:szCs w:val="28"/>
          <w:lang w:eastAsia="en-US"/>
        </w:rPr>
      </w:pPr>
      <w:r>
        <w:rPr>
          <w:rFonts w:eastAsia="Calibri"/>
          <w:sz w:val="28"/>
          <w:szCs w:val="28"/>
          <w:lang w:eastAsia="en-US"/>
        </w:rPr>
        <w:lastRenderedPageBreak/>
        <w:t>Пр</w:t>
      </w:r>
      <w:r w:rsidR="002D26EC" w:rsidRPr="006F5BDD">
        <w:rPr>
          <w:rFonts w:eastAsia="Calibri"/>
          <w:sz w:val="28"/>
          <w:szCs w:val="28"/>
          <w:lang w:eastAsia="en-US"/>
        </w:rPr>
        <w:t xml:space="preserve">иложение </w:t>
      </w:r>
      <w:r w:rsidR="002D26EC">
        <w:rPr>
          <w:rFonts w:eastAsia="Calibri"/>
          <w:sz w:val="28"/>
          <w:szCs w:val="28"/>
          <w:lang w:eastAsia="en-US"/>
        </w:rPr>
        <w:t>№1</w:t>
      </w:r>
    </w:p>
    <w:p w:rsidR="002D26EC" w:rsidRPr="006F5BDD" w:rsidRDefault="002D26EC" w:rsidP="002D26EC">
      <w:pPr>
        <w:suppressAutoHyphens/>
        <w:ind w:left="5664"/>
        <w:jc w:val="both"/>
        <w:rPr>
          <w:rFonts w:eastAsia="Calibri"/>
          <w:sz w:val="28"/>
          <w:szCs w:val="28"/>
          <w:lang w:eastAsia="en-US"/>
        </w:rPr>
      </w:pPr>
      <w:r w:rsidRPr="006F5BDD">
        <w:rPr>
          <w:rFonts w:eastAsia="Calibri"/>
          <w:sz w:val="28"/>
          <w:szCs w:val="28"/>
          <w:lang w:eastAsia="en-US"/>
        </w:rPr>
        <w:t xml:space="preserve">к договору поставки </w:t>
      </w:r>
    </w:p>
    <w:p w:rsidR="002D26EC" w:rsidRPr="006F5BDD" w:rsidRDefault="002D26EC" w:rsidP="002D26EC">
      <w:pPr>
        <w:suppressAutoHyphens/>
        <w:ind w:left="5664"/>
        <w:jc w:val="both"/>
        <w:rPr>
          <w:rFonts w:eastAsia="Calibri"/>
          <w:sz w:val="28"/>
          <w:szCs w:val="28"/>
          <w:lang w:eastAsia="en-US"/>
        </w:rPr>
      </w:pPr>
      <w:r w:rsidRPr="006F5BDD">
        <w:rPr>
          <w:rFonts w:eastAsia="Calibri"/>
          <w:sz w:val="28"/>
          <w:szCs w:val="28"/>
          <w:lang w:eastAsia="en-US"/>
        </w:rPr>
        <w:t xml:space="preserve">от </w:t>
      </w:r>
      <w:r>
        <w:rPr>
          <w:rFonts w:eastAsia="Calibri"/>
          <w:sz w:val="28"/>
          <w:szCs w:val="28"/>
          <w:lang w:eastAsia="en-US"/>
        </w:rPr>
        <w:t>«_____»</w:t>
      </w:r>
      <w:r w:rsidR="00224366">
        <w:rPr>
          <w:rFonts w:eastAsia="Calibri"/>
          <w:sz w:val="28"/>
          <w:szCs w:val="28"/>
          <w:lang w:eastAsia="en-US"/>
        </w:rPr>
        <w:t>______</w:t>
      </w:r>
      <w:r>
        <w:rPr>
          <w:rFonts w:eastAsia="Calibri"/>
          <w:sz w:val="28"/>
          <w:szCs w:val="28"/>
          <w:lang w:eastAsia="en-US"/>
        </w:rPr>
        <w:t xml:space="preserve"> .2021 г. </w:t>
      </w:r>
      <w:r w:rsidR="00224366">
        <w:rPr>
          <w:rFonts w:eastAsia="Calibri"/>
          <w:sz w:val="28"/>
          <w:szCs w:val="28"/>
          <w:lang w:eastAsia="en-US"/>
        </w:rPr>
        <w:t xml:space="preserve">                    </w:t>
      </w:r>
      <w:r>
        <w:rPr>
          <w:rFonts w:eastAsia="Calibri"/>
          <w:sz w:val="28"/>
          <w:szCs w:val="28"/>
          <w:lang w:eastAsia="en-US"/>
        </w:rPr>
        <w:t>№ Б-Н/</w:t>
      </w:r>
    </w:p>
    <w:p w:rsidR="002D26EC" w:rsidRPr="006F5BDD" w:rsidRDefault="002D26EC" w:rsidP="002D26EC">
      <w:pPr>
        <w:suppressAutoHyphens/>
        <w:ind w:firstLine="709"/>
        <w:rPr>
          <w:rFonts w:eastAsia="Calibri"/>
          <w:sz w:val="28"/>
          <w:szCs w:val="28"/>
          <w:lang w:eastAsia="en-US"/>
        </w:rPr>
      </w:pPr>
      <w:r>
        <w:rPr>
          <w:rFonts w:eastAsia="Calibri"/>
          <w:sz w:val="28"/>
          <w:szCs w:val="28"/>
          <w:lang w:eastAsia="en-US"/>
        </w:rPr>
        <w:t xml:space="preserve">                                   </w:t>
      </w:r>
      <w:r w:rsidRPr="006F5BDD">
        <w:rPr>
          <w:rFonts w:eastAsia="Calibri"/>
          <w:sz w:val="28"/>
          <w:szCs w:val="28"/>
          <w:lang w:eastAsia="en-US"/>
        </w:rPr>
        <w:t>СПЕЦИФИКАЦИЯ</w:t>
      </w:r>
    </w:p>
    <w:p w:rsidR="002D26EC" w:rsidRPr="006F5BDD" w:rsidRDefault="002D26EC" w:rsidP="002D26EC">
      <w:pPr>
        <w:suppressAutoHyphens/>
        <w:ind w:firstLine="709"/>
        <w:jc w:val="both"/>
        <w:rPr>
          <w:rFonts w:eastAsia="Calibri"/>
          <w:sz w:val="28"/>
          <w:szCs w:val="28"/>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70"/>
        <w:gridCol w:w="747"/>
        <w:gridCol w:w="1099"/>
        <w:gridCol w:w="1362"/>
        <w:gridCol w:w="1711"/>
        <w:gridCol w:w="1176"/>
      </w:tblGrid>
      <w:tr w:rsidR="002D26EC" w:rsidRPr="006F5BDD" w:rsidTr="00AD04AA">
        <w:trPr>
          <w:trHeight w:val="540"/>
        </w:trPr>
        <w:tc>
          <w:tcPr>
            <w:tcW w:w="709" w:type="dxa"/>
            <w:vAlign w:val="center"/>
          </w:tcPr>
          <w:p w:rsidR="002D26EC" w:rsidRPr="006F5BDD" w:rsidRDefault="002D26EC" w:rsidP="00AD04AA">
            <w:pPr>
              <w:jc w:val="center"/>
              <w:rPr>
                <w:rFonts w:eastAsiaTheme="minorHAnsi"/>
                <w:lang w:eastAsia="en-US"/>
              </w:rPr>
            </w:pPr>
            <w:r>
              <w:rPr>
                <w:rFonts w:eastAsiaTheme="minorHAnsi"/>
                <w:lang w:eastAsia="en-US"/>
              </w:rPr>
              <w:t xml:space="preserve">№ </w:t>
            </w:r>
          </w:p>
          <w:p w:rsidR="002D26EC" w:rsidRPr="006F5BDD" w:rsidRDefault="002D26EC" w:rsidP="00AD04AA">
            <w:pPr>
              <w:jc w:val="center"/>
              <w:rPr>
                <w:rFonts w:eastAsiaTheme="minorHAnsi"/>
                <w:lang w:eastAsia="en-US"/>
              </w:rPr>
            </w:pPr>
            <w:proofErr w:type="gramStart"/>
            <w:r w:rsidRPr="006F5BDD">
              <w:rPr>
                <w:rFonts w:eastAsiaTheme="minorHAnsi"/>
                <w:lang w:eastAsia="en-US"/>
              </w:rPr>
              <w:t>п</w:t>
            </w:r>
            <w:proofErr w:type="gramEnd"/>
            <w:r w:rsidRPr="006F5BDD">
              <w:rPr>
                <w:rFonts w:eastAsiaTheme="minorHAnsi"/>
                <w:lang w:eastAsia="en-US"/>
              </w:rPr>
              <w:t>/п</w:t>
            </w:r>
          </w:p>
        </w:tc>
        <w:tc>
          <w:tcPr>
            <w:tcW w:w="3970"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Наименование</w:t>
            </w:r>
          </w:p>
        </w:tc>
        <w:tc>
          <w:tcPr>
            <w:tcW w:w="747"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Кол-во</w:t>
            </w:r>
          </w:p>
        </w:tc>
        <w:tc>
          <w:tcPr>
            <w:tcW w:w="1099"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Цена за ед.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c>
          <w:tcPr>
            <w:tcW w:w="1362"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Стоимость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c>
          <w:tcPr>
            <w:tcW w:w="1711"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 xml:space="preserve">Сумма НДС, по ставке </w:t>
            </w:r>
            <w:r>
              <w:rPr>
                <w:rFonts w:eastAsiaTheme="minorHAnsi"/>
                <w:lang w:eastAsia="en-US"/>
              </w:rPr>
              <w:t xml:space="preserve">20 </w:t>
            </w:r>
            <w:r w:rsidRPr="006F5BDD">
              <w:rPr>
                <w:rFonts w:eastAsiaTheme="minorHAnsi"/>
                <w:lang w:eastAsia="en-US"/>
              </w:rPr>
              <w:t>% бел</w:t>
            </w:r>
            <w:proofErr w:type="gramStart"/>
            <w:r w:rsidRPr="006F5BDD">
              <w:rPr>
                <w:rFonts w:eastAsiaTheme="minorHAnsi"/>
                <w:lang w:eastAsia="en-US"/>
              </w:rPr>
              <w:t>.</w:t>
            </w:r>
            <w:proofErr w:type="gramEnd"/>
            <w:r w:rsidRPr="006F5BDD">
              <w:rPr>
                <w:rFonts w:eastAsiaTheme="minorHAnsi"/>
                <w:lang w:eastAsia="en-US"/>
              </w:rPr>
              <w:t xml:space="preserve"> </w:t>
            </w:r>
            <w:proofErr w:type="spellStart"/>
            <w:proofErr w:type="gramStart"/>
            <w:r w:rsidRPr="006F5BDD">
              <w:rPr>
                <w:rFonts w:eastAsiaTheme="minorHAnsi"/>
                <w:lang w:eastAsia="en-US"/>
              </w:rPr>
              <w:t>р</w:t>
            </w:r>
            <w:proofErr w:type="gramEnd"/>
            <w:r w:rsidRPr="006F5BDD">
              <w:rPr>
                <w:rFonts w:eastAsiaTheme="minorHAnsi"/>
                <w:lang w:eastAsia="en-US"/>
              </w:rPr>
              <w:t>уб</w:t>
            </w:r>
            <w:proofErr w:type="spellEnd"/>
          </w:p>
        </w:tc>
        <w:tc>
          <w:tcPr>
            <w:tcW w:w="1176"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Всего с НДС,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r>
      <w:tr w:rsidR="002D26EC" w:rsidRPr="006F5BDD" w:rsidTr="00AD04AA">
        <w:trPr>
          <w:trHeight w:val="890"/>
        </w:trPr>
        <w:tc>
          <w:tcPr>
            <w:tcW w:w="709" w:type="dxa"/>
            <w:vAlign w:val="center"/>
          </w:tcPr>
          <w:p w:rsidR="002D26EC" w:rsidRPr="006F5BDD" w:rsidRDefault="002D26EC" w:rsidP="00AD04AA">
            <w:pPr>
              <w:jc w:val="center"/>
              <w:rPr>
                <w:rFonts w:eastAsiaTheme="minorHAnsi"/>
                <w:lang w:eastAsia="en-US"/>
              </w:rPr>
            </w:pPr>
            <w:r>
              <w:rPr>
                <w:rFonts w:eastAsiaTheme="minorHAnsi"/>
                <w:lang w:eastAsia="en-US"/>
              </w:rPr>
              <w:t>1</w:t>
            </w:r>
          </w:p>
        </w:tc>
        <w:tc>
          <w:tcPr>
            <w:tcW w:w="3970" w:type="dxa"/>
            <w:vAlign w:val="center"/>
          </w:tcPr>
          <w:p w:rsidR="002D26EC" w:rsidRPr="00F971DD" w:rsidRDefault="002D26EC" w:rsidP="00AD04AA">
            <w:pPr>
              <w:jc w:val="both"/>
              <w:rPr>
                <w:rFonts w:eastAsiaTheme="minorHAnsi"/>
                <w:lang w:eastAsia="en-US"/>
              </w:rPr>
            </w:pPr>
          </w:p>
        </w:tc>
        <w:tc>
          <w:tcPr>
            <w:tcW w:w="747" w:type="dxa"/>
            <w:vAlign w:val="center"/>
          </w:tcPr>
          <w:p w:rsidR="002D26EC" w:rsidRPr="00787C82" w:rsidRDefault="002D26EC" w:rsidP="00AD04AA">
            <w:pPr>
              <w:jc w:val="center"/>
              <w:rPr>
                <w:rFonts w:eastAsiaTheme="minorHAnsi"/>
                <w:lang w:val="en-US" w:eastAsia="en-US"/>
              </w:rPr>
            </w:pPr>
          </w:p>
        </w:tc>
        <w:tc>
          <w:tcPr>
            <w:tcW w:w="1099" w:type="dxa"/>
            <w:vAlign w:val="center"/>
          </w:tcPr>
          <w:p w:rsidR="002D26EC" w:rsidRPr="00787C82" w:rsidRDefault="002D26EC" w:rsidP="00AD04AA">
            <w:pPr>
              <w:jc w:val="center"/>
              <w:rPr>
                <w:rFonts w:eastAsiaTheme="minorHAnsi"/>
                <w:lang w:val="en-US" w:eastAsia="en-US"/>
              </w:rPr>
            </w:pP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r w:rsidR="002D26EC" w:rsidRPr="006F5BDD" w:rsidTr="00AD04AA">
        <w:trPr>
          <w:trHeight w:val="890"/>
        </w:trPr>
        <w:tc>
          <w:tcPr>
            <w:tcW w:w="709" w:type="dxa"/>
            <w:vAlign w:val="center"/>
          </w:tcPr>
          <w:p w:rsidR="002D26EC" w:rsidRDefault="002D26EC" w:rsidP="00AD04AA">
            <w:pPr>
              <w:jc w:val="center"/>
              <w:rPr>
                <w:rFonts w:eastAsiaTheme="minorHAnsi"/>
                <w:lang w:eastAsia="en-US"/>
              </w:rPr>
            </w:pPr>
            <w:r>
              <w:rPr>
                <w:rFonts w:eastAsiaTheme="minorHAnsi"/>
                <w:lang w:eastAsia="en-US"/>
              </w:rPr>
              <w:t>2</w:t>
            </w:r>
          </w:p>
        </w:tc>
        <w:tc>
          <w:tcPr>
            <w:tcW w:w="3970" w:type="dxa"/>
            <w:vAlign w:val="center"/>
          </w:tcPr>
          <w:p w:rsidR="002D26EC" w:rsidRPr="00F971DD" w:rsidRDefault="002D26EC" w:rsidP="00AD04AA">
            <w:pPr>
              <w:jc w:val="both"/>
              <w:rPr>
                <w:rFonts w:eastAsiaTheme="minorHAnsi"/>
                <w:lang w:eastAsia="en-US"/>
              </w:rPr>
            </w:pPr>
          </w:p>
        </w:tc>
        <w:tc>
          <w:tcPr>
            <w:tcW w:w="747" w:type="dxa"/>
            <w:vAlign w:val="center"/>
          </w:tcPr>
          <w:p w:rsidR="002D26EC" w:rsidRPr="00787C82" w:rsidRDefault="002D26EC" w:rsidP="00AD04AA">
            <w:pPr>
              <w:jc w:val="center"/>
              <w:rPr>
                <w:rFonts w:eastAsiaTheme="minorHAnsi"/>
                <w:lang w:val="en-US" w:eastAsia="en-US"/>
              </w:rPr>
            </w:pPr>
          </w:p>
        </w:tc>
        <w:tc>
          <w:tcPr>
            <w:tcW w:w="1099" w:type="dxa"/>
            <w:vAlign w:val="center"/>
          </w:tcPr>
          <w:p w:rsidR="002D26EC" w:rsidRPr="00787C82" w:rsidRDefault="002D26EC" w:rsidP="00AD04AA">
            <w:pPr>
              <w:jc w:val="center"/>
              <w:rPr>
                <w:rFonts w:eastAsiaTheme="minorHAnsi"/>
                <w:lang w:val="en-US" w:eastAsia="en-US"/>
              </w:rPr>
            </w:pP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r w:rsidR="002D26EC" w:rsidRPr="006F5BDD" w:rsidTr="00AD04AA">
        <w:trPr>
          <w:trHeight w:val="385"/>
        </w:trPr>
        <w:tc>
          <w:tcPr>
            <w:tcW w:w="6525" w:type="dxa"/>
            <w:gridSpan w:val="4"/>
            <w:vAlign w:val="center"/>
          </w:tcPr>
          <w:p w:rsidR="002D26EC" w:rsidRPr="006F5BDD" w:rsidRDefault="002D26EC" w:rsidP="00AD04AA">
            <w:pPr>
              <w:jc w:val="center"/>
              <w:rPr>
                <w:rFonts w:eastAsiaTheme="minorHAnsi"/>
                <w:lang w:eastAsia="en-US"/>
              </w:rPr>
            </w:pPr>
            <w:r w:rsidRPr="006F5BDD">
              <w:rPr>
                <w:rFonts w:eastAsiaTheme="minorHAnsi"/>
                <w:lang w:eastAsia="en-US"/>
              </w:rPr>
              <w:t>ИТОГО:</w:t>
            </w: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bl>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2.1. Общая стоимость товара по Договору составляет</w:t>
      </w:r>
      <w:proofErr w:type="gramStart"/>
      <w:r>
        <w:rPr>
          <w:rFonts w:eastAsia="Calibri"/>
          <w:sz w:val="28"/>
          <w:szCs w:val="28"/>
          <w:lang w:eastAsia="en-US"/>
        </w:rPr>
        <w:t xml:space="preserve"> ______________ </w:t>
      </w:r>
      <w:r w:rsidRPr="006F5BDD">
        <w:rPr>
          <w:rFonts w:eastAsia="Calibri"/>
          <w:sz w:val="28"/>
          <w:szCs w:val="28"/>
          <w:lang w:eastAsia="en-US"/>
        </w:rPr>
        <w:t xml:space="preserve"> (</w:t>
      </w:r>
      <w:r>
        <w:rPr>
          <w:rFonts w:eastAsia="Calibri"/>
          <w:sz w:val="28"/>
          <w:szCs w:val="28"/>
          <w:lang w:eastAsia="en-US"/>
        </w:rPr>
        <w:t xml:space="preserve">______________________________) </w:t>
      </w:r>
      <w:proofErr w:type="gramEnd"/>
      <w:r w:rsidRPr="006F5BDD">
        <w:rPr>
          <w:rFonts w:eastAsia="Calibri"/>
          <w:sz w:val="28"/>
          <w:szCs w:val="28"/>
          <w:lang w:eastAsia="en-US"/>
        </w:rPr>
        <w:t xml:space="preserve">в </w:t>
      </w:r>
      <w:proofErr w:type="spellStart"/>
      <w:r w:rsidRPr="006F5BDD">
        <w:rPr>
          <w:rFonts w:eastAsia="Calibri"/>
          <w:sz w:val="28"/>
          <w:szCs w:val="28"/>
          <w:lang w:eastAsia="en-US"/>
        </w:rPr>
        <w:t>т.ч</w:t>
      </w:r>
      <w:proofErr w:type="spellEnd"/>
      <w:r w:rsidRPr="006F5BDD">
        <w:rPr>
          <w:rFonts w:eastAsia="Calibri"/>
          <w:sz w:val="28"/>
          <w:szCs w:val="28"/>
          <w:lang w:eastAsia="en-US"/>
        </w:rPr>
        <w:t xml:space="preserve">. НДС по ставке 20% в размере </w:t>
      </w:r>
      <w:r>
        <w:rPr>
          <w:rFonts w:eastAsia="Calibri"/>
          <w:sz w:val="28"/>
          <w:szCs w:val="28"/>
          <w:lang w:eastAsia="en-US"/>
        </w:rPr>
        <w:t>__________________</w:t>
      </w:r>
      <w:r>
        <w:rPr>
          <w:rFonts w:eastAsia="Calibri"/>
          <w:sz w:val="28"/>
          <w:szCs w:val="28"/>
          <w:lang w:val="en-US" w:eastAsia="en-US"/>
        </w:rPr>
        <w:t>BYN</w:t>
      </w:r>
      <w:r w:rsidRPr="006F5BDD">
        <w:rPr>
          <w:rFonts w:eastAsia="Calibri"/>
          <w:sz w:val="28"/>
          <w:szCs w:val="28"/>
          <w:lang w:eastAsia="en-US"/>
        </w:rPr>
        <w:t xml:space="preserve"> (</w:t>
      </w:r>
      <w:r>
        <w:rPr>
          <w:rFonts w:eastAsia="Calibri"/>
          <w:sz w:val="28"/>
          <w:szCs w:val="28"/>
          <w:lang w:eastAsia="en-US"/>
        </w:rPr>
        <w:t>_______________________________).</w:t>
      </w:r>
    </w:p>
    <w:p w:rsidR="002D26EC" w:rsidRDefault="002D26EC" w:rsidP="002D26EC">
      <w:pPr>
        <w:suppressAutoHyphens/>
        <w:ind w:firstLine="708"/>
        <w:jc w:val="both"/>
        <w:rPr>
          <w:rFonts w:eastAsia="Calibri"/>
          <w:sz w:val="28"/>
          <w:szCs w:val="28"/>
          <w:lang w:eastAsia="en-US"/>
        </w:rPr>
      </w:pPr>
      <w:r w:rsidRPr="006F5BDD">
        <w:rPr>
          <w:rFonts w:eastAsia="Calibri"/>
          <w:sz w:val="28"/>
          <w:szCs w:val="28"/>
          <w:lang w:eastAsia="en-US"/>
        </w:rPr>
        <w:t>Стоимость товара сформирована в соответствии с</w:t>
      </w:r>
      <w:r>
        <w:rPr>
          <w:rFonts w:eastAsia="Calibri"/>
          <w:sz w:val="28"/>
          <w:szCs w:val="28"/>
          <w:lang w:eastAsia="en-US"/>
        </w:rPr>
        <w:t xml:space="preserve"> п</w:t>
      </w:r>
      <w:r w:rsidRPr="005808D9">
        <w:rPr>
          <w:rFonts w:eastAsia="Calibri"/>
          <w:sz w:val="28"/>
          <w:szCs w:val="28"/>
          <w:lang w:eastAsia="en-US"/>
        </w:rPr>
        <w:t>ротокол</w:t>
      </w:r>
      <w:r>
        <w:rPr>
          <w:rFonts w:eastAsia="Calibri"/>
          <w:sz w:val="28"/>
          <w:szCs w:val="28"/>
          <w:lang w:eastAsia="en-US"/>
        </w:rPr>
        <w:t>ом</w:t>
      </w:r>
      <w:r w:rsidRPr="005808D9">
        <w:rPr>
          <w:rFonts w:eastAsia="Calibri"/>
          <w:sz w:val="28"/>
          <w:szCs w:val="28"/>
          <w:lang w:eastAsia="en-US"/>
        </w:rPr>
        <w:t xml:space="preserve"> согласования свободных договорных цен</w:t>
      </w:r>
      <w:r>
        <w:rPr>
          <w:rFonts w:eastAsia="Calibri"/>
          <w:sz w:val="28"/>
          <w:szCs w:val="28"/>
          <w:lang w:eastAsia="en-US"/>
        </w:rPr>
        <w:t xml:space="preserve"> (Приложение №2 к Договору).</w:t>
      </w:r>
    </w:p>
    <w:p w:rsidR="002D26EC" w:rsidRDefault="002D26EC" w:rsidP="002D26EC">
      <w:pPr>
        <w:suppressAutoHyphens/>
        <w:ind w:firstLine="708"/>
        <w:jc w:val="both"/>
        <w:rPr>
          <w:rFonts w:eastAsia="Calibri"/>
          <w:sz w:val="28"/>
          <w:szCs w:val="28"/>
          <w:lang w:eastAsia="en-US"/>
        </w:rPr>
      </w:pPr>
    </w:p>
    <w:p w:rsidR="002D26EC" w:rsidRPr="006F5BDD" w:rsidRDefault="002D26EC" w:rsidP="002D26EC">
      <w:pPr>
        <w:jc w:val="center"/>
        <w:rPr>
          <w:bCs/>
          <w:sz w:val="28"/>
          <w:szCs w:val="28"/>
        </w:rPr>
      </w:pPr>
      <w:r w:rsidRPr="006F5BDD">
        <w:rPr>
          <w:bCs/>
          <w:sz w:val="28"/>
          <w:szCs w:val="28"/>
        </w:rPr>
        <w:t>МЕСТО НАХОЖДЕНИЯ, РЕКВИЗИТЫ И ПОДПИСИ СТОРОН</w:t>
      </w:r>
    </w:p>
    <w:tbl>
      <w:tblPr>
        <w:tblW w:w="10207" w:type="dxa"/>
        <w:tblInd w:w="-214" w:type="dxa"/>
        <w:tblLayout w:type="fixed"/>
        <w:tblCellMar>
          <w:left w:w="70" w:type="dxa"/>
          <w:right w:w="70" w:type="dxa"/>
        </w:tblCellMar>
        <w:tblLook w:val="0000" w:firstRow="0" w:lastRow="0" w:firstColumn="0" w:lastColumn="0" w:noHBand="0" w:noVBand="0"/>
      </w:tblPr>
      <w:tblGrid>
        <w:gridCol w:w="4960"/>
        <w:gridCol w:w="5247"/>
      </w:tblGrid>
      <w:tr w:rsidR="002D26EC" w:rsidRPr="006F5BDD" w:rsidTr="00AD04AA">
        <w:trPr>
          <w:trHeight w:val="470"/>
        </w:trPr>
        <w:tc>
          <w:tcPr>
            <w:tcW w:w="4960" w:type="dxa"/>
          </w:tcPr>
          <w:p w:rsidR="002D26EC" w:rsidRPr="006F5BDD" w:rsidRDefault="002D26EC" w:rsidP="00AD04AA">
            <w:pPr>
              <w:jc w:val="both"/>
              <w:rPr>
                <w:rFonts w:eastAsiaTheme="minorHAnsi"/>
                <w:bCs/>
                <w:sz w:val="28"/>
                <w:szCs w:val="28"/>
                <w:lang w:eastAsia="en-US"/>
              </w:rPr>
            </w:pPr>
            <w:r w:rsidRPr="006F5BDD">
              <w:rPr>
                <w:rFonts w:eastAsiaTheme="minorHAnsi"/>
                <w:bCs/>
                <w:sz w:val="28"/>
                <w:szCs w:val="28"/>
                <w:lang w:eastAsia="en-US"/>
              </w:rPr>
              <w:t>ПОСТАВЩИК:</w:t>
            </w:r>
          </w:p>
        </w:tc>
        <w:tc>
          <w:tcPr>
            <w:tcW w:w="5247" w:type="dxa"/>
          </w:tcPr>
          <w:p w:rsidR="002D26EC" w:rsidRPr="006F5BDD" w:rsidRDefault="002D26EC" w:rsidP="00AD04AA">
            <w:pPr>
              <w:jc w:val="both"/>
              <w:rPr>
                <w:rFonts w:eastAsiaTheme="minorHAnsi"/>
                <w:bCs/>
                <w:sz w:val="28"/>
                <w:szCs w:val="28"/>
                <w:lang w:val="en-US" w:eastAsia="en-US"/>
              </w:rPr>
            </w:pPr>
            <w:r w:rsidRPr="006F5BDD">
              <w:rPr>
                <w:rFonts w:eastAsiaTheme="minorHAnsi"/>
                <w:bCs/>
                <w:sz w:val="28"/>
                <w:szCs w:val="28"/>
                <w:lang w:eastAsia="en-US"/>
              </w:rPr>
              <w:t>ПОКУПАТЕЛЬ:</w:t>
            </w:r>
          </w:p>
        </w:tc>
      </w:tr>
      <w:tr w:rsidR="002D26EC" w:rsidRPr="00A30E5E" w:rsidTr="00AD04AA">
        <w:trPr>
          <w:trHeight w:val="5133"/>
        </w:trPr>
        <w:tc>
          <w:tcPr>
            <w:tcW w:w="4960" w:type="dxa"/>
          </w:tcPr>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p>
        </w:tc>
        <w:tc>
          <w:tcPr>
            <w:tcW w:w="5247" w:type="dxa"/>
          </w:tcPr>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Открытое акционерное общество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220005, г. Минск, бульвар имени </w:t>
            </w:r>
            <w:proofErr w:type="spellStart"/>
            <w:r w:rsidRPr="0081655D">
              <w:rPr>
                <w:rFonts w:eastAsiaTheme="minorHAnsi"/>
                <w:bCs/>
                <w:sz w:val="28"/>
                <w:szCs w:val="28"/>
                <w:lang w:eastAsia="en-US"/>
              </w:rPr>
              <w:t>Мулявина</w:t>
            </w:r>
            <w:proofErr w:type="spellEnd"/>
            <w:r w:rsidRPr="0081655D">
              <w:rPr>
                <w:rFonts w:eastAsiaTheme="minorHAnsi"/>
                <w:bCs/>
                <w:sz w:val="28"/>
                <w:szCs w:val="28"/>
                <w:lang w:eastAsia="en-US"/>
              </w:rPr>
              <w:t xml:space="preserve"> 6</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Тел.: +375 (17) </w:t>
            </w:r>
            <w:r w:rsidRPr="008627F8">
              <w:rPr>
                <w:rFonts w:eastAsiaTheme="minorHAnsi"/>
                <w:bCs/>
                <w:sz w:val="28"/>
                <w:szCs w:val="28"/>
                <w:lang w:eastAsia="en-US"/>
              </w:rPr>
              <w:t>359</w:t>
            </w:r>
            <w:r>
              <w:rPr>
                <w:rFonts w:eastAsiaTheme="minorHAnsi"/>
                <w:bCs/>
                <w:sz w:val="28"/>
                <w:szCs w:val="28"/>
                <w:lang w:eastAsia="en-US"/>
              </w:rPr>
              <w:t>-</w:t>
            </w:r>
            <w:r w:rsidRPr="008627F8">
              <w:rPr>
                <w:rFonts w:eastAsiaTheme="minorHAnsi"/>
                <w:bCs/>
                <w:sz w:val="28"/>
                <w:szCs w:val="28"/>
                <w:lang w:eastAsia="en-US"/>
              </w:rPr>
              <w:t>93</w:t>
            </w:r>
            <w:r>
              <w:rPr>
                <w:rFonts w:eastAsiaTheme="minorHAnsi"/>
                <w:bCs/>
                <w:sz w:val="28"/>
                <w:szCs w:val="28"/>
                <w:lang w:eastAsia="en-US"/>
              </w:rPr>
              <w:t>-</w:t>
            </w:r>
            <w:r w:rsidRPr="008627F8">
              <w:rPr>
                <w:rFonts w:eastAsiaTheme="minorHAnsi"/>
                <w:bCs/>
                <w:sz w:val="28"/>
                <w:szCs w:val="28"/>
                <w:lang w:eastAsia="en-US"/>
              </w:rPr>
              <w:t>78</w:t>
            </w:r>
          </w:p>
          <w:p w:rsidR="002D26EC" w:rsidRDefault="002D26EC" w:rsidP="00AD04AA">
            <w:pPr>
              <w:jc w:val="both"/>
              <w:rPr>
                <w:rFonts w:eastAsiaTheme="minorHAnsi"/>
                <w:bCs/>
                <w:sz w:val="28"/>
                <w:szCs w:val="28"/>
                <w:lang w:eastAsia="en-US"/>
              </w:rPr>
            </w:pPr>
            <w:r w:rsidRPr="0081655D">
              <w:rPr>
                <w:rFonts w:eastAsiaTheme="minorHAnsi"/>
                <w:bCs/>
                <w:sz w:val="28"/>
                <w:szCs w:val="28"/>
                <w:lang w:eastAsia="en-US"/>
              </w:rPr>
              <w:t>IBAN</w:t>
            </w:r>
            <w:r>
              <w:rPr>
                <w:rFonts w:eastAsiaTheme="minorHAnsi"/>
                <w:bCs/>
                <w:sz w:val="28"/>
                <w:szCs w:val="28"/>
                <w:lang w:eastAsia="en-US"/>
              </w:rPr>
              <w:t>:</w:t>
            </w:r>
          </w:p>
          <w:p w:rsidR="002D26EC" w:rsidRPr="00787C82" w:rsidRDefault="002D26EC" w:rsidP="00AD04AA">
            <w:pPr>
              <w:jc w:val="both"/>
              <w:rPr>
                <w:rFonts w:eastAsiaTheme="minorHAnsi"/>
                <w:bCs/>
                <w:sz w:val="28"/>
                <w:szCs w:val="28"/>
                <w:lang w:eastAsia="en-US"/>
              </w:rPr>
            </w:pPr>
            <w:r w:rsidRPr="00787C82">
              <w:rPr>
                <w:rFonts w:eastAsiaTheme="minorHAnsi"/>
                <w:bCs/>
                <w:sz w:val="28"/>
                <w:szCs w:val="28"/>
                <w:lang w:eastAsia="en-US"/>
              </w:rPr>
              <w:t xml:space="preserve">BY84BPSB66301455500129330000 </w:t>
            </w:r>
          </w:p>
          <w:p w:rsidR="002D26EC" w:rsidRDefault="002D26EC" w:rsidP="00AD04AA">
            <w:pPr>
              <w:jc w:val="both"/>
              <w:rPr>
                <w:rFonts w:eastAsiaTheme="minorHAnsi"/>
                <w:bCs/>
                <w:sz w:val="28"/>
                <w:szCs w:val="28"/>
                <w:lang w:eastAsia="en-US"/>
              </w:rPr>
            </w:pPr>
            <w:r>
              <w:rPr>
                <w:rFonts w:eastAsiaTheme="minorHAnsi"/>
                <w:bCs/>
                <w:sz w:val="28"/>
                <w:szCs w:val="28"/>
                <w:lang w:eastAsia="en-US"/>
              </w:rPr>
              <w:t>в ОАО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r w:rsidRPr="0081655D">
              <w:rPr>
                <w:rFonts w:eastAsiaTheme="minorHAnsi"/>
                <w:bCs/>
                <w:sz w:val="28"/>
                <w:szCs w:val="28"/>
                <w:lang w:eastAsia="en-US"/>
              </w:rPr>
              <w:t>,  адрес банка: 22</w:t>
            </w:r>
            <w:r>
              <w:rPr>
                <w:rFonts w:eastAsiaTheme="minorHAnsi"/>
                <w:bCs/>
                <w:sz w:val="28"/>
                <w:szCs w:val="28"/>
                <w:lang w:eastAsia="en-US"/>
              </w:rPr>
              <w:t xml:space="preserve">0035, </w:t>
            </w:r>
            <w:proofErr w:type="spellStart"/>
            <w:r>
              <w:rPr>
                <w:rFonts w:eastAsiaTheme="minorHAnsi"/>
                <w:bCs/>
                <w:sz w:val="28"/>
                <w:szCs w:val="28"/>
                <w:lang w:eastAsia="en-US"/>
              </w:rPr>
              <w:t>г</w:t>
            </w:r>
            <w:proofErr w:type="gramStart"/>
            <w:r>
              <w:rPr>
                <w:rFonts w:eastAsiaTheme="minorHAnsi"/>
                <w:bCs/>
                <w:sz w:val="28"/>
                <w:szCs w:val="28"/>
                <w:lang w:eastAsia="en-US"/>
              </w:rPr>
              <w:t>.М</w:t>
            </w:r>
            <w:proofErr w:type="gramEnd"/>
            <w:r>
              <w:rPr>
                <w:rFonts w:eastAsiaTheme="minorHAnsi"/>
                <w:bCs/>
                <w:sz w:val="28"/>
                <w:szCs w:val="28"/>
                <w:lang w:eastAsia="en-US"/>
              </w:rPr>
              <w:t>инск</w:t>
            </w:r>
            <w:proofErr w:type="spellEnd"/>
            <w:r>
              <w:rPr>
                <w:rFonts w:eastAsiaTheme="minorHAnsi"/>
                <w:bCs/>
                <w:sz w:val="28"/>
                <w:szCs w:val="28"/>
                <w:lang w:eastAsia="en-US"/>
              </w:rPr>
              <w:t xml:space="preserve">, бул. </w:t>
            </w:r>
            <w:proofErr w:type="spellStart"/>
            <w:r>
              <w:rPr>
                <w:rFonts w:eastAsiaTheme="minorHAnsi"/>
                <w:bCs/>
                <w:sz w:val="28"/>
                <w:szCs w:val="28"/>
                <w:lang w:eastAsia="en-US"/>
              </w:rPr>
              <w:t>Мулявина</w:t>
            </w:r>
            <w:proofErr w:type="spellEnd"/>
            <w:r>
              <w:rPr>
                <w:rFonts w:eastAsiaTheme="minorHAnsi"/>
                <w:bCs/>
                <w:sz w:val="28"/>
                <w:szCs w:val="28"/>
                <w:lang w:eastAsia="en-US"/>
              </w:rPr>
              <w:t>, 6,</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БИК</w:t>
            </w:r>
            <w:r>
              <w:rPr>
                <w:rFonts w:eastAsiaTheme="minorHAnsi"/>
                <w:bCs/>
                <w:sz w:val="28"/>
                <w:szCs w:val="28"/>
                <w:lang w:eastAsia="en-US"/>
              </w:rPr>
              <w:t xml:space="preserve"> банка </w:t>
            </w:r>
            <w:r w:rsidRPr="0081655D">
              <w:rPr>
                <w:rFonts w:eastAsiaTheme="minorHAnsi"/>
                <w:bCs/>
                <w:sz w:val="28"/>
                <w:szCs w:val="28"/>
                <w:lang w:eastAsia="en-US"/>
              </w:rPr>
              <w:t xml:space="preserve"> BPSBBY2X</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УНП 100219673</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ОКПО 00040583</w:t>
            </w:r>
          </w:p>
        </w:tc>
      </w:tr>
      <w:tr w:rsidR="002D26EC" w:rsidRPr="00EC19F9" w:rsidTr="00AD04AA">
        <w:trPr>
          <w:trHeight w:val="80"/>
        </w:trPr>
        <w:tc>
          <w:tcPr>
            <w:tcW w:w="4960" w:type="dxa"/>
          </w:tcPr>
          <w:p w:rsidR="002D26EC" w:rsidRDefault="002D26EC" w:rsidP="00AD04AA">
            <w:pPr>
              <w:jc w:val="both"/>
              <w:rPr>
                <w:rFonts w:eastAsiaTheme="minorHAnsi"/>
                <w:bCs/>
                <w:sz w:val="28"/>
                <w:szCs w:val="28"/>
                <w:lang w:eastAsia="en-US"/>
              </w:rPr>
            </w:pP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________________</w:t>
            </w:r>
            <w:r w:rsidRPr="0081655D">
              <w:rPr>
                <w:rFonts w:eastAsiaTheme="minorHAnsi"/>
                <w:bCs/>
                <w:sz w:val="28"/>
                <w:szCs w:val="28"/>
                <w:lang w:eastAsia="en-US"/>
              </w:rPr>
              <w:t>/</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c>
          <w:tcPr>
            <w:tcW w:w="5247" w:type="dxa"/>
          </w:tcPr>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Начальник Отдела закупок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_______________/</w:t>
            </w:r>
            <w:proofErr w:type="spellStart"/>
            <w:r>
              <w:rPr>
                <w:rFonts w:eastAsiaTheme="minorHAnsi"/>
                <w:bCs/>
                <w:sz w:val="28"/>
                <w:szCs w:val="28"/>
                <w:lang w:eastAsia="en-US"/>
              </w:rPr>
              <w:t>С.А.Дорец</w:t>
            </w:r>
            <w:proofErr w:type="spellEnd"/>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r>
    </w:tbl>
    <w:p w:rsidR="002D26EC" w:rsidRPr="006F5BDD" w:rsidRDefault="002D26EC" w:rsidP="002D26EC">
      <w:pPr>
        <w:pageBreakBefore/>
        <w:suppressAutoHyphens/>
        <w:ind w:left="5664"/>
        <w:jc w:val="both"/>
        <w:rPr>
          <w:rFonts w:eastAsia="Calibri"/>
          <w:sz w:val="28"/>
          <w:szCs w:val="28"/>
          <w:lang w:eastAsia="en-US"/>
        </w:rPr>
      </w:pPr>
      <w:r w:rsidRPr="006F5BDD">
        <w:rPr>
          <w:rFonts w:eastAsia="Calibri"/>
          <w:sz w:val="28"/>
          <w:szCs w:val="28"/>
          <w:lang w:eastAsia="en-US"/>
        </w:rPr>
        <w:lastRenderedPageBreak/>
        <w:t xml:space="preserve">Приложение </w:t>
      </w:r>
      <w:r>
        <w:rPr>
          <w:rFonts w:eastAsia="Calibri"/>
          <w:sz w:val="28"/>
          <w:szCs w:val="28"/>
          <w:lang w:eastAsia="en-US"/>
        </w:rPr>
        <w:t>№2</w:t>
      </w:r>
    </w:p>
    <w:p w:rsidR="002D26EC" w:rsidRPr="006F5BDD" w:rsidRDefault="002D26EC" w:rsidP="002D26EC">
      <w:pPr>
        <w:suppressAutoHyphens/>
        <w:ind w:left="5664"/>
        <w:jc w:val="both"/>
        <w:rPr>
          <w:rFonts w:eastAsia="Calibri"/>
          <w:sz w:val="28"/>
          <w:szCs w:val="28"/>
          <w:lang w:eastAsia="en-US"/>
        </w:rPr>
      </w:pPr>
      <w:r w:rsidRPr="006F5BDD">
        <w:rPr>
          <w:rFonts w:eastAsia="Calibri"/>
          <w:sz w:val="28"/>
          <w:szCs w:val="28"/>
          <w:lang w:eastAsia="en-US"/>
        </w:rPr>
        <w:t xml:space="preserve">к договору поставки </w:t>
      </w:r>
    </w:p>
    <w:p w:rsidR="002D26EC" w:rsidRDefault="002D26EC" w:rsidP="002D26EC">
      <w:pPr>
        <w:suppressAutoHyphens/>
        <w:ind w:left="5664"/>
        <w:jc w:val="both"/>
        <w:rPr>
          <w:rFonts w:eastAsia="Calibri"/>
          <w:sz w:val="28"/>
          <w:szCs w:val="28"/>
          <w:lang w:eastAsia="en-US"/>
        </w:rPr>
      </w:pPr>
      <w:r w:rsidRPr="006F5BDD">
        <w:rPr>
          <w:rFonts w:eastAsia="Calibri"/>
          <w:sz w:val="28"/>
          <w:szCs w:val="28"/>
          <w:lang w:eastAsia="en-US"/>
        </w:rPr>
        <w:t xml:space="preserve">от </w:t>
      </w:r>
      <w:r>
        <w:rPr>
          <w:rFonts w:eastAsia="Calibri"/>
          <w:sz w:val="28"/>
          <w:szCs w:val="28"/>
          <w:lang w:eastAsia="en-US"/>
        </w:rPr>
        <w:t>«_____» _____.2021 г. № Б/Н/</w:t>
      </w:r>
    </w:p>
    <w:p w:rsidR="002D26EC" w:rsidRDefault="002D26EC" w:rsidP="002D26EC">
      <w:pPr>
        <w:suppressAutoHyphens/>
        <w:ind w:left="5664"/>
        <w:jc w:val="both"/>
        <w:rPr>
          <w:rFonts w:eastAsia="Calibri"/>
          <w:sz w:val="28"/>
          <w:szCs w:val="28"/>
          <w:lang w:eastAsia="en-US"/>
        </w:rPr>
      </w:pPr>
    </w:p>
    <w:p w:rsidR="002D26EC" w:rsidRPr="005808D9" w:rsidRDefault="002D26EC" w:rsidP="002D26EC">
      <w:pPr>
        <w:suppressAutoHyphens/>
        <w:ind w:firstLine="709"/>
        <w:jc w:val="center"/>
        <w:rPr>
          <w:rFonts w:eastAsia="Calibri"/>
          <w:sz w:val="28"/>
          <w:szCs w:val="28"/>
          <w:lang w:eastAsia="en-US"/>
        </w:rPr>
      </w:pPr>
      <w:r w:rsidRPr="005808D9">
        <w:rPr>
          <w:rFonts w:eastAsia="Calibri"/>
          <w:sz w:val="28"/>
          <w:szCs w:val="28"/>
          <w:lang w:eastAsia="en-US"/>
        </w:rPr>
        <w:t>Протокол согласования свободных договорных цен на товар</w:t>
      </w:r>
    </w:p>
    <w:p w:rsidR="002D26EC" w:rsidRDefault="002D26EC" w:rsidP="002D26EC">
      <w:pPr>
        <w:jc w:val="center"/>
        <w:rPr>
          <w:rFonts w:eastAsia="Calibri"/>
          <w:sz w:val="28"/>
          <w:szCs w:val="28"/>
          <w:lang w:eastAsia="en-US"/>
        </w:rPr>
      </w:pPr>
      <w:proofErr w:type="gramStart"/>
      <w:r w:rsidRPr="005808D9">
        <w:rPr>
          <w:rFonts w:eastAsia="Calibri"/>
          <w:sz w:val="28"/>
          <w:szCs w:val="28"/>
          <w:lang w:eastAsia="en-US"/>
        </w:rPr>
        <w:t>между</w:t>
      </w:r>
      <w:proofErr w:type="gramEnd"/>
      <w:r w:rsidRPr="005808D9">
        <w:rPr>
          <w:rFonts w:eastAsia="Calibri"/>
          <w:sz w:val="28"/>
          <w:szCs w:val="28"/>
          <w:lang w:eastAsia="en-US"/>
        </w:rPr>
        <w:t xml:space="preserve"> </w:t>
      </w:r>
      <w:r w:rsidR="00224366">
        <w:rPr>
          <w:rFonts w:eastAsia="Calibri"/>
          <w:sz w:val="28"/>
          <w:szCs w:val="28"/>
          <w:lang w:eastAsia="en-US"/>
        </w:rPr>
        <w:t>____________________________</w:t>
      </w:r>
      <w:r>
        <w:rPr>
          <w:rFonts w:eastAsia="Calibri"/>
          <w:sz w:val="28"/>
          <w:szCs w:val="28"/>
          <w:lang w:eastAsia="en-US"/>
        </w:rPr>
        <w:t xml:space="preserve"> </w:t>
      </w:r>
      <w:r w:rsidRPr="005808D9">
        <w:rPr>
          <w:rFonts w:eastAsia="Calibri"/>
          <w:sz w:val="28"/>
          <w:szCs w:val="28"/>
          <w:lang w:eastAsia="en-US"/>
        </w:rPr>
        <w:t>и ОАО «</w:t>
      </w:r>
      <w:proofErr w:type="spellStart"/>
      <w:r w:rsidRPr="005808D9">
        <w:rPr>
          <w:rFonts w:eastAsia="Calibri"/>
          <w:sz w:val="28"/>
          <w:szCs w:val="28"/>
          <w:lang w:eastAsia="en-US"/>
        </w:rPr>
        <w:t>Сбер</w:t>
      </w:r>
      <w:proofErr w:type="spellEnd"/>
      <w:r>
        <w:rPr>
          <w:rFonts w:eastAsia="Calibri"/>
          <w:sz w:val="28"/>
          <w:szCs w:val="28"/>
          <w:lang w:eastAsia="en-US"/>
        </w:rPr>
        <w:t xml:space="preserve"> Б</w:t>
      </w:r>
      <w:r w:rsidRPr="005808D9">
        <w:rPr>
          <w:rFonts w:eastAsia="Calibri"/>
          <w:sz w:val="28"/>
          <w:szCs w:val="28"/>
          <w:lang w:eastAsia="en-US"/>
        </w:rPr>
        <w:t>анк»</w:t>
      </w:r>
    </w:p>
    <w:p w:rsidR="002D26EC" w:rsidRPr="006F5BDD" w:rsidRDefault="002D26EC" w:rsidP="002D26EC">
      <w:pPr>
        <w:suppressAutoHyphens/>
        <w:ind w:firstLine="709"/>
        <w:jc w:val="both"/>
        <w:rPr>
          <w:rFonts w:eastAsia="Calibri"/>
          <w:sz w:val="28"/>
          <w:szCs w:val="28"/>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70"/>
        <w:gridCol w:w="747"/>
        <w:gridCol w:w="1099"/>
        <w:gridCol w:w="1362"/>
        <w:gridCol w:w="1711"/>
        <w:gridCol w:w="1176"/>
      </w:tblGrid>
      <w:tr w:rsidR="002D26EC" w:rsidRPr="006F5BDD" w:rsidTr="00AD04AA">
        <w:trPr>
          <w:trHeight w:val="540"/>
        </w:trPr>
        <w:tc>
          <w:tcPr>
            <w:tcW w:w="709" w:type="dxa"/>
            <w:vAlign w:val="center"/>
          </w:tcPr>
          <w:p w:rsidR="002D26EC" w:rsidRPr="006F5BDD" w:rsidRDefault="002D26EC" w:rsidP="00AD04AA">
            <w:pPr>
              <w:jc w:val="center"/>
              <w:rPr>
                <w:rFonts w:eastAsiaTheme="minorHAnsi"/>
                <w:lang w:eastAsia="en-US"/>
              </w:rPr>
            </w:pPr>
            <w:r>
              <w:rPr>
                <w:rFonts w:eastAsiaTheme="minorHAnsi"/>
                <w:lang w:eastAsia="en-US"/>
              </w:rPr>
              <w:t xml:space="preserve">№ </w:t>
            </w:r>
          </w:p>
          <w:p w:rsidR="002D26EC" w:rsidRPr="006F5BDD" w:rsidRDefault="002D26EC" w:rsidP="00AD04AA">
            <w:pPr>
              <w:jc w:val="center"/>
              <w:rPr>
                <w:rFonts w:eastAsiaTheme="minorHAnsi"/>
                <w:lang w:eastAsia="en-US"/>
              </w:rPr>
            </w:pPr>
            <w:proofErr w:type="gramStart"/>
            <w:r w:rsidRPr="006F5BDD">
              <w:rPr>
                <w:rFonts w:eastAsiaTheme="minorHAnsi"/>
                <w:lang w:eastAsia="en-US"/>
              </w:rPr>
              <w:t>п</w:t>
            </w:r>
            <w:proofErr w:type="gramEnd"/>
            <w:r w:rsidRPr="006F5BDD">
              <w:rPr>
                <w:rFonts w:eastAsiaTheme="minorHAnsi"/>
                <w:lang w:eastAsia="en-US"/>
              </w:rPr>
              <w:t>/п</w:t>
            </w:r>
          </w:p>
        </w:tc>
        <w:tc>
          <w:tcPr>
            <w:tcW w:w="3970"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Наименование</w:t>
            </w:r>
          </w:p>
        </w:tc>
        <w:tc>
          <w:tcPr>
            <w:tcW w:w="747"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Кол-во</w:t>
            </w:r>
          </w:p>
        </w:tc>
        <w:tc>
          <w:tcPr>
            <w:tcW w:w="1099"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Цена за ед.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c>
          <w:tcPr>
            <w:tcW w:w="1362"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Стоимость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c>
          <w:tcPr>
            <w:tcW w:w="1711"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 xml:space="preserve">Сумма НДС, по ставке </w:t>
            </w:r>
            <w:r>
              <w:rPr>
                <w:rFonts w:eastAsiaTheme="minorHAnsi"/>
                <w:lang w:eastAsia="en-US"/>
              </w:rPr>
              <w:t xml:space="preserve">20 </w:t>
            </w:r>
            <w:r w:rsidRPr="006F5BDD">
              <w:rPr>
                <w:rFonts w:eastAsiaTheme="minorHAnsi"/>
                <w:lang w:eastAsia="en-US"/>
              </w:rPr>
              <w:t>% бел</w:t>
            </w:r>
            <w:proofErr w:type="gramStart"/>
            <w:r w:rsidRPr="006F5BDD">
              <w:rPr>
                <w:rFonts w:eastAsiaTheme="minorHAnsi"/>
                <w:lang w:eastAsia="en-US"/>
              </w:rPr>
              <w:t>.</w:t>
            </w:r>
            <w:proofErr w:type="gramEnd"/>
            <w:r w:rsidRPr="006F5BDD">
              <w:rPr>
                <w:rFonts w:eastAsiaTheme="minorHAnsi"/>
                <w:lang w:eastAsia="en-US"/>
              </w:rPr>
              <w:t xml:space="preserve"> </w:t>
            </w:r>
            <w:proofErr w:type="spellStart"/>
            <w:proofErr w:type="gramStart"/>
            <w:r w:rsidRPr="006F5BDD">
              <w:rPr>
                <w:rFonts w:eastAsiaTheme="minorHAnsi"/>
                <w:lang w:eastAsia="en-US"/>
              </w:rPr>
              <w:t>р</w:t>
            </w:r>
            <w:proofErr w:type="gramEnd"/>
            <w:r w:rsidRPr="006F5BDD">
              <w:rPr>
                <w:rFonts w:eastAsiaTheme="minorHAnsi"/>
                <w:lang w:eastAsia="en-US"/>
              </w:rPr>
              <w:t>уб</w:t>
            </w:r>
            <w:proofErr w:type="spellEnd"/>
          </w:p>
        </w:tc>
        <w:tc>
          <w:tcPr>
            <w:tcW w:w="1176" w:type="dxa"/>
            <w:vAlign w:val="center"/>
          </w:tcPr>
          <w:p w:rsidR="002D26EC" w:rsidRPr="006F5BDD" w:rsidRDefault="002D26EC" w:rsidP="00AD04AA">
            <w:pPr>
              <w:jc w:val="center"/>
              <w:rPr>
                <w:rFonts w:eastAsiaTheme="minorHAnsi"/>
                <w:lang w:eastAsia="en-US"/>
              </w:rPr>
            </w:pPr>
            <w:r w:rsidRPr="006F5BDD">
              <w:rPr>
                <w:rFonts w:eastAsiaTheme="minorHAnsi"/>
                <w:lang w:eastAsia="en-US"/>
              </w:rPr>
              <w:t>Всего с НДС, бел</w:t>
            </w:r>
            <w:proofErr w:type="gramStart"/>
            <w:r w:rsidRPr="006F5BDD">
              <w:rPr>
                <w:rFonts w:eastAsiaTheme="minorHAnsi"/>
                <w:lang w:eastAsia="en-US"/>
              </w:rPr>
              <w:t>.</w:t>
            </w:r>
            <w:proofErr w:type="gramEnd"/>
            <w:r w:rsidRPr="006F5BDD">
              <w:rPr>
                <w:rFonts w:eastAsiaTheme="minorHAnsi"/>
                <w:lang w:eastAsia="en-US"/>
              </w:rPr>
              <w:t xml:space="preserve"> </w:t>
            </w:r>
            <w:proofErr w:type="gramStart"/>
            <w:r w:rsidRPr="006F5BDD">
              <w:rPr>
                <w:rFonts w:eastAsiaTheme="minorHAnsi"/>
                <w:lang w:eastAsia="en-US"/>
              </w:rPr>
              <w:t>р</w:t>
            </w:r>
            <w:proofErr w:type="gramEnd"/>
            <w:r w:rsidRPr="006F5BDD">
              <w:rPr>
                <w:rFonts w:eastAsiaTheme="minorHAnsi"/>
                <w:lang w:eastAsia="en-US"/>
              </w:rPr>
              <w:t>уб.</w:t>
            </w:r>
          </w:p>
        </w:tc>
      </w:tr>
      <w:tr w:rsidR="002D26EC" w:rsidRPr="006F5BDD" w:rsidTr="00AD04AA">
        <w:trPr>
          <w:trHeight w:val="890"/>
        </w:trPr>
        <w:tc>
          <w:tcPr>
            <w:tcW w:w="709" w:type="dxa"/>
            <w:vAlign w:val="center"/>
          </w:tcPr>
          <w:p w:rsidR="002D26EC" w:rsidRPr="006F5BDD" w:rsidRDefault="002D26EC" w:rsidP="00AD04AA">
            <w:pPr>
              <w:jc w:val="center"/>
              <w:rPr>
                <w:rFonts w:eastAsiaTheme="minorHAnsi"/>
                <w:lang w:eastAsia="en-US"/>
              </w:rPr>
            </w:pPr>
            <w:r>
              <w:rPr>
                <w:rFonts w:eastAsiaTheme="minorHAnsi"/>
                <w:lang w:eastAsia="en-US"/>
              </w:rPr>
              <w:t>1</w:t>
            </w:r>
          </w:p>
        </w:tc>
        <w:tc>
          <w:tcPr>
            <w:tcW w:w="3970" w:type="dxa"/>
            <w:vAlign w:val="center"/>
          </w:tcPr>
          <w:p w:rsidR="002D26EC" w:rsidRPr="00F971DD" w:rsidRDefault="002D26EC" w:rsidP="00AD04AA">
            <w:pPr>
              <w:jc w:val="both"/>
              <w:rPr>
                <w:rFonts w:eastAsiaTheme="minorHAnsi"/>
                <w:lang w:eastAsia="en-US"/>
              </w:rPr>
            </w:pPr>
          </w:p>
        </w:tc>
        <w:tc>
          <w:tcPr>
            <w:tcW w:w="747" w:type="dxa"/>
            <w:vAlign w:val="center"/>
          </w:tcPr>
          <w:p w:rsidR="002D26EC" w:rsidRPr="00787C82" w:rsidRDefault="002D26EC" w:rsidP="00AD04AA">
            <w:pPr>
              <w:jc w:val="center"/>
              <w:rPr>
                <w:rFonts w:eastAsiaTheme="minorHAnsi"/>
                <w:lang w:val="en-US" w:eastAsia="en-US"/>
              </w:rPr>
            </w:pPr>
          </w:p>
        </w:tc>
        <w:tc>
          <w:tcPr>
            <w:tcW w:w="1099" w:type="dxa"/>
            <w:vAlign w:val="center"/>
          </w:tcPr>
          <w:p w:rsidR="002D26EC" w:rsidRPr="00787C82" w:rsidRDefault="002D26EC" w:rsidP="00AD04AA">
            <w:pPr>
              <w:jc w:val="center"/>
              <w:rPr>
                <w:rFonts w:eastAsiaTheme="minorHAnsi"/>
                <w:lang w:val="en-US" w:eastAsia="en-US"/>
              </w:rPr>
            </w:pP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r w:rsidR="002D26EC" w:rsidRPr="006F5BDD" w:rsidTr="00AD04AA">
        <w:trPr>
          <w:trHeight w:val="890"/>
        </w:trPr>
        <w:tc>
          <w:tcPr>
            <w:tcW w:w="709" w:type="dxa"/>
            <w:vAlign w:val="center"/>
          </w:tcPr>
          <w:p w:rsidR="002D26EC" w:rsidRDefault="002D26EC" w:rsidP="00AD04AA">
            <w:pPr>
              <w:jc w:val="center"/>
              <w:rPr>
                <w:rFonts w:eastAsiaTheme="minorHAnsi"/>
                <w:lang w:eastAsia="en-US"/>
              </w:rPr>
            </w:pPr>
            <w:r>
              <w:rPr>
                <w:rFonts w:eastAsiaTheme="minorHAnsi"/>
                <w:lang w:eastAsia="en-US"/>
              </w:rPr>
              <w:t>2</w:t>
            </w:r>
          </w:p>
        </w:tc>
        <w:tc>
          <w:tcPr>
            <w:tcW w:w="3970" w:type="dxa"/>
            <w:vAlign w:val="center"/>
          </w:tcPr>
          <w:p w:rsidR="002D26EC" w:rsidRPr="00F971DD" w:rsidRDefault="002D26EC" w:rsidP="00AD04AA">
            <w:pPr>
              <w:jc w:val="both"/>
              <w:rPr>
                <w:rFonts w:eastAsiaTheme="minorHAnsi"/>
                <w:lang w:eastAsia="en-US"/>
              </w:rPr>
            </w:pPr>
          </w:p>
        </w:tc>
        <w:tc>
          <w:tcPr>
            <w:tcW w:w="747" w:type="dxa"/>
            <w:vAlign w:val="center"/>
          </w:tcPr>
          <w:p w:rsidR="002D26EC" w:rsidRPr="00787C82" w:rsidRDefault="002D26EC" w:rsidP="00AD04AA">
            <w:pPr>
              <w:jc w:val="center"/>
              <w:rPr>
                <w:rFonts w:eastAsiaTheme="minorHAnsi"/>
                <w:lang w:val="en-US" w:eastAsia="en-US"/>
              </w:rPr>
            </w:pPr>
          </w:p>
        </w:tc>
        <w:tc>
          <w:tcPr>
            <w:tcW w:w="1099" w:type="dxa"/>
            <w:vAlign w:val="center"/>
          </w:tcPr>
          <w:p w:rsidR="002D26EC" w:rsidRPr="00787C82" w:rsidRDefault="002D26EC" w:rsidP="00AD04AA">
            <w:pPr>
              <w:jc w:val="center"/>
              <w:rPr>
                <w:rFonts w:eastAsiaTheme="minorHAnsi"/>
                <w:lang w:val="en-US" w:eastAsia="en-US"/>
              </w:rPr>
            </w:pP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r w:rsidR="002D26EC" w:rsidRPr="006F5BDD" w:rsidTr="00AD04AA">
        <w:trPr>
          <w:trHeight w:val="385"/>
        </w:trPr>
        <w:tc>
          <w:tcPr>
            <w:tcW w:w="6525" w:type="dxa"/>
            <w:gridSpan w:val="4"/>
            <w:vAlign w:val="center"/>
          </w:tcPr>
          <w:p w:rsidR="002D26EC" w:rsidRPr="006F5BDD" w:rsidRDefault="002D26EC" w:rsidP="00AD04AA">
            <w:pPr>
              <w:jc w:val="center"/>
              <w:rPr>
                <w:rFonts w:eastAsiaTheme="minorHAnsi"/>
                <w:lang w:eastAsia="en-US"/>
              </w:rPr>
            </w:pPr>
          </w:p>
        </w:tc>
        <w:tc>
          <w:tcPr>
            <w:tcW w:w="1362" w:type="dxa"/>
            <w:vAlign w:val="center"/>
          </w:tcPr>
          <w:p w:rsidR="002D26EC" w:rsidRPr="006F5BDD" w:rsidRDefault="002D26EC" w:rsidP="00AD04AA">
            <w:pPr>
              <w:jc w:val="center"/>
              <w:rPr>
                <w:rFonts w:eastAsiaTheme="minorHAnsi"/>
                <w:lang w:eastAsia="en-US"/>
              </w:rPr>
            </w:pPr>
          </w:p>
        </w:tc>
        <w:tc>
          <w:tcPr>
            <w:tcW w:w="1711" w:type="dxa"/>
            <w:vAlign w:val="center"/>
          </w:tcPr>
          <w:p w:rsidR="002D26EC" w:rsidRPr="006F5BDD" w:rsidRDefault="002D26EC" w:rsidP="00AD04AA">
            <w:pPr>
              <w:jc w:val="center"/>
              <w:rPr>
                <w:rFonts w:eastAsiaTheme="minorHAnsi"/>
                <w:lang w:eastAsia="en-US"/>
              </w:rPr>
            </w:pPr>
          </w:p>
        </w:tc>
        <w:tc>
          <w:tcPr>
            <w:tcW w:w="1176" w:type="dxa"/>
            <w:vAlign w:val="center"/>
          </w:tcPr>
          <w:p w:rsidR="002D26EC" w:rsidRPr="006F5BDD" w:rsidRDefault="002D26EC" w:rsidP="00AD04AA">
            <w:pPr>
              <w:jc w:val="center"/>
              <w:rPr>
                <w:rFonts w:eastAsiaTheme="minorHAnsi"/>
                <w:lang w:eastAsia="en-US"/>
              </w:rPr>
            </w:pPr>
          </w:p>
        </w:tc>
      </w:tr>
    </w:tbl>
    <w:p w:rsidR="002D26EC" w:rsidRPr="006F5BDD" w:rsidRDefault="002D26EC" w:rsidP="002D26EC">
      <w:pPr>
        <w:ind w:firstLine="709"/>
        <w:jc w:val="both"/>
        <w:rPr>
          <w:rFonts w:eastAsia="Calibri"/>
          <w:sz w:val="28"/>
          <w:szCs w:val="28"/>
          <w:lang w:eastAsia="en-US"/>
        </w:rPr>
      </w:pPr>
      <w:r w:rsidRPr="006F5BDD">
        <w:rPr>
          <w:rFonts w:eastAsia="Calibri"/>
          <w:sz w:val="28"/>
          <w:szCs w:val="28"/>
          <w:lang w:eastAsia="en-US"/>
        </w:rPr>
        <w:t>2.1. Общая стоимость товара по Договору составляет</w:t>
      </w:r>
      <w:proofErr w:type="gramStart"/>
      <w:r>
        <w:rPr>
          <w:rFonts w:eastAsia="Calibri"/>
          <w:sz w:val="28"/>
          <w:szCs w:val="28"/>
          <w:lang w:eastAsia="en-US"/>
        </w:rPr>
        <w:t xml:space="preserve"> ______________ </w:t>
      </w:r>
      <w:r w:rsidRPr="006F5BDD">
        <w:rPr>
          <w:rFonts w:eastAsia="Calibri"/>
          <w:sz w:val="28"/>
          <w:szCs w:val="28"/>
          <w:lang w:eastAsia="en-US"/>
        </w:rPr>
        <w:t xml:space="preserve"> (</w:t>
      </w:r>
      <w:r>
        <w:rPr>
          <w:rFonts w:eastAsia="Calibri"/>
          <w:sz w:val="28"/>
          <w:szCs w:val="28"/>
          <w:lang w:eastAsia="en-US"/>
        </w:rPr>
        <w:t xml:space="preserve">______________________________) </w:t>
      </w:r>
      <w:proofErr w:type="gramEnd"/>
      <w:r w:rsidRPr="006F5BDD">
        <w:rPr>
          <w:rFonts w:eastAsia="Calibri"/>
          <w:sz w:val="28"/>
          <w:szCs w:val="28"/>
          <w:lang w:eastAsia="en-US"/>
        </w:rPr>
        <w:t xml:space="preserve">в </w:t>
      </w:r>
      <w:proofErr w:type="spellStart"/>
      <w:r w:rsidRPr="006F5BDD">
        <w:rPr>
          <w:rFonts w:eastAsia="Calibri"/>
          <w:sz w:val="28"/>
          <w:szCs w:val="28"/>
          <w:lang w:eastAsia="en-US"/>
        </w:rPr>
        <w:t>т.ч</w:t>
      </w:r>
      <w:proofErr w:type="spellEnd"/>
      <w:r w:rsidRPr="006F5BDD">
        <w:rPr>
          <w:rFonts w:eastAsia="Calibri"/>
          <w:sz w:val="28"/>
          <w:szCs w:val="28"/>
          <w:lang w:eastAsia="en-US"/>
        </w:rPr>
        <w:t xml:space="preserve">. НДС по ставке 20% в размере </w:t>
      </w:r>
      <w:r>
        <w:rPr>
          <w:rFonts w:eastAsia="Calibri"/>
          <w:sz w:val="28"/>
          <w:szCs w:val="28"/>
          <w:lang w:eastAsia="en-US"/>
        </w:rPr>
        <w:t>__________________</w:t>
      </w:r>
      <w:r>
        <w:rPr>
          <w:rFonts w:eastAsia="Calibri"/>
          <w:sz w:val="28"/>
          <w:szCs w:val="28"/>
          <w:lang w:val="en-US" w:eastAsia="en-US"/>
        </w:rPr>
        <w:t>BYN</w:t>
      </w:r>
      <w:r w:rsidRPr="006F5BDD">
        <w:rPr>
          <w:rFonts w:eastAsia="Calibri"/>
          <w:sz w:val="28"/>
          <w:szCs w:val="28"/>
          <w:lang w:eastAsia="en-US"/>
        </w:rPr>
        <w:t xml:space="preserve"> (</w:t>
      </w:r>
      <w:r>
        <w:rPr>
          <w:rFonts w:eastAsia="Calibri"/>
          <w:sz w:val="28"/>
          <w:szCs w:val="28"/>
          <w:lang w:eastAsia="en-US"/>
        </w:rPr>
        <w:t>_______________________________).</w:t>
      </w:r>
    </w:p>
    <w:p w:rsidR="002D26EC" w:rsidRDefault="002D26EC" w:rsidP="002D26EC">
      <w:pPr>
        <w:jc w:val="center"/>
        <w:rPr>
          <w:bCs/>
          <w:sz w:val="28"/>
          <w:szCs w:val="28"/>
        </w:rPr>
      </w:pPr>
    </w:p>
    <w:p w:rsidR="002D26EC" w:rsidRPr="006F5BDD" w:rsidRDefault="002D26EC" w:rsidP="002D26EC">
      <w:pPr>
        <w:jc w:val="center"/>
        <w:rPr>
          <w:bCs/>
          <w:sz w:val="28"/>
          <w:szCs w:val="28"/>
        </w:rPr>
      </w:pPr>
      <w:r w:rsidRPr="006F5BDD">
        <w:rPr>
          <w:bCs/>
          <w:sz w:val="28"/>
          <w:szCs w:val="28"/>
        </w:rPr>
        <w:t>МЕСТО НАХОЖДЕНИЯ, РЕКВИЗИТЫ И ПОДПИСИ СТОРОН</w:t>
      </w:r>
    </w:p>
    <w:tbl>
      <w:tblPr>
        <w:tblW w:w="10207" w:type="dxa"/>
        <w:tblInd w:w="-214" w:type="dxa"/>
        <w:tblLayout w:type="fixed"/>
        <w:tblCellMar>
          <w:left w:w="70" w:type="dxa"/>
          <w:right w:w="70" w:type="dxa"/>
        </w:tblCellMar>
        <w:tblLook w:val="0000" w:firstRow="0" w:lastRow="0" w:firstColumn="0" w:lastColumn="0" w:noHBand="0" w:noVBand="0"/>
      </w:tblPr>
      <w:tblGrid>
        <w:gridCol w:w="4960"/>
        <w:gridCol w:w="5247"/>
      </w:tblGrid>
      <w:tr w:rsidR="002D26EC" w:rsidRPr="006F5BDD" w:rsidTr="00AD04AA">
        <w:trPr>
          <w:trHeight w:val="470"/>
        </w:trPr>
        <w:tc>
          <w:tcPr>
            <w:tcW w:w="4960" w:type="dxa"/>
          </w:tcPr>
          <w:p w:rsidR="002D26EC" w:rsidRPr="006F5BDD" w:rsidRDefault="002D26EC" w:rsidP="00AD04AA">
            <w:pPr>
              <w:jc w:val="both"/>
              <w:rPr>
                <w:rFonts w:eastAsiaTheme="minorHAnsi"/>
                <w:bCs/>
                <w:sz w:val="28"/>
                <w:szCs w:val="28"/>
                <w:lang w:eastAsia="en-US"/>
              </w:rPr>
            </w:pPr>
            <w:r w:rsidRPr="006F5BDD">
              <w:rPr>
                <w:rFonts w:eastAsiaTheme="minorHAnsi"/>
                <w:bCs/>
                <w:sz w:val="28"/>
                <w:szCs w:val="28"/>
                <w:lang w:eastAsia="en-US"/>
              </w:rPr>
              <w:t>ПОСТАВЩИК:</w:t>
            </w:r>
          </w:p>
        </w:tc>
        <w:tc>
          <w:tcPr>
            <w:tcW w:w="5247" w:type="dxa"/>
          </w:tcPr>
          <w:p w:rsidR="002D26EC" w:rsidRPr="006F5BDD" w:rsidRDefault="002D26EC" w:rsidP="00AD04AA">
            <w:pPr>
              <w:jc w:val="both"/>
              <w:rPr>
                <w:rFonts w:eastAsiaTheme="minorHAnsi"/>
                <w:bCs/>
                <w:sz w:val="28"/>
                <w:szCs w:val="28"/>
                <w:lang w:val="en-US" w:eastAsia="en-US"/>
              </w:rPr>
            </w:pPr>
            <w:r w:rsidRPr="006F5BDD">
              <w:rPr>
                <w:rFonts w:eastAsiaTheme="minorHAnsi"/>
                <w:bCs/>
                <w:sz w:val="28"/>
                <w:szCs w:val="28"/>
                <w:lang w:eastAsia="en-US"/>
              </w:rPr>
              <w:t>ПОКУПАТЕЛЬ:</w:t>
            </w:r>
          </w:p>
        </w:tc>
      </w:tr>
      <w:tr w:rsidR="002D26EC" w:rsidRPr="00A30E5E" w:rsidTr="00AD04AA">
        <w:trPr>
          <w:trHeight w:val="4915"/>
        </w:trPr>
        <w:tc>
          <w:tcPr>
            <w:tcW w:w="4960" w:type="dxa"/>
          </w:tcPr>
          <w:p w:rsidR="002D26EC" w:rsidRPr="0081655D" w:rsidRDefault="002D26EC" w:rsidP="00AD04AA">
            <w:pPr>
              <w:jc w:val="both"/>
              <w:rPr>
                <w:rFonts w:eastAsiaTheme="minorHAnsi"/>
                <w:bCs/>
                <w:sz w:val="28"/>
                <w:szCs w:val="28"/>
                <w:lang w:eastAsia="en-US"/>
              </w:rPr>
            </w:pPr>
          </w:p>
        </w:tc>
        <w:tc>
          <w:tcPr>
            <w:tcW w:w="5247" w:type="dxa"/>
          </w:tcPr>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Открытое акционерное общество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220005, г. Минск, бульвар имени </w:t>
            </w:r>
            <w:proofErr w:type="spellStart"/>
            <w:r w:rsidRPr="0081655D">
              <w:rPr>
                <w:rFonts w:eastAsiaTheme="minorHAnsi"/>
                <w:bCs/>
                <w:sz w:val="28"/>
                <w:szCs w:val="28"/>
                <w:lang w:eastAsia="en-US"/>
              </w:rPr>
              <w:t>Мулявина</w:t>
            </w:r>
            <w:proofErr w:type="spellEnd"/>
            <w:r w:rsidRPr="0081655D">
              <w:rPr>
                <w:rFonts w:eastAsiaTheme="minorHAnsi"/>
                <w:bCs/>
                <w:sz w:val="28"/>
                <w:szCs w:val="28"/>
                <w:lang w:eastAsia="en-US"/>
              </w:rPr>
              <w:t xml:space="preserve"> 6</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 xml:space="preserve">Тел.: +375 (17) </w:t>
            </w:r>
            <w:r w:rsidRPr="008627F8">
              <w:rPr>
                <w:rFonts w:eastAsiaTheme="minorHAnsi"/>
                <w:bCs/>
                <w:sz w:val="28"/>
                <w:szCs w:val="28"/>
                <w:lang w:eastAsia="en-US"/>
              </w:rPr>
              <w:t>359</w:t>
            </w:r>
            <w:r>
              <w:rPr>
                <w:rFonts w:eastAsiaTheme="minorHAnsi"/>
                <w:bCs/>
                <w:sz w:val="28"/>
                <w:szCs w:val="28"/>
                <w:lang w:eastAsia="en-US"/>
              </w:rPr>
              <w:t>-</w:t>
            </w:r>
            <w:r w:rsidRPr="008627F8">
              <w:rPr>
                <w:rFonts w:eastAsiaTheme="minorHAnsi"/>
                <w:bCs/>
                <w:sz w:val="28"/>
                <w:szCs w:val="28"/>
                <w:lang w:eastAsia="en-US"/>
              </w:rPr>
              <w:t>93</w:t>
            </w:r>
            <w:r>
              <w:rPr>
                <w:rFonts w:eastAsiaTheme="minorHAnsi"/>
                <w:bCs/>
                <w:sz w:val="28"/>
                <w:szCs w:val="28"/>
                <w:lang w:eastAsia="en-US"/>
              </w:rPr>
              <w:t>-</w:t>
            </w:r>
            <w:r w:rsidRPr="008627F8">
              <w:rPr>
                <w:rFonts w:eastAsiaTheme="minorHAnsi"/>
                <w:bCs/>
                <w:sz w:val="28"/>
                <w:szCs w:val="28"/>
                <w:lang w:eastAsia="en-US"/>
              </w:rPr>
              <w:t>78</w:t>
            </w:r>
          </w:p>
          <w:p w:rsidR="002D26EC" w:rsidRDefault="002D26EC" w:rsidP="00AD04AA">
            <w:pPr>
              <w:jc w:val="both"/>
              <w:rPr>
                <w:rFonts w:eastAsiaTheme="minorHAnsi"/>
                <w:bCs/>
                <w:sz w:val="28"/>
                <w:szCs w:val="28"/>
                <w:lang w:eastAsia="en-US"/>
              </w:rPr>
            </w:pPr>
            <w:r w:rsidRPr="0081655D">
              <w:rPr>
                <w:rFonts w:eastAsiaTheme="minorHAnsi"/>
                <w:bCs/>
                <w:sz w:val="28"/>
                <w:szCs w:val="28"/>
                <w:lang w:eastAsia="en-US"/>
              </w:rPr>
              <w:t>IBAN</w:t>
            </w:r>
            <w:r>
              <w:rPr>
                <w:rFonts w:eastAsiaTheme="minorHAnsi"/>
                <w:bCs/>
                <w:sz w:val="28"/>
                <w:szCs w:val="28"/>
                <w:lang w:eastAsia="en-US"/>
              </w:rPr>
              <w:t>:</w:t>
            </w:r>
          </w:p>
          <w:p w:rsidR="002D26EC" w:rsidRPr="00787C82" w:rsidRDefault="002D26EC" w:rsidP="00AD04AA">
            <w:pPr>
              <w:jc w:val="both"/>
              <w:rPr>
                <w:rFonts w:eastAsiaTheme="minorHAnsi"/>
                <w:bCs/>
                <w:sz w:val="28"/>
                <w:szCs w:val="28"/>
                <w:lang w:eastAsia="en-US"/>
              </w:rPr>
            </w:pPr>
            <w:r w:rsidRPr="00787C82">
              <w:rPr>
                <w:rFonts w:eastAsiaTheme="minorHAnsi"/>
                <w:bCs/>
                <w:sz w:val="28"/>
                <w:szCs w:val="28"/>
                <w:lang w:eastAsia="en-US"/>
              </w:rPr>
              <w:t xml:space="preserve">BY84BPSB66301455500129330000 </w:t>
            </w:r>
          </w:p>
          <w:p w:rsidR="002D26EC" w:rsidRDefault="002D26EC" w:rsidP="00AD04AA">
            <w:pPr>
              <w:jc w:val="both"/>
              <w:rPr>
                <w:rFonts w:eastAsiaTheme="minorHAnsi"/>
                <w:bCs/>
                <w:sz w:val="28"/>
                <w:szCs w:val="28"/>
                <w:lang w:eastAsia="en-US"/>
              </w:rPr>
            </w:pPr>
            <w:r>
              <w:rPr>
                <w:rFonts w:eastAsiaTheme="minorHAnsi"/>
                <w:bCs/>
                <w:sz w:val="28"/>
                <w:szCs w:val="28"/>
                <w:lang w:eastAsia="en-US"/>
              </w:rPr>
              <w:t>в ОАО «</w:t>
            </w:r>
            <w:proofErr w:type="spellStart"/>
            <w:r>
              <w:rPr>
                <w:rFonts w:eastAsiaTheme="minorHAnsi"/>
                <w:bCs/>
                <w:sz w:val="28"/>
                <w:szCs w:val="28"/>
                <w:lang w:eastAsia="en-US"/>
              </w:rPr>
              <w:t>Сбер</w:t>
            </w:r>
            <w:proofErr w:type="spellEnd"/>
            <w:r>
              <w:rPr>
                <w:rFonts w:eastAsiaTheme="minorHAnsi"/>
                <w:bCs/>
                <w:sz w:val="28"/>
                <w:szCs w:val="28"/>
                <w:lang w:eastAsia="en-US"/>
              </w:rPr>
              <w:t xml:space="preserve"> Банк»</w:t>
            </w:r>
            <w:r w:rsidRPr="0081655D">
              <w:rPr>
                <w:rFonts w:eastAsiaTheme="minorHAnsi"/>
                <w:bCs/>
                <w:sz w:val="28"/>
                <w:szCs w:val="28"/>
                <w:lang w:eastAsia="en-US"/>
              </w:rPr>
              <w:t>,  адрес банка: 22</w:t>
            </w:r>
            <w:r>
              <w:rPr>
                <w:rFonts w:eastAsiaTheme="minorHAnsi"/>
                <w:bCs/>
                <w:sz w:val="28"/>
                <w:szCs w:val="28"/>
                <w:lang w:eastAsia="en-US"/>
              </w:rPr>
              <w:t xml:space="preserve">0035, </w:t>
            </w:r>
            <w:proofErr w:type="spellStart"/>
            <w:r>
              <w:rPr>
                <w:rFonts w:eastAsiaTheme="minorHAnsi"/>
                <w:bCs/>
                <w:sz w:val="28"/>
                <w:szCs w:val="28"/>
                <w:lang w:eastAsia="en-US"/>
              </w:rPr>
              <w:t>г</w:t>
            </w:r>
            <w:proofErr w:type="gramStart"/>
            <w:r>
              <w:rPr>
                <w:rFonts w:eastAsiaTheme="minorHAnsi"/>
                <w:bCs/>
                <w:sz w:val="28"/>
                <w:szCs w:val="28"/>
                <w:lang w:eastAsia="en-US"/>
              </w:rPr>
              <w:t>.М</w:t>
            </w:r>
            <w:proofErr w:type="gramEnd"/>
            <w:r>
              <w:rPr>
                <w:rFonts w:eastAsiaTheme="minorHAnsi"/>
                <w:bCs/>
                <w:sz w:val="28"/>
                <w:szCs w:val="28"/>
                <w:lang w:eastAsia="en-US"/>
              </w:rPr>
              <w:t>инск</w:t>
            </w:r>
            <w:proofErr w:type="spellEnd"/>
            <w:r>
              <w:rPr>
                <w:rFonts w:eastAsiaTheme="minorHAnsi"/>
                <w:bCs/>
                <w:sz w:val="28"/>
                <w:szCs w:val="28"/>
                <w:lang w:eastAsia="en-US"/>
              </w:rPr>
              <w:t xml:space="preserve">, бул. </w:t>
            </w:r>
            <w:proofErr w:type="spellStart"/>
            <w:r>
              <w:rPr>
                <w:rFonts w:eastAsiaTheme="minorHAnsi"/>
                <w:bCs/>
                <w:sz w:val="28"/>
                <w:szCs w:val="28"/>
                <w:lang w:eastAsia="en-US"/>
              </w:rPr>
              <w:t>Мулявина</w:t>
            </w:r>
            <w:proofErr w:type="spellEnd"/>
            <w:r>
              <w:rPr>
                <w:rFonts w:eastAsiaTheme="minorHAnsi"/>
                <w:bCs/>
                <w:sz w:val="28"/>
                <w:szCs w:val="28"/>
                <w:lang w:eastAsia="en-US"/>
              </w:rPr>
              <w:t>, 6,</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БИК</w:t>
            </w:r>
            <w:r>
              <w:rPr>
                <w:rFonts w:eastAsiaTheme="minorHAnsi"/>
                <w:bCs/>
                <w:sz w:val="28"/>
                <w:szCs w:val="28"/>
                <w:lang w:eastAsia="en-US"/>
              </w:rPr>
              <w:t xml:space="preserve"> банка </w:t>
            </w:r>
            <w:r w:rsidRPr="0081655D">
              <w:rPr>
                <w:rFonts w:eastAsiaTheme="minorHAnsi"/>
                <w:bCs/>
                <w:sz w:val="28"/>
                <w:szCs w:val="28"/>
                <w:lang w:eastAsia="en-US"/>
              </w:rPr>
              <w:t xml:space="preserve"> BPSBBY2X</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УНП 100219673</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ОКПО 00040583</w:t>
            </w:r>
          </w:p>
        </w:tc>
      </w:tr>
      <w:tr w:rsidR="002D26EC" w:rsidRPr="00EC19F9" w:rsidTr="00AD04AA">
        <w:trPr>
          <w:trHeight w:val="80"/>
        </w:trPr>
        <w:tc>
          <w:tcPr>
            <w:tcW w:w="4960" w:type="dxa"/>
          </w:tcPr>
          <w:p w:rsidR="002D26EC" w:rsidRDefault="002D26EC" w:rsidP="00AD04AA">
            <w:pPr>
              <w:jc w:val="both"/>
              <w:rPr>
                <w:rFonts w:eastAsiaTheme="minorHAnsi"/>
                <w:bCs/>
                <w:sz w:val="28"/>
                <w:szCs w:val="28"/>
                <w:lang w:eastAsia="en-US"/>
              </w:rPr>
            </w:pP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Pr>
                <w:rFonts w:eastAsiaTheme="minorHAnsi"/>
                <w:bCs/>
                <w:sz w:val="28"/>
                <w:szCs w:val="28"/>
                <w:lang w:eastAsia="en-US"/>
              </w:rPr>
              <w:t>________________</w:t>
            </w:r>
            <w:r w:rsidRPr="0081655D">
              <w:rPr>
                <w:rFonts w:eastAsiaTheme="minorHAnsi"/>
                <w:bCs/>
                <w:sz w:val="28"/>
                <w:szCs w:val="28"/>
                <w:lang w:eastAsia="en-US"/>
              </w:rPr>
              <w:t>/</w:t>
            </w: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c>
          <w:tcPr>
            <w:tcW w:w="5247" w:type="dxa"/>
          </w:tcPr>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Начальник Отдела закупок</w:t>
            </w:r>
          </w:p>
          <w:p w:rsidR="002D26EC" w:rsidRDefault="002D26EC" w:rsidP="00AD04AA">
            <w:pPr>
              <w:jc w:val="both"/>
              <w:rPr>
                <w:rFonts w:eastAsiaTheme="minorHAnsi"/>
                <w:bCs/>
                <w:sz w:val="28"/>
                <w:szCs w:val="28"/>
                <w:lang w:eastAsia="en-US"/>
              </w:rPr>
            </w:pPr>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_______________/</w:t>
            </w:r>
            <w:proofErr w:type="spellStart"/>
            <w:r>
              <w:rPr>
                <w:rFonts w:eastAsiaTheme="minorHAnsi"/>
                <w:bCs/>
                <w:sz w:val="28"/>
                <w:szCs w:val="28"/>
                <w:lang w:eastAsia="en-US"/>
              </w:rPr>
              <w:t>С.А.Дорец</w:t>
            </w:r>
            <w:proofErr w:type="spellEnd"/>
          </w:p>
          <w:p w:rsidR="002D26EC" w:rsidRPr="0081655D" w:rsidRDefault="002D26EC" w:rsidP="00AD04AA">
            <w:pPr>
              <w:jc w:val="both"/>
              <w:rPr>
                <w:rFonts w:eastAsiaTheme="minorHAnsi"/>
                <w:bCs/>
                <w:sz w:val="28"/>
                <w:szCs w:val="28"/>
                <w:lang w:eastAsia="en-US"/>
              </w:rPr>
            </w:pPr>
            <w:r w:rsidRPr="0081655D">
              <w:rPr>
                <w:rFonts w:eastAsiaTheme="minorHAnsi"/>
                <w:bCs/>
                <w:sz w:val="28"/>
                <w:szCs w:val="28"/>
                <w:lang w:eastAsia="en-US"/>
              </w:rPr>
              <w:t>М/</w:t>
            </w:r>
            <w:proofErr w:type="gramStart"/>
            <w:r w:rsidRPr="0081655D">
              <w:rPr>
                <w:rFonts w:eastAsiaTheme="minorHAnsi"/>
                <w:bCs/>
                <w:sz w:val="28"/>
                <w:szCs w:val="28"/>
                <w:lang w:eastAsia="en-US"/>
              </w:rPr>
              <w:t>П</w:t>
            </w:r>
            <w:proofErr w:type="gramEnd"/>
          </w:p>
        </w:tc>
      </w:tr>
    </w:tbl>
    <w:p w:rsidR="002D26EC" w:rsidRPr="006F5BDD" w:rsidRDefault="002D26EC" w:rsidP="002D26EC">
      <w:pPr>
        <w:ind w:firstLine="709"/>
        <w:jc w:val="both"/>
        <w:rPr>
          <w:rFonts w:eastAsiaTheme="minorHAnsi"/>
          <w:sz w:val="28"/>
          <w:szCs w:val="28"/>
          <w:lang w:eastAsia="en-US"/>
        </w:rPr>
      </w:pPr>
    </w:p>
    <w:p w:rsidR="003F11B3" w:rsidRDefault="003F11B3" w:rsidP="003F11B3">
      <w:pPr>
        <w:jc w:val="center"/>
        <w:rPr>
          <w:rFonts w:eastAsia="Calibri"/>
          <w:sz w:val="28"/>
          <w:szCs w:val="28"/>
          <w:lang w:eastAsia="en-US"/>
        </w:rPr>
      </w:pPr>
    </w:p>
    <w:sectPr w:rsidR="003F11B3" w:rsidSect="00621740">
      <w:footerReference w:type="default" r:id="rId1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8C" w:rsidRDefault="00096C8C" w:rsidP="00862926">
      <w:r>
        <w:separator/>
      </w:r>
    </w:p>
  </w:endnote>
  <w:endnote w:type="continuationSeparator" w:id="0">
    <w:p w:rsidR="00096C8C" w:rsidRDefault="00096C8C"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305"/>
      <w:docPartObj>
        <w:docPartGallery w:val="Page Numbers (Bottom of Page)"/>
        <w:docPartUnique/>
      </w:docPartObj>
    </w:sdtPr>
    <w:sdtEndPr/>
    <w:sdtContent>
      <w:p w:rsidR="00621740" w:rsidRDefault="00621740">
        <w:pPr>
          <w:pStyle w:val="af6"/>
          <w:jc w:val="right"/>
        </w:pPr>
        <w:r>
          <w:fldChar w:fldCharType="begin"/>
        </w:r>
        <w:r>
          <w:instrText>PAGE   \* MERGEFORMAT</w:instrText>
        </w:r>
        <w:r>
          <w:fldChar w:fldCharType="separate"/>
        </w:r>
        <w:r w:rsidR="000A6BE6">
          <w:rPr>
            <w:noProof/>
          </w:rPr>
          <w:t>15</w:t>
        </w:r>
        <w:r>
          <w:fldChar w:fldCharType="end"/>
        </w:r>
      </w:p>
    </w:sdtContent>
  </w:sdt>
  <w:p w:rsidR="00621740" w:rsidRDefault="0062174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8C" w:rsidRDefault="00096C8C" w:rsidP="00862926">
      <w:r>
        <w:separator/>
      </w:r>
    </w:p>
  </w:footnote>
  <w:footnote w:type="continuationSeparator" w:id="0">
    <w:p w:rsidR="00096C8C" w:rsidRDefault="00096C8C" w:rsidP="0086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A1D"/>
    <w:multiLevelType w:val="hybridMultilevel"/>
    <w:tmpl w:val="C3ECEB18"/>
    <w:lvl w:ilvl="0" w:tplc="E7844D8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074E0C"/>
    <w:multiLevelType w:val="hybridMultilevel"/>
    <w:tmpl w:val="71CC08F2"/>
    <w:lvl w:ilvl="0" w:tplc="8CEEEB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9105F"/>
    <w:multiLevelType w:val="multilevel"/>
    <w:tmpl w:val="8A24E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2">
    <w:nsid w:val="56AC5C10"/>
    <w:multiLevelType w:val="multilevel"/>
    <w:tmpl w:val="D01A2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775139D8"/>
    <w:multiLevelType w:val="hybridMultilevel"/>
    <w:tmpl w:val="56161704"/>
    <w:lvl w:ilvl="0" w:tplc="5DA4E2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9255E72"/>
    <w:multiLevelType w:val="hybridMultilevel"/>
    <w:tmpl w:val="86700E12"/>
    <w:lvl w:ilvl="0" w:tplc="A558A40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15"/>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num>
  <w:num w:numId="13">
    <w:abstractNumId w:val="6"/>
  </w:num>
  <w:num w:numId="14">
    <w:abstractNumId w:val="16"/>
  </w:num>
  <w:num w:numId="15">
    <w:abstractNumId w:val="3"/>
  </w:num>
  <w:num w:numId="16">
    <w:abstractNumId w:val="9"/>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10C34"/>
    <w:rsid w:val="00031587"/>
    <w:rsid w:val="00081EAF"/>
    <w:rsid w:val="000940AE"/>
    <w:rsid w:val="00096C8C"/>
    <w:rsid w:val="000A6BE6"/>
    <w:rsid w:val="000A7197"/>
    <w:rsid w:val="000D0DC6"/>
    <w:rsid w:val="00105ED4"/>
    <w:rsid w:val="001113BC"/>
    <w:rsid w:val="00133A0A"/>
    <w:rsid w:val="00140D05"/>
    <w:rsid w:val="001507DD"/>
    <w:rsid w:val="00152A92"/>
    <w:rsid w:val="001554CE"/>
    <w:rsid w:val="001835AF"/>
    <w:rsid w:val="001A2C3B"/>
    <w:rsid w:val="001B3BC0"/>
    <w:rsid w:val="001C2E88"/>
    <w:rsid w:val="0020454A"/>
    <w:rsid w:val="00224366"/>
    <w:rsid w:val="0022687D"/>
    <w:rsid w:val="00246831"/>
    <w:rsid w:val="00265B70"/>
    <w:rsid w:val="002834B7"/>
    <w:rsid w:val="00283A21"/>
    <w:rsid w:val="00290498"/>
    <w:rsid w:val="002958AE"/>
    <w:rsid w:val="00297456"/>
    <w:rsid w:val="002A37BA"/>
    <w:rsid w:val="002D07AB"/>
    <w:rsid w:val="002D183B"/>
    <w:rsid w:val="002D26EC"/>
    <w:rsid w:val="002E248A"/>
    <w:rsid w:val="002E6691"/>
    <w:rsid w:val="003051A9"/>
    <w:rsid w:val="00320C5D"/>
    <w:rsid w:val="00322429"/>
    <w:rsid w:val="00327D58"/>
    <w:rsid w:val="00333B22"/>
    <w:rsid w:val="0035260A"/>
    <w:rsid w:val="003770AF"/>
    <w:rsid w:val="00383FA4"/>
    <w:rsid w:val="00385D8F"/>
    <w:rsid w:val="00395BEA"/>
    <w:rsid w:val="003A7C54"/>
    <w:rsid w:val="003B622E"/>
    <w:rsid w:val="003B7591"/>
    <w:rsid w:val="003D2CFA"/>
    <w:rsid w:val="003E3288"/>
    <w:rsid w:val="003F11B3"/>
    <w:rsid w:val="00412AC6"/>
    <w:rsid w:val="004163DB"/>
    <w:rsid w:val="00421D7B"/>
    <w:rsid w:val="004336BA"/>
    <w:rsid w:val="004366DB"/>
    <w:rsid w:val="00440416"/>
    <w:rsid w:val="004405BF"/>
    <w:rsid w:val="00443A33"/>
    <w:rsid w:val="00445250"/>
    <w:rsid w:val="0045130A"/>
    <w:rsid w:val="00480187"/>
    <w:rsid w:val="0048507D"/>
    <w:rsid w:val="00494104"/>
    <w:rsid w:val="00495761"/>
    <w:rsid w:val="004A1D7B"/>
    <w:rsid w:val="004B03A7"/>
    <w:rsid w:val="004E0AAD"/>
    <w:rsid w:val="004F35BC"/>
    <w:rsid w:val="00506E33"/>
    <w:rsid w:val="00511E91"/>
    <w:rsid w:val="005313B3"/>
    <w:rsid w:val="005322C6"/>
    <w:rsid w:val="005327FB"/>
    <w:rsid w:val="005331EE"/>
    <w:rsid w:val="0054347E"/>
    <w:rsid w:val="00553703"/>
    <w:rsid w:val="00560163"/>
    <w:rsid w:val="0058145F"/>
    <w:rsid w:val="00582A3F"/>
    <w:rsid w:val="00585B71"/>
    <w:rsid w:val="005A09C9"/>
    <w:rsid w:val="005A590C"/>
    <w:rsid w:val="005C00ED"/>
    <w:rsid w:val="005C3DD1"/>
    <w:rsid w:val="005E697D"/>
    <w:rsid w:val="005E7525"/>
    <w:rsid w:val="00616C2C"/>
    <w:rsid w:val="00621740"/>
    <w:rsid w:val="00624E0F"/>
    <w:rsid w:val="00637C55"/>
    <w:rsid w:val="00652940"/>
    <w:rsid w:val="0066281A"/>
    <w:rsid w:val="00677204"/>
    <w:rsid w:val="00680DAB"/>
    <w:rsid w:val="00680FF4"/>
    <w:rsid w:val="00692CEE"/>
    <w:rsid w:val="006B1FF3"/>
    <w:rsid w:val="006B5EE0"/>
    <w:rsid w:val="006C1EF3"/>
    <w:rsid w:val="006C7627"/>
    <w:rsid w:val="006D2521"/>
    <w:rsid w:val="006D513B"/>
    <w:rsid w:val="006D7544"/>
    <w:rsid w:val="006F230D"/>
    <w:rsid w:val="006F7021"/>
    <w:rsid w:val="007163E9"/>
    <w:rsid w:val="00723E66"/>
    <w:rsid w:val="007269B1"/>
    <w:rsid w:val="00741570"/>
    <w:rsid w:val="007423A8"/>
    <w:rsid w:val="007438A2"/>
    <w:rsid w:val="00745C0E"/>
    <w:rsid w:val="00770786"/>
    <w:rsid w:val="007A1537"/>
    <w:rsid w:val="007A4F17"/>
    <w:rsid w:val="007B5D31"/>
    <w:rsid w:val="007B70B0"/>
    <w:rsid w:val="007C4CEC"/>
    <w:rsid w:val="007C6EBD"/>
    <w:rsid w:val="007D7021"/>
    <w:rsid w:val="007E03D1"/>
    <w:rsid w:val="007E4C2A"/>
    <w:rsid w:val="007E5ED7"/>
    <w:rsid w:val="007F28E4"/>
    <w:rsid w:val="008007DA"/>
    <w:rsid w:val="0080444C"/>
    <w:rsid w:val="00812560"/>
    <w:rsid w:val="00815254"/>
    <w:rsid w:val="008263D5"/>
    <w:rsid w:val="00827EF4"/>
    <w:rsid w:val="00837D87"/>
    <w:rsid w:val="00844DD7"/>
    <w:rsid w:val="00851871"/>
    <w:rsid w:val="00856345"/>
    <w:rsid w:val="00862926"/>
    <w:rsid w:val="00885BA9"/>
    <w:rsid w:val="008960FD"/>
    <w:rsid w:val="008B7329"/>
    <w:rsid w:val="008C4401"/>
    <w:rsid w:val="008D2A86"/>
    <w:rsid w:val="008E13D3"/>
    <w:rsid w:val="008F364D"/>
    <w:rsid w:val="009046A2"/>
    <w:rsid w:val="00914D73"/>
    <w:rsid w:val="00914FF2"/>
    <w:rsid w:val="00924894"/>
    <w:rsid w:val="00926E93"/>
    <w:rsid w:val="00961346"/>
    <w:rsid w:val="00963C2D"/>
    <w:rsid w:val="00966FB7"/>
    <w:rsid w:val="0097265A"/>
    <w:rsid w:val="00973280"/>
    <w:rsid w:val="00977FDC"/>
    <w:rsid w:val="0098133F"/>
    <w:rsid w:val="00985302"/>
    <w:rsid w:val="00985B45"/>
    <w:rsid w:val="00986FBB"/>
    <w:rsid w:val="00991E80"/>
    <w:rsid w:val="009A3E43"/>
    <w:rsid w:val="009A4811"/>
    <w:rsid w:val="009A74E7"/>
    <w:rsid w:val="009B0C4D"/>
    <w:rsid w:val="009B19C7"/>
    <w:rsid w:val="009C7C66"/>
    <w:rsid w:val="009D42E8"/>
    <w:rsid w:val="009F6FA4"/>
    <w:rsid w:val="00A06EFB"/>
    <w:rsid w:val="00A44B91"/>
    <w:rsid w:val="00A46375"/>
    <w:rsid w:val="00A5107C"/>
    <w:rsid w:val="00A5218C"/>
    <w:rsid w:val="00A6007F"/>
    <w:rsid w:val="00A70A5F"/>
    <w:rsid w:val="00A726FA"/>
    <w:rsid w:val="00A8109D"/>
    <w:rsid w:val="00A875CE"/>
    <w:rsid w:val="00A8798C"/>
    <w:rsid w:val="00A919B4"/>
    <w:rsid w:val="00A976B9"/>
    <w:rsid w:val="00AA053A"/>
    <w:rsid w:val="00AA065B"/>
    <w:rsid w:val="00AA4A71"/>
    <w:rsid w:val="00AC1982"/>
    <w:rsid w:val="00AD2972"/>
    <w:rsid w:val="00AD70C9"/>
    <w:rsid w:val="00B0126E"/>
    <w:rsid w:val="00B06EC7"/>
    <w:rsid w:val="00B0769B"/>
    <w:rsid w:val="00B13FFE"/>
    <w:rsid w:val="00B1481D"/>
    <w:rsid w:val="00B21526"/>
    <w:rsid w:val="00B33447"/>
    <w:rsid w:val="00B35247"/>
    <w:rsid w:val="00B477FC"/>
    <w:rsid w:val="00B5642A"/>
    <w:rsid w:val="00B64113"/>
    <w:rsid w:val="00B74533"/>
    <w:rsid w:val="00BA66DB"/>
    <w:rsid w:val="00BB66C1"/>
    <w:rsid w:val="00BC6C98"/>
    <w:rsid w:val="00BD2E69"/>
    <w:rsid w:val="00BE2B87"/>
    <w:rsid w:val="00BF0A7B"/>
    <w:rsid w:val="00BF5BBC"/>
    <w:rsid w:val="00C061E3"/>
    <w:rsid w:val="00C1038A"/>
    <w:rsid w:val="00C14854"/>
    <w:rsid w:val="00C17163"/>
    <w:rsid w:val="00C23E40"/>
    <w:rsid w:val="00C44A96"/>
    <w:rsid w:val="00C469F7"/>
    <w:rsid w:val="00C504B1"/>
    <w:rsid w:val="00C54F50"/>
    <w:rsid w:val="00C61D97"/>
    <w:rsid w:val="00C61DF3"/>
    <w:rsid w:val="00C7262E"/>
    <w:rsid w:val="00C868D4"/>
    <w:rsid w:val="00C9174A"/>
    <w:rsid w:val="00CA06A6"/>
    <w:rsid w:val="00CA1AE3"/>
    <w:rsid w:val="00CA36E4"/>
    <w:rsid w:val="00CB3EFD"/>
    <w:rsid w:val="00CC04A8"/>
    <w:rsid w:val="00CC5D69"/>
    <w:rsid w:val="00CE6A2A"/>
    <w:rsid w:val="00CF156D"/>
    <w:rsid w:val="00CF27B9"/>
    <w:rsid w:val="00D0267A"/>
    <w:rsid w:val="00D219F6"/>
    <w:rsid w:val="00D25EF3"/>
    <w:rsid w:val="00D26DDA"/>
    <w:rsid w:val="00D27E3C"/>
    <w:rsid w:val="00D35082"/>
    <w:rsid w:val="00D47BE5"/>
    <w:rsid w:val="00D503C3"/>
    <w:rsid w:val="00D8082F"/>
    <w:rsid w:val="00D83C4A"/>
    <w:rsid w:val="00D87244"/>
    <w:rsid w:val="00D964CD"/>
    <w:rsid w:val="00DA5F82"/>
    <w:rsid w:val="00DC060A"/>
    <w:rsid w:val="00DD09A5"/>
    <w:rsid w:val="00DD40BF"/>
    <w:rsid w:val="00DF3923"/>
    <w:rsid w:val="00DF73FE"/>
    <w:rsid w:val="00E278D6"/>
    <w:rsid w:val="00E36BF8"/>
    <w:rsid w:val="00E7080F"/>
    <w:rsid w:val="00E729E7"/>
    <w:rsid w:val="00E80792"/>
    <w:rsid w:val="00E846A1"/>
    <w:rsid w:val="00EA4CCC"/>
    <w:rsid w:val="00EB0929"/>
    <w:rsid w:val="00EB5C25"/>
    <w:rsid w:val="00EE7CF4"/>
    <w:rsid w:val="00F02FFE"/>
    <w:rsid w:val="00F40DD3"/>
    <w:rsid w:val="00F4644B"/>
    <w:rsid w:val="00F46F64"/>
    <w:rsid w:val="00F573D4"/>
    <w:rsid w:val="00F94102"/>
    <w:rsid w:val="00FA067B"/>
    <w:rsid w:val="00FA76FC"/>
    <w:rsid w:val="00FC1A9E"/>
    <w:rsid w:val="00FC56CB"/>
    <w:rsid w:val="00FC7BAC"/>
    <w:rsid w:val="00FD21EB"/>
    <w:rsid w:val="00FE5AF4"/>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iPriority w:val="99"/>
    <w:unhideWhenUsed/>
    <w:rsid w:val="002E6691"/>
    <w:rPr>
      <w:sz w:val="20"/>
      <w:szCs w:val="20"/>
    </w:rPr>
  </w:style>
  <w:style w:type="character" w:customStyle="1" w:styleId="af9">
    <w:name w:val="Текст сноски Знак"/>
    <w:basedOn w:val="a1"/>
    <w:link w:val="af8"/>
    <w:uiPriority w:val="99"/>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paragraph" w:customStyle="1" w:styleId="ConsPlusNonformat">
    <w:name w:val="ConsPlusNonformat"/>
    <w:rsid w:val="004A1D7B"/>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rsid w:val="009F6FA4"/>
    <w:rPr>
      <w:rFonts w:ascii="Arial" w:eastAsia="Calibri" w:hAnsi="Arial" w:cs="Arial"/>
      <w:sz w:val="20"/>
      <w:szCs w:val="20"/>
    </w:rPr>
  </w:style>
  <w:style w:type="paragraph" w:styleId="af8">
    <w:name w:val="footnote text"/>
    <w:basedOn w:val="a0"/>
    <w:link w:val="af9"/>
    <w:uiPriority w:val="99"/>
    <w:unhideWhenUsed/>
    <w:rsid w:val="002E6691"/>
    <w:rPr>
      <w:sz w:val="20"/>
      <w:szCs w:val="20"/>
    </w:rPr>
  </w:style>
  <w:style w:type="character" w:customStyle="1" w:styleId="af9">
    <w:name w:val="Текст сноски Знак"/>
    <w:basedOn w:val="a1"/>
    <w:link w:val="af8"/>
    <w:uiPriority w:val="99"/>
    <w:rsid w:val="002E6691"/>
    <w:rPr>
      <w:rFonts w:ascii="Times New Roman" w:eastAsia="Times New Roman" w:hAnsi="Times New Roman" w:cs="Times New Roman"/>
      <w:sz w:val="20"/>
      <w:szCs w:val="20"/>
      <w:lang w:eastAsia="ru-RU"/>
    </w:rPr>
  </w:style>
  <w:style w:type="character" w:styleId="afa">
    <w:name w:val="footnote reference"/>
    <w:rsid w:val="002E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909">
      <w:bodyDiv w:val="1"/>
      <w:marLeft w:val="0"/>
      <w:marRight w:val="0"/>
      <w:marTop w:val="0"/>
      <w:marBottom w:val="0"/>
      <w:divBdr>
        <w:top w:val="none" w:sz="0" w:space="0" w:color="auto"/>
        <w:left w:val="none" w:sz="0" w:space="0" w:color="auto"/>
        <w:bottom w:val="none" w:sz="0" w:space="0" w:color="auto"/>
        <w:right w:val="none" w:sz="0" w:space="0" w:color="auto"/>
      </w:divBdr>
    </w:div>
    <w:div w:id="485055243">
      <w:bodyDiv w:val="1"/>
      <w:marLeft w:val="0"/>
      <w:marRight w:val="0"/>
      <w:marTop w:val="0"/>
      <w:marBottom w:val="0"/>
      <w:divBdr>
        <w:top w:val="none" w:sz="0" w:space="0" w:color="auto"/>
        <w:left w:val="none" w:sz="0" w:space="0" w:color="auto"/>
        <w:bottom w:val="none" w:sz="0" w:space="0" w:color="auto"/>
        <w:right w:val="none" w:sz="0" w:space="0" w:color="auto"/>
      </w:divBdr>
    </w:div>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87978277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260990236">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671253527">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BF441E0A0CBC07641F026689221784E457CC56B922BE3A3B9EB87EB674742666E3D34AB2A1D3DE2F9086A0C1m4K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4</cp:revision>
  <cp:lastPrinted>2020-08-05T11:35:00Z</cp:lastPrinted>
  <dcterms:created xsi:type="dcterms:W3CDTF">2021-09-14T06:49:00Z</dcterms:created>
  <dcterms:modified xsi:type="dcterms:W3CDTF">2021-09-14T09:01:00Z</dcterms:modified>
</cp:coreProperties>
</file>