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0" w:rsidRPr="00291FBD" w:rsidRDefault="00C249CD" w:rsidP="00992B90">
      <w:pPr>
        <w:jc w:val="center"/>
        <w:rPr>
          <w:sz w:val="40"/>
          <w:szCs w:val="40"/>
        </w:rPr>
      </w:pPr>
      <w:bookmarkStart w:id="0" w:name="_GoBack"/>
      <w:bookmarkEnd w:id="0"/>
      <w:r w:rsidRPr="00291FBD">
        <w:rPr>
          <w:b/>
          <w:sz w:val="40"/>
          <w:szCs w:val="40"/>
        </w:rPr>
        <w:t>ПРИГЛАШЕНИЕ</w:t>
      </w:r>
    </w:p>
    <w:p w:rsidR="00A34C1A" w:rsidRPr="00291FBD" w:rsidRDefault="00C249CD" w:rsidP="001C77B7">
      <w:pPr>
        <w:rPr>
          <w:sz w:val="28"/>
          <w:szCs w:val="28"/>
        </w:rPr>
      </w:pPr>
      <w:r w:rsidRPr="00291FBD">
        <w:rPr>
          <w:sz w:val="28"/>
          <w:szCs w:val="28"/>
        </w:rPr>
        <w:t xml:space="preserve">к участию в процедуре закупки </w:t>
      </w:r>
      <w:r w:rsidR="001B3746" w:rsidRPr="00291FBD">
        <w:rPr>
          <w:sz w:val="28"/>
          <w:szCs w:val="28"/>
        </w:rPr>
        <w:t>моноблоков в количестве 10 штук</w:t>
      </w:r>
      <w:r w:rsidR="00653CC9" w:rsidRPr="00291FBD">
        <w:rPr>
          <w:sz w:val="28"/>
          <w:szCs w:val="28"/>
        </w:rPr>
        <w:t>.</w:t>
      </w:r>
    </w:p>
    <w:p w:rsidR="00F208B7" w:rsidRPr="00291FBD" w:rsidRDefault="00F208B7" w:rsidP="00111EF8">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291FBD" w:rsidTr="00111EF8">
        <w:tc>
          <w:tcPr>
            <w:tcW w:w="3119" w:type="dxa"/>
            <w:shd w:val="clear" w:color="auto" w:fill="auto"/>
          </w:tcPr>
          <w:p w:rsidR="00992B90" w:rsidRPr="00291FBD" w:rsidRDefault="00BB131F" w:rsidP="00F304B8">
            <w:pPr>
              <w:jc w:val="both"/>
              <w:rPr>
                <w:sz w:val="28"/>
                <w:szCs w:val="28"/>
              </w:rPr>
            </w:pPr>
            <w:r w:rsidRPr="00291FBD">
              <w:rPr>
                <w:sz w:val="28"/>
                <w:szCs w:val="28"/>
              </w:rPr>
              <w:t>Наименование вида процедуры закупки:</w:t>
            </w:r>
          </w:p>
        </w:tc>
        <w:tc>
          <w:tcPr>
            <w:tcW w:w="7088" w:type="dxa"/>
            <w:shd w:val="clear" w:color="auto" w:fill="auto"/>
          </w:tcPr>
          <w:p w:rsidR="00992B90" w:rsidRPr="00291FBD" w:rsidRDefault="00F304B8" w:rsidP="00CF6967">
            <w:pPr>
              <w:autoSpaceDE w:val="0"/>
              <w:autoSpaceDN w:val="0"/>
              <w:adjustRightInd w:val="0"/>
              <w:jc w:val="both"/>
              <w:rPr>
                <w:sz w:val="28"/>
                <w:szCs w:val="28"/>
              </w:rPr>
            </w:pPr>
            <w:r w:rsidRPr="00291FBD">
              <w:rPr>
                <w:sz w:val="28"/>
                <w:szCs w:val="28"/>
              </w:rPr>
              <w:t>Процедура оформлени</w:t>
            </w:r>
            <w:r w:rsidR="00CF6967" w:rsidRPr="00291FBD">
              <w:rPr>
                <w:sz w:val="28"/>
                <w:szCs w:val="28"/>
              </w:rPr>
              <w:t>я</w:t>
            </w:r>
            <w:r w:rsidRPr="00291FBD">
              <w:rPr>
                <w:sz w:val="28"/>
                <w:szCs w:val="28"/>
              </w:rPr>
              <w:t xml:space="preserve"> конкурентного листа</w:t>
            </w:r>
          </w:p>
        </w:tc>
      </w:tr>
      <w:tr w:rsidR="00C249CD" w:rsidRPr="00291FBD" w:rsidTr="00111EF8">
        <w:tc>
          <w:tcPr>
            <w:tcW w:w="3119" w:type="dxa"/>
            <w:shd w:val="clear" w:color="auto" w:fill="auto"/>
          </w:tcPr>
          <w:p w:rsidR="00C249CD" w:rsidRPr="00291FBD" w:rsidRDefault="00C249CD" w:rsidP="00F304B8">
            <w:pPr>
              <w:jc w:val="both"/>
              <w:rPr>
                <w:sz w:val="28"/>
                <w:szCs w:val="28"/>
              </w:rPr>
            </w:pPr>
            <w:r w:rsidRPr="00291FBD">
              <w:rPr>
                <w:sz w:val="28"/>
                <w:szCs w:val="28"/>
              </w:rPr>
              <w:t>Наименование и место нахождения Заказчика:</w:t>
            </w:r>
          </w:p>
        </w:tc>
        <w:tc>
          <w:tcPr>
            <w:tcW w:w="7088" w:type="dxa"/>
            <w:shd w:val="clear" w:color="auto" w:fill="auto"/>
          </w:tcPr>
          <w:p w:rsidR="00C249CD" w:rsidRPr="00291FBD" w:rsidRDefault="0041123A" w:rsidP="00F304B8">
            <w:pPr>
              <w:jc w:val="both"/>
              <w:rPr>
                <w:sz w:val="28"/>
                <w:szCs w:val="28"/>
              </w:rPr>
            </w:pPr>
            <w:r w:rsidRPr="00291FBD">
              <w:rPr>
                <w:sz w:val="28"/>
                <w:szCs w:val="28"/>
              </w:rPr>
              <w:t>ОАО «</w:t>
            </w:r>
            <w:r w:rsidR="00C249CD" w:rsidRPr="00291FBD">
              <w:rPr>
                <w:sz w:val="28"/>
                <w:szCs w:val="28"/>
              </w:rPr>
              <w:t>Сбер</w:t>
            </w:r>
            <w:r w:rsidRPr="00291FBD">
              <w:rPr>
                <w:sz w:val="28"/>
                <w:szCs w:val="28"/>
              </w:rPr>
              <w:t xml:space="preserve"> Б</w:t>
            </w:r>
            <w:r w:rsidR="00C249CD" w:rsidRPr="00291FBD">
              <w:rPr>
                <w:sz w:val="28"/>
                <w:szCs w:val="28"/>
              </w:rPr>
              <w:t xml:space="preserve">анк», </w:t>
            </w:r>
          </w:p>
          <w:p w:rsidR="00C249CD" w:rsidRPr="00291FBD" w:rsidRDefault="00C249CD" w:rsidP="00F304B8">
            <w:pPr>
              <w:jc w:val="both"/>
              <w:rPr>
                <w:sz w:val="28"/>
                <w:szCs w:val="28"/>
              </w:rPr>
            </w:pPr>
            <w:r w:rsidRPr="00291FBD">
              <w:rPr>
                <w:sz w:val="28"/>
                <w:szCs w:val="28"/>
              </w:rPr>
              <w:t xml:space="preserve">г. Минск, бульвар имени Мулявина, 6 </w:t>
            </w:r>
          </w:p>
        </w:tc>
      </w:tr>
      <w:tr w:rsidR="00111EF8" w:rsidRPr="00291FBD" w:rsidTr="00111EF8">
        <w:tc>
          <w:tcPr>
            <w:tcW w:w="3119" w:type="dxa"/>
            <w:shd w:val="clear" w:color="auto" w:fill="auto"/>
          </w:tcPr>
          <w:p w:rsidR="00111EF8" w:rsidRPr="00291FBD" w:rsidRDefault="00111EF8" w:rsidP="00F304B8">
            <w:pPr>
              <w:jc w:val="both"/>
              <w:rPr>
                <w:sz w:val="28"/>
                <w:szCs w:val="28"/>
              </w:rPr>
            </w:pPr>
            <w:r w:rsidRPr="00291FBD">
              <w:rPr>
                <w:sz w:val="28"/>
                <w:szCs w:val="28"/>
              </w:rPr>
              <w:t>Код подвида товаров в соответствии с Классификатором продукции</w:t>
            </w:r>
          </w:p>
        </w:tc>
        <w:tc>
          <w:tcPr>
            <w:tcW w:w="7088" w:type="dxa"/>
            <w:shd w:val="clear" w:color="auto" w:fill="auto"/>
          </w:tcPr>
          <w:p w:rsidR="00111EF8" w:rsidRPr="00291FBD" w:rsidRDefault="001B3746" w:rsidP="00111EF8">
            <w:pPr>
              <w:jc w:val="both"/>
              <w:rPr>
                <w:sz w:val="28"/>
                <w:szCs w:val="28"/>
              </w:rPr>
            </w:pPr>
            <w:r w:rsidRPr="00291FBD">
              <w:rPr>
                <w:sz w:val="28"/>
                <w:szCs w:val="28"/>
              </w:rPr>
              <w:t>26.20.12.000</w:t>
            </w:r>
          </w:p>
        </w:tc>
      </w:tr>
      <w:tr w:rsidR="00111EF8" w:rsidRPr="00291FBD" w:rsidTr="00111EF8">
        <w:trPr>
          <w:trHeight w:val="1467"/>
        </w:trPr>
        <w:tc>
          <w:tcPr>
            <w:tcW w:w="3119" w:type="dxa"/>
            <w:shd w:val="clear" w:color="auto" w:fill="auto"/>
          </w:tcPr>
          <w:p w:rsidR="00111EF8" w:rsidRPr="00291FBD" w:rsidRDefault="00111EF8" w:rsidP="00F304B8">
            <w:pPr>
              <w:jc w:val="both"/>
              <w:rPr>
                <w:sz w:val="28"/>
                <w:szCs w:val="28"/>
              </w:rPr>
            </w:pPr>
            <w:r w:rsidRPr="00291FBD">
              <w:rPr>
                <w:sz w:val="28"/>
                <w:szCs w:val="28"/>
              </w:rPr>
              <w:t>Наименование подвида товаров (работ, услуг) в соответствии с Классификатором продукции</w:t>
            </w:r>
          </w:p>
        </w:tc>
        <w:tc>
          <w:tcPr>
            <w:tcW w:w="7088" w:type="dxa"/>
            <w:shd w:val="clear" w:color="auto" w:fill="auto"/>
          </w:tcPr>
          <w:p w:rsidR="00111EF8" w:rsidRPr="00291FBD" w:rsidRDefault="001B3746" w:rsidP="00F304B8">
            <w:pPr>
              <w:jc w:val="both"/>
              <w:rPr>
                <w:sz w:val="28"/>
                <w:szCs w:val="28"/>
              </w:rPr>
            </w:pPr>
            <w:r w:rsidRPr="00291FBD">
              <w:rPr>
                <w:sz w:val="28"/>
                <w:szCs w:val="28"/>
              </w:rPr>
              <w:t>«Машины вычислительные цифровые портативные массой не более 10 кг (лэптопы, ноутбуки, органайзеры и т.п.)»</w:t>
            </w:r>
          </w:p>
        </w:tc>
      </w:tr>
      <w:tr w:rsidR="00C249CD" w:rsidRPr="00291FBD" w:rsidTr="00111EF8">
        <w:tc>
          <w:tcPr>
            <w:tcW w:w="3119" w:type="dxa"/>
            <w:shd w:val="clear" w:color="auto" w:fill="auto"/>
          </w:tcPr>
          <w:p w:rsidR="00C249CD" w:rsidRPr="00291FBD" w:rsidRDefault="00C249CD" w:rsidP="00F304B8">
            <w:pPr>
              <w:jc w:val="both"/>
              <w:rPr>
                <w:sz w:val="28"/>
                <w:szCs w:val="28"/>
                <w:lang w:val="en-US"/>
              </w:rPr>
            </w:pPr>
            <w:r w:rsidRPr="00291FBD">
              <w:rPr>
                <w:sz w:val="28"/>
                <w:szCs w:val="28"/>
              </w:rPr>
              <w:t>Предмет закупки</w:t>
            </w:r>
            <w:r w:rsidRPr="00291FBD">
              <w:rPr>
                <w:sz w:val="28"/>
                <w:szCs w:val="28"/>
                <w:lang w:val="en-US"/>
              </w:rPr>
              <w:t>:</w:t>
            </w:r>
          </w:p>
        </w:tc>
        <w:tc>
          <w:tcPr>
            <w:tcW w:w="7088" w:type="dxa"/>
            <w:shd w:val="clear" w:color="auto" w:fill="auto"/>
          </w:tcPr>
          <w:p w:rsidR="00E0682E" w:rsidRPr="00291FBD" w:rsidRDefault="00291FBD" w:rsidP="00291FBD">
            <w:pPr>
              <w:jc w:val="both"/>
              <w:rPr>
                <w:bCs/>
                <w:sz w:val="28"/>
                <w:szCs w:val="28"/>
              </w:rPr>
            </w:pPr>
            <w:r w:rsidRPr="00291FBD">
              <w:rPr>
                <w:sz w:val="28"/>
                <w:szCs w:val="28"/>
              </w:rPr>
              <w:t>М</w:t>
            </w:r>
            <w:r w:rsidR="001B3746" w:rsidRPr="00291FBD">
              <w:rPr>
                <w:sz w:val="28"/>
                <w:szCs w:val="28"/>
              </w:rPr>
              <w:t>оноблоки</w:t>
            </w:r>
            <w:r w:rsidRPr="00291FBD">
              <w:rPr>
                <w:sz w:val="28"/>
                <w:szCs w:val="28"/>
              </w:rPr>
              <w:t>.</w:t>
            </w:r>
            <w:r w:rsidR="001C77B7" w:rsidRPr="00291FBD">
              <w:rPr>
                <w:spacing w:val="1"/>
                <w:sz w:val="28"/>
                <w:szCs w:val="28"/>
              </w:rPr>
              <w:t xml:space="preserve"> </w:t>
            </w:r>
            <w:r w:rsidR="00653CC9" w:rsidRPr="00291FBD">
              <w:rPr>
                <w:sz w:val="28"/>
                <w:szCs w:val="28"/>
              </w:rPr>
              <w:t xml:space="preserve"> </w:t>
            </w:r>
            <w:r w:rsidRPr="00291FBD">
              <w:rPr>
                <w:sz w:val="28"/>
                <w:szCs w:val="28"/>
              </w:rPr>
              <w:t>Технические х</w:t>
            </w:r>
            <w:r w:rsidR="001B3746" w:rsidRPr="00291FBD">
              <w:rPr>
                <w:sz w:val="28"/>
                <w:szCs w:val="28"/>
              </w:rPr>
              <w:t xml:space="preserve">арактеристики оборудования </w:t>
            </w:r>
            <w:r w:rsidRPr="00291FBD">
              <w:rPr>
                <w:sz w:val="28"/>
                <w:szCs w:val="28"/>
              </w:rPr>
              <w:t xml:space="preserve">указаны </w:t>
            </w:r>
            <w:r w:rsidR="001B3746" w:rsidRPr="00291FBD">
              <w:rPr>
                <w:sz w:val="28"/>
                <w:szCs w:val="28"/>
              </w:rPr>
              <w:t xml:space="preserve">согласно </w:t>
            </w:r>
            <w:r w:rsidR="00AF3C46" w:rsidRPr="00291FBD">
              <w:rPr>
                <w:sz w:val="28"/>
                <w:szCs w:val="28"/>
              </w:rPr>
              <w:t>Спецификаци</w:t>
            </w:r>
            <w:r w:rsidR="001B3746" w:rsidRPr="00291FBD">
              <w:rPr>
                <w:sz w:val="28"/>
                <w:szCs w:val="28"/>
              </w:rPr>
              <w:t>и закупки моноблоков</w:t>
            </w:r>
            <w:r w:rsidR="00AF3C46" w:rsidRPr="00291FBD">
              <w:rPr>
                <w:sz w:val="28"/>
                <w:szCs w:val="28"/>
              </w:rPr>
              <w:t xml:space="preserve"> </w:t>
            </w:r>
            <w:r w:rsidR="00653CC9" w:rsidRPr="00291FBD">
              <w:rPr>
                <w:sz w:val="28"/>
                <w:szCs w:val="28"/>
              </w:rPr>
              <w:t>(Приложение №1</w:t>
            </w:r>
            <w:r w:rsidR="00AF3C46" w:rsidRPr="00291FBD">
              <w:rPr>
                <w:sz w:val="28"/>
                <w:szCs w:val="28"/>
              </w:rPr>
              <w:t xml:space="preserve"> к Приглашению</w:t>
            </w:r>
            <w:r w:rsidR="001B3746" w:rsidRPr="00291FBD">
              <w:rPr>
                <w:sz w:val="28"/>
                <w:szCs w:val="28"/>
              </w:rPr>
              <w:t>).</w:t>
            </w:r>
          </w:p>
        </w:tc>
      </w:tr>
      <w:tr w:rsidR="006866C2" w:rsidRPr="00291FBD" w:rsidTr="00111EF8">
        <w:tc>
          <w:tcPr>
            <w:tcW w:w="3119" w:type="dxa"/>
            <w:shd w:val="clear" w:color="auto" w:fill="auto"/>
          </w:tcPr>
          <w:p w:rsidR="006866C2" w:rsidRPr="00291FBD" w:rsidRDefault="006866C2" w:rsidP="006866C2">
            <w:pPr>
              <w:jc w:val="both"/>
              <w:rPr>
                <w:sz w:val="28"/>
                <w:szCs w:val="28"/>
              </w:rPr>
            </w:pPr>
            <w:r w:rsidRPr="00291FBD">
              <w:rPr>
                <w:bCs/>
                <w:sz w:val="28"/>
                <w:szCs w:val="28"/>
              </w:rPr>
              <w:t>Ориентировочный объем закупки</w:t>
            </w:r>
          </w:p>
        </w:tc>
        <w:tc>
          <w:tcPr>
            <w:tcW w:w="7088" w:type="dxa"/>
            <w:shd w:val="clear" w:color="auto" w:fill="auto"/>
          </w:tcPr>
          <w:p w:rsidR="00560696" w:rsidRPr="00291FBD" w:rsidRDefault="001B3746" w:rsidP="00096E61">
            <w:pPr>
              <w:jc w:val="both"/>
              <w:rPr>
                <w:sz w:val="28"/>
                <w:szCs w:val="28"/>
              </w:rPr>
            </w:pPr>
            <w:r w:rsidRPr="00291FBD">
              <w:rPr>
                <w:sz w:val="28"/>
                <w:szCs w:val="28"/>
              </w:rPr>
              <w:t>10 шт.</w:t>
            </w:r>
            <w:r w:rsidR="00560696" w:rsidRPr="00291FBD">
              <w:rPr>
                <w:sz w:val="28"/>
                <w:szCs w:val="28"/>
              </w:rPr>
              <w:t xml:space="preserve"> </w:t>
            </w:r>
          </w:p>
        </w:tc>
      </w:tr>
      <w:tr w:rsidR="00F208B7" w:rsidRPr="00291FBD" w:rsidTr="00111EF8">
        <w:tc>
          <w:tcPr>
            <w:tcW w:w="3119" w:type="dxa"/>
            <w:shd w:val="clear" w:color="auto" w:fill="auto"/>
          </w:tcPr>
          <w:p w:rsidR="00F208B7" w:rsidRPr="00291FBD" w:rsidRDefault="001B3746" w:rsidP="002B7895">
            <w:pPr>
              <w:jc w:val="both"/>
              <w:rPr>
                <w:sz w:val="28"/>
                <w:szCs w:val="28"/>
              </w:rPr>
            </w:pPr>
            <w:r w:rsidRPr="00291FBD">
              <w:rPr>
                <w:sz w:val="28"/>
                <w:szCs w:val="28"/>
              </w:rPr>
              <w:t>Ориентировочная стоимость предмета закупки</w:t>
            </w:r>
          </w:p>
        </w:tc>
        <w:tc>
          <w:tcPr>
            <w:tcW w:w="7088" w:type="dxa"/>
            <w:shd w:val="clear" w:color="auto" w:fill="auto"/>
          </w:tcPr>
          <w:p w:rsidR="00DC41C2" w:rsidRPr="00291FBD" w:rsidRDefault="001B3746" w:rsidP="00FC56BE">
            <w:pPr>
              <w:jc w:val="both"/>
              <w:rPr>
                <w:sz w:val="28"/>
                <w:szCs w:val="28"/>
              </w:rPr>
            </w:pPr>
            <w:r w:rsidRPr="00291FBD">
              <w:rPr>
                <w:sz w:val="28"/>
                <w:szCs w:val="28"/>
              </w:rPr>
              <w:t>20 000</w:t>
            </w:r>
            <w:r w:rsidR="00AF3C46" w:rsidRPr="00291FBD">
              <w:rPr>
                <w:sz w:val="28"/>
                <w:szCs w:val="28"/>
              </w:rPr>
              <w:t xml:space="preserve"> </w:t>
            </w:r>
            <w:r w:rsidR="002B7895" w:rsidRPr="00291FBD">
              <w:rPr>
                <w:sz w:val="28"/>
                <w:szCs w:val="28"/>
              </w:rPr>
              <w:t>BYN</w:t>
            </w:r>
          </w:p>
          <w:p w:rsidR="00F208B7" w:rsidRPr="00291FBD" w:rsidRDefault="009A1D80" w:rsidP="001B3746">
            <w:pPr>
              <w:jc w:val="both"/>
              <w:rPr>
                <w:sz w:val="28"/>
                <w:szCs w:val="28"/>
              </w:rPr>
            </w:pPr>
            <w:r w:rsidRPr="00291FBD">
              <w:rPr>
                <w:sz w:val="28"/>
                <w:szCs w:val="28"/>
              </w:rPr>
              <w:t xml:space="preserve">Ориентировочная </w:t>
            </w:r>
            <w:r w:rsidR="00291FBD" w:rsidRPr="00291FBD">
              <w:rPr>
                <w:sz w:val="28"/>
                <w:szCs w:val="28"/>
              </w:rPr>
              <w:t>стоимость предмета закупки</w:t>
            </w:r>
            <w:r w:rsidR="00291FBD" w:rsidRPr="00291FBD">
              <w:rPr>
                <w:i/>
                <w:sz w:val="28"/>
                <w:szCs w:val="28"/>
              </w:rPr>
              <w:t xml:space="preserve">   </w:t>
            </w:r>
            <w:r w:rsidRPr="00291FBD">
              <w:rPr>
                <w:sz w:val="28"/>
                <w:szCs w:val="28"/>
              </w:rPr>
              <w:t xml:space="preserve">является предельной максимальной </w:t>
            </w:r>
            <w:r w:rsidR="00A6418C" w:rsidRPr="00291FBD">
              <w:rPr>
                <w:sz w:val="28"/>
                <w:szCs w:val="28"/>
              </w:rPr>
              <w:t>и может быть снижена участником</w:t>
            </w:r>
            <w:r w:rsidR="003F6D35">
              <w:rPr>
                <w:sz w:val="28"/>
                <w:szCs w:val="28"/>
              </w:rPr>
              <w:t>. Заказчик оставляет за собой право инициировать проведение переговоров по снижению цены.</w:t>
            </w:r>
          </w:p>
        </w:tc>
      </w:tr>
      <w:tr w:rsidR="00992B90" w:rsidRPr="00291FBD" w:rsidTr="00111EF8">
        <w:tc>
          <w:tcPr>
            <w:tcW w:w="3119" w:type="dxa"/>
            <w:shd w:val="clear" w:color="auto" w:fill="auto"/>
            <w:vAlign w:val="center"/>
          </w:tcPr>
          <w:p w:rsidR="00992B90" w:rsidRPr="00291FBD" w:rsidRDefault="00992B90" w:rsidP="00F304B8">
            <w:pPr>
              <w:rPr>
                <w:sz w:val="28"/>
                <w:szCs w:val="28"/>
              </w:rPr>
            </w:pPr>
            <w:r w:rsidRPr="00291FBD">
              <w:rPr>
                <w:sz w:val="28"/>
                <w:szCs w:val="28"/>
              </w:rPr>
              <w:t>Наличие финансового источника:</w:t>
            </w:r>
          </w:p>
        </w:tc>
        <w:tc>
          <w:tcPr>
            <w:tcW w:w="7088" w:type="dxa"/>
            <w:shd w:val="clear" w:color="auto" w:fill="auto"/>
          </w:tcPr>
          <w:p w:rsidR="00992B90" w:rsidRPr="00291FBD" w:rsidRDefault="00C02EC9" w:rsidP="00C249CD">
            <w:pPr>
              <w:jc w:val="both"/>
              <w:rPr>
                <w:sz w:val="28"/>
                <w:szCs w:val="28"/>
              </w:rPr>
            </w:pPr>
            <w:r w:rsidRPr="00291FBD">
              <w:rPr>
                <w:sz w:val="28"/>
                <w:szCs w:val="28"/>
              </w:rPr>
              <w:t>С</w:t>
            </w:r>
            <w:r w:rsidR="00C249CD" w:rsidRPr="00291FBD">
              <w:rPr>
                <w:sz w:val="28"/>
                <w:szCs w:val="28"/>
              </w:rPr>
              <w:t>обственные средства Банка</w:t>
            </w:r>
          </w:p>
        </w:tc>
      </w:tr>
      <w:tr w:rsidR="009269C9" w:rsidRPr="00291FBD" w:rsidTr="00111EF8">
        <w:tc>
          <w:tcPr>
            <w:tcW w:w="3119" w:type="dxa"/>
            <w:shd w:val="clear" w:color="auto" w:fill="auto"/>
            <w:vAlign w:val="center"/>
          </w:tcPr>
          <w:p w:rsidR="009269C9" w:rsidRPr="00291FBD" w:rsidRDefault="009269C9" w:rsidP="00F304B8">
            <w:pPr>
              <w:rPr>
                <w:sz w:val="28"/>
                <w:szCs w:val="28"/>
              </w:rPr>
            </w:pPr>
            <w:r w:rsidRPr="00291FBD">
              <w:rPr>
                <w:sz w:val="28"/>
                <w:szCs w:val="28"/>
              </w:rPr>
              <w:t>Требование к участникам:</w:t>
            </w:r>
          </w:p>
        </w:tc>
        <w:tc>
          <w:tcPr>
            <w:tcW w:w="7088" w:type="dxa"/>
            <w:shd w:val="clear" w:color="auto" w:fill="auto"/>
          </w:tcPr>
          <w:p w:rsidR="00291FBD" w:rsidRPr="00291FBD" w:rsidRDefault="00291FBD" w:rsidP="00291FBD">
            <w:pPr>
              <w:jc w:val="both"/>
              <w:rPr>
                <w:sz w:val="28"/>
                <w:szCs w:val="28"/>
              </w:rPr>
            </w:pPr>
            <w:r w:rsidRPr="00291FBD">
              <w:rPr>
                <w:sz w:val="28"/>
                <w:szCs w:val="28"/>
              </w:rPr>
              <w:t xml:space="preserve">К участию в процедуре допускаются юридические лица и индивидуальные предприниматели – резиденты Республики Беларусь. </w:t>
            </w:r>
          </w:p>
          <w:p w:rsidR="00291FBD" w:rsidRPr="00291FBD" w:rsidRDefault="00291FBD" w:rsidP="00291FBD">
            <w:pPr>
              <w:jc w:val="both"/>
              <w:rPr>
                <w:sz w:val="28"/>
                <w:szCs w:val="28"/>
              </w:rPr>
            </w:pPr>
            <w:r w:rsidRPr="00291FBD">
              <w:rPr>
                <w:sz w:val="28"/>
                <w:szCs w:val="28"/>
              </w:rPr>
              <w:t>К участию в процедуре закупки не допускаются:</w:t>
            </w:r>
          </w:p>
          <w:p w:rsidR="00291FBD" w:rsidRPr="00291FBD" w:rsidRDefault="00C75A25" w:rsidP="00291FBD">
            <w:pPr>
              <w:jc w:val="both"/>
              <w:rPr>
                <w:sz w:val="28"/>
                <w:szCs w:val="28"/>
              </w:rPr>
            </w:pPr>
            <w:r>
              <w:rPr>
                <w:sz w:val="28"/>
                <w:szCs w:val="28"/>
              </w:rPr>
              <w:t>1.</w:t>
            </w:r>
            <w:r>
              <w:rPr>
                <w:sz w:val="28"/>
                <w:szCs w:val="28"/>
                <w:lang w:val="en-US"/>
              </w:rPr>
              <w:t> </w:t>
            </w:r>
            <w:r w:rsidR="00291FBD" w:rsidRPr="00291FBD">
              <w:rPr>
                <w:sz w:val="28"/>
                <w:szCs w:val="28"/>
              </w:rPr>
              <w:t>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291FBD" w:rsidRPr="00291FBD" w:rsidRDefault="00C75A25" w:rsidP="00291FBD">
            <w:pPr>
              <w:jc w:val="both"/>
              <w:rPr>
                <w:sz w:val="28"/>
                <w:szCs w:val="28"/>
              </w:rPr>
            </w:pPr>
            <w:r>
              <w:rPr>
                <w:sz w:val="28"/>
                <w:szCs w:val="28"/>
              </w:rPr>
              <w:t>2.</w:t>
            </w:r>
            <w:r>
              <w:rPr>
                <w:sz w:val="28"/>
                <w:szCs w:val="28"/>
                <w:lang w:val="en-US"/>
              </w:rPr>
              <w:t> </w:t>
            </w:r>
            <w:r w:rsidR="00291FBD" w:rsidRPr="00291FBD">
              <w:rPr>
                <w:sz w:val="28"/>
                <w:szCs w:val="28"/>
              </w:rPr>
              <w:t xml:space="preserve">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00291FBD" w:rsidRPr="00291FBD">
              <w:rPr>
                <w:sz w:val="28"/>
                <w:szCs w:val="28"/>
              </w:rPr>
              <w:t xml:space="preserve">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w:t>
            </w:r>
            <w:r w:rsidR="00291FBD" w:rsidRPr="00291FBD">
              <w:rPr>
                <w:sz w:val="28"/>
                <w:szCs w:val="28"/>
              </w:rPr>
              <w:lastRenderedPageBreak/>
              <w:t>платежеспособности (санации);</w:t>
            </w:r>
            <w:proofErr w:type="gramEnd"/>
          </w:p>
          <w:p w:rsidR="00291FBD" w:rsidRPr="00291FBD" w:rsidRDefault="00291FBD" w:rsidP="00291FBD">
            <w:pPr>
              <w:jc w:val="both"/>
              <w:rPr>
                <w:sz w:val="28"/>
                <w:szCs w:val="28"/>
              </w:rPr>
            </w:pPr>
            <w:r w:rsidRPr="00291FBD">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291FBD" w:rsidRPr="00291FBD" w:rsidRDefault="00C75A25" w:rsidP="00291FBD">
            <w:pPr>
              <w:jc w:val="both"/>
              <w:rPr>
                <w:sz w:val="28"/>
                <w:szCs w:val="28"/>
              </w:rPr>
            </w:pPr>
            <w:r>
              <w:rPr>
                <w:sz w:val="28"/>
                <w:szCs w:val="28"/>
              </w:rPr>
              <w:t>4.</w:t>
            </w:r>
            <w:r>
              <w:rPr>
                <w:sz w:val="28"/>
                <w:szCs w:val="28"/>
                <w:lang w:val="en-US"/>
              </w:rPr>
              <w:t> </w:t>
            </w:r>
            <w:r w:rsidR="00291FBD" w:rsidRPr="00291FBD">
              <w:rPr>
                <w:sz w:val="28"/>
                <w:szCs w:val="28"/>
              </w:rPr>
              <w:t>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269C9" w:rsidRPr="00291FBD" w:rsidRDefault="00C75A25" w:rsidP="00291FBD">
            <w:pPr>
              <w:jc w:val="both"/>
              <w:rPr>
                <w:sz w:val="28"/>
                <w:szCs w:val="28"/>
              </w:rPr>
            </w:pPr>
            <w:r>
              <w:rPr>
                <w:sz w:val="28"/>
                <w:szCs w:val="28"/>
              </w:rPr>
              <w:t>5.</w:t>
            </w:r>
            <w:r>
              <w:rPr>
                <w:sz w:val="28"/>
                <w:szCs w:val="28"/>
                <w:lang w:val="en-US"/>
              </w:rPr>
              <w:t> </w:t>
            </w:r>
            <w:r w:rsidR="00291FBD" w:rsidRPr="00291FBD">
              <w:rPr>
                <w:sz w:val="28"/>
                <w:szCs w:val="28"/>
              </w:rPr>
              <w:t>юридическое или физическое лицо, в том числе индивидуальный предприниматель, представивший недостоверную информацию о себе.</w:t>
            </w:r>
          </w:p>
        </w:tc>
      </w:tr>
      <w:tr w:rsidR="00426359" w:rsidRPr="00291FBD" w:rsidTr="00111EF8">
        <w:tc>
          <w:tcPr>
            <w:tcW w:w="3119" w:type="dxa"/>
            <w:shd w:val="clear" w:color="auto" w:fill="auto"/>
            <w:vAlign w:val="center"/>
          </w:tcPr>
          <w:p w:rsidR="00426359" w:rsidRPr="00291FBD" w:rsidRDefault="00291FBD" w:rsidP="00BA04C7">
            <w:pPr>
              <w:rPr>
                <w:sz w:val="28"/>
                <w:szCs w:val="28"/>
              </w:rPr>
            </w:pPr>
            <w:r w:rsidRPr="00291FBD">
              <w:rPr>
                <w:sz w:val="28"/>
                <w:szCs w:val="28"/>
              </w:rPr>
              <w:lastRenderedPageBreak/>
              <w:t>Срок и место поставки</w:t>
            </w:r>
          </w:p>
        </w:tc>
        <w:tc>
          <w:tcPr>
            <w:tcW w:w="7088" w:type="dxa"/>
            <w:shd w:val="clear" w:color="auto" w:fill="auto"/>
          </w:tcPr>
          <w:p w:rsidR="00426359" w:rsidRPr="00291FBD" w:rsidRDefault="001C39C3" w:rsidP="001C39C3">
            <w:pPr>
              <w:jc w:val="both"/>
              <w:rPr>
                <w:sz w:val="28"/>
                <w:szCs w:val="28"/>
              </w:rPr>
            </w:pPr>
            <w:r w:rsidRPr="00291FBD">
              <w:rPr>
                <w:sz w:val="28"/>
                <w:szCs w:val="28"/>
              </w:rPr>
              <w:t>не позднее 7 рабочих дней с</w:t>
            </w:r>
            <w:r w:rsidR="009A1D80" w:rsidRPr="00291FBD">
              <w:rPr>
                <w:sz w:val="28"/>
                <w:szCs w:val="28"/>
              </w:rPr>
              <w:t xml:space="preserve"> момента заключения договора</w:t>
            </w:r>
            <w:r w:rsidRPr="00291FBD">
              <w:rPr>
                <w:sz w:val="28"/>
                <w:szCs w:val="28"/>
              </w:rPr>
              <w:t xml:space="preserve">  </w:t>
            </w:r>
            <w:r w:rsidR="00F2303C" w:rsidRPr="00291FBD">
              <w:rPr>
                <w:sz w:val="28"/>
                <w:szCs w:val="28"/>
              </w:rPr>
              <w:t>(не позднее 01.11.2021)</w:t>
            </w:r>
            <w:r w:rsidR="00291FBD" w:rsidRPr="00291FBD">
              <w:rPr>
                <w:sz w:val="28"/>
                <w:szCs w:val="28"/>
              </w:rPr>
              <w:t xml:space="preserve">. Поставка осуществляется за счет Участника на склад Заказчика по адресу: г. Минск, бульвар имени Мулявина, 6.  </w:t>
            </w:r>
          </w:p>
        </w:tc>
      </w:tr>
      <w:tr w:rsidR="00291FBD" w:rsidRPr="00291FBD" w:rsidTr="00111EF8">
        <w:tc>
          <w:tcPr>
            <w:tcW w:w="3119" w:type="dxa"/>
            <w:shd w:val="clear" w:color="auto" w:fill="auto"/>
            <w:vAlign w:val="center"/>
          </w:tcPr>
          <w:p w:rsidR="00291FBD" w:rsidRPr="00291FBD" w:rsidRDefault="00291FBD" w:rsidP="00667415">
            <w:pPr>
              <w:rPr>
                <w:sz w:val="28"/>
                <w:szCs w:val="28"/>
              </w:rPr>
            </w:pPr>
            <w:r w:rsidRPr="00291FBD">
              <w:rPr>
                <w:sz w:val="28"/>
                <w:szCs w:val="28"/>
              </w:rPr>
              <w:t xml:space="preserve">Дополнительные требования к предмету закупки: </w:t>
            </w:r>
          </w:p>
        </w:tc>
        <w:tc>
          <w:tcPr>
            <w:tcW w:w="7088" w:type="dxa"/>
            <w:shd w:val="clear" w:color="auto" w:fill="auto"/>
          </w:tcPr>
          <w:p w:rsidR="00291FBD" w:rsidRPr="001F7AF5" w:rsidRDefault="001F7AF5" w:rsidP="00667415">
            <w:pPr>
              <w:ind w:right="117"/>
              <w:jc w:val="both"/>
              <w:rPr>
                <w:sz w:val="28"/>
                <w:szCs w:val="28"/>
              </w:rPr>
            </w:pPr>
            <w:r>
              <w:rPr>
                <w:sz w:val="28"/>
                <w:szCs w:val="28"/>
              </w:rPr>
              <w:t>Товар должен быть новым.</w:t>
            </w:r>
          </w:p>
          <w:p w:rsidR="00291FBD" w:rsidRPr="00291FBD" w:rsidRDefault="00291FBD" w:rsidP="00667415">
            <w:pPr>
              <w:ind w:right="117"/>
              <w:jc w:val="both"/>
              <w:rPr>
                <w:sz w:val="28"/>
                <w:szCs w:val="28"/>
              </w:rPr>
            </w:pPr>
            <w:r w:rsidRPr="00291FBD">
              <w:rPr>
                <w:sz w:val="28"/>
                <w:szCs w:val="28"/>
              </w:rPr>
              <w:t>Требования по гарантийному обслуживанию оборудования – не менее 12 месяцев.</w:t>
            </w:r>
          </w:p>
        </w:tc>
      </w:tr>
      <w:tr w:rsidR="00C249CD" w:rsidRPr="00291FBD" w:rsidTr="00111EF8">
        <w:tc>
          <w:tcPr>
            <w:tcW w:w="3119" w:type="dxa"/>
            <w:shd w:val="clear" w:color="auto" w:fill="auto"/>
            <w:vAlign w:val="center"/>
          </w:tcPr>
          <w:p w:rsidR="00C249CD" w:rsidRPr="00291FBD" w:rsidRDefault="00C249CD" w:rsidP="00F304B8">
            <w:pPr>
              <w:rPr>
                <w:sz w:val="28"/>
                <w:szCs w:val="28"/>
              </w:rPr>
            </w:pPr>
            <w:r w:rsidRPr="00291FBD">
              <w:rPr>
                <w:sz w:val="28"/>
                <w:szCs w:val="28"/>
              </w:rPr>
              <w:t>Критерии</w:t>
            </w:r>
            <w:r w:rsidR="00FD4265" w:rsidRPr="00291FBD">
              <w:rPr>
                <w:sz w:val="28"/>
                <w:szCs w:val="28"/>
              </w:rPr>
              <w:t xml:space="preserve"> и способ</w:t>
            </w:r>
            <w:r w:rsidRPr="00291FBD">
              <w:rPr>
                <w:sz w:val="28"/>
                <w:szCs w:val="28"/>
              </w:rPr>
              <w:t xml:space="preserve"> оценки участников</w:t>
            </w:r>
            <w:r w:rsidR="0088322C" w:rsidRPr="00291FBD">
              <w:rPr>
                <w:sz w:val="28"/>
                <w:szCs w:val="28"/>
              </w:rPr>
              <w:t xml:space="preserve"> процедуры закупки</w:t>
            </w:r>
            <w:r w:rsidRPr="00291FBD">
              <w:rPr>
                <w:sz w:val="28"/>
                <w:szCs w:val="28"/>
              </w:rPr>
              <w:t>:</w:t>
            </w:r>
          </w:p>
        </w:tc>
        <w:tc>
          <w:tcPr>
            <w:tcW w:w="7088" w:type="dxa"/>
            <w:shd w:val="clear" w:color="auto" w:fill="auto"/>
          </w:tcPr>
          <w:p w:rsidR="007369AE" w:rsidRPr="00291FBD" w:rsidRDefault="00291FBD" w:rsidP="00291FBD">
            <w:pPr>
              <w:pStyle w:val="ConsPlusNonformat"/>
              <w:jc w:val="both"/>
              <w:rPr>
                <w:rFonts w:ascii="Times New Roman" w:hAnsi="Times New Roman" w:cs="Times New Roman"/>
                <w:sz w:val="28"/>
                <w:szCs w:val="28"/>
              </w:rPr>
            </w:pPr>
            <w:proofErr w:type="gramStart"/>
            <w:r w:rsidRPr="00291FBD">
              <w:rPr>
                <w:rFonts w:ascii="Times New Roman" w:hAnsi="Times New Roman" w:cs="Times New Roman"/>
                <w:sz w:val="28"/>
                <w:szCs w:val="28"/>
              </w:rPr>
              <w:t>Победителем признается участник, предложивший наименьшую цену закупки при условии его соответствия требованиям, указанных в документах процедуры закупки.</w:t>
            </w:r>
            <w:proofErr w:type="gramEnd"/>
            <w:r w:rsidRPr="00291FBD">
              <w:rPr>
                <w:rFonts w:ascii="Times New Roman" w:hAnsi="Times New Roman" w:cs="Times New Roman"/>
                <w:sz w:val="28"/>
                <w:szCs w:val="28"/>
              </w:rPr>
              <w:t xml:space="preserve"> При наличии нескольких ценовых предложений с одной минимально низкой ценой дополнительно будут учитываться следующий критерий: срок поставки (наилучшее условие — наименьшее количество дней поставки)</w:t>
            </w:r>
          </w:p>
        </w:tc>
      </w:tr>
      <w:tr w:rsidR="00004EE8" w:rsidRPr="00291FBD" w:rsidTr="00111EF8">
        <w:tc>
          <w:tcPr>
            <w:tcW w:w="3119" w:type="dxa"/>
            <w:shd w:val="clear" w:color="auto" w:fill="auto"/>
            <w:vAlign w:val="center"/>
          </w:tcPr>
          <w:p w:rsidR="00004EE8" w:rsidRPr="00291FBD" w:rsidRDefault="00004EE8" w:rsidP="00F304B8">
            <w:pPr>
              <w:rPr>
                <w:sz w:val="28"/>
                <w:szCs w:val="28"/>
              </w:rPr>
            </w:pPr>
            <w:r w:rsidRPr="00291FBD">
              <w:rPr>
                <w:sz w:val="28"/>
                <w:szCs w:val="28"/>
              </w:rPr>
              <w:t>Обязательные условия к предоставлению коммерческого предложения:</w:t>
            </w:r>
          </w:p>
        </w:tc>
        <w:tc>
          <w:tcPr>
            <w:tcW w:w="7088" w:type="dxa"/>
            <w:shd w:val="clear" w:color="auto" w:fill="auto"/>
          </w:tcPr>
          <w:p w:rsidR="00350D1A" w:rsidRPr="00291FBD" w:rsidRDefault="00004EE8" w:rsidP="00004EE8">
            <w:pPr>
              <w:autoSpaceDE w:val="0"/>
              <w:autoSpaceDN w:val="0"/>
              <w:adjustRightInd w:val="0"/>
              <w:jc w:val="both"/>
              <w:rPr>
                <w:sz w:val="28"/>
                <w:szCs w:val="28"/>
              </w:rPr>
            </w:pPr>
            <w:r w:rsidRPr="00291FBD">
              <w:rPr>
                <w:sz w:val="28"/>
                <w:szCs w:val="28"/>
              </w:rPr>
              <w:t xml:space="preserve">Участник представляет </w:t>
            </w:r>
            <w:r w:rsidR="00350D1A" w:rsidRPr="00291FBD">
              <w:rPr>
                <w:sz w:val="28"/>
                <w:szCs w:val="28"/>
              </w:rPr>
              <w:t xml:space="preserve">коммерческое предложение </w:t>
            </w:r>
            <w:r w:rsidRPr="00291FBD">
              <w:rPr>
                <w:sz w:val="28"/>
                <w:szCs w:val="28"/>
              </w:rPr>
              <w:t xml:space="preserve">по предмету закупки </w:t>
            </w:r>
            <w:r w:rsidR="00D46422" w:rsidRPr="00291FBD">
              <w:rPr>
                <w:sz w:val="28"/>
                <w:szCs w:val="28"/>
              </w:rPr>
              <w:t>с указанием</w:t>
            </w:r>
            <w:r w:rsidR="00350D1A" w:rsidRPr="00291FBD">
              <w:rPr>
                <w:sz w:val="28"/>
                <w:szCs w:val="28"/>
              </w:rPr>
              <w:t>:</w:t>
            </w:r>
          </w:p>
          <w:p w:rsidR="00350D1A" w:rsidRPr="00291FBD" w:rsidRDefault="00350D1A" w:rsidP="00004EE8">
            <w:pPr>
              <w:autoSpaceDE w:val="0"/>
              <w:autoSpaceDN w:val="0"/>
              <w:adjustRightInd w:val="0"/>
              <w:jc w:val="both"/>
              <w:rPr>
                <w:sz w:val="28"/>
                <w:szCs w:val="28"/>
              </w:rPr>
            </w:pPr>
            <w:r w:rsidRPr="00291FBD">
              <w:rPr>
                <w:sz w:val="28"/>
                <w:szCs w:val="28"/>
              </w:rPr>
              <w:t xml:space="preserve">1. цены </w:t>
            </w:r>
            <w:r w:rsidR="001C39C3" w:rsidRPr="00291FBD">
              <w:rPr>
                <w:sz w:val="28"/>
                <w:szCs w:val="28"/>
              </w:rPr>
              <w:t>за единицу</w:t>
            </w:r>
            <w:r w:rsidRPr="00291FBD">
              <w:rPr>
                <w:sz w:val="28"/>
                <w:szCs w:val="28"/>
              </w:rPr>
              <w:t xml:space="preserve"> в BYN с НДС;</w:t>
            </w:r>
          </w:p>
          <w:p w:rsidR="002A4C2D" w:rsidRPr="00291FBD" w:rsidRDefault="00350D1A" w:rsidP="00004EE8">
            <w:pPr>
              <w:autoSpaceDE w:val="0"/>
              <w:autoSpaceDN w:val="0"/>
              <w:adjustRightInd w:val="0"/>
              <w:jc w:val="both"/>
              <w:rPr>
                <w:sz w:val="28"/>
                <w:szCs w:val="28"/>
              </w:rPr>
            </w:pPr>
            <w:r w:rsidRPr="00291FBD">
              <w:rPr>
                <w:sz w:val="28"/>
                <w:szCs w:val="28"/>
              </w:rPr>
              <w:t xml:space="preserve">2. </w:t>
            </w:r>
            <w:r w:rsidR="00D46422" w:rsidRPr="00291FBD">
              <w:rPr>
                <w:sz w:val="28"/>
                <w:szCs w:val="28"/>
              </w:rPr>
              <w:t xml:space="preserve">общей стоимости </w:t>
            </w:r>
            <w:r w:rsidR="001C39C3" w:rsidRPr="00291FBD">
              <w:rPr>
                <w:sz w:val="28"/>
                <w:szCs w:val="28"/>
              </w:rPr>
              <w:t>закупки</w:t>
            </w:r>
            <w:r w:rsidR="000F0BC8" w:rsidRPr="00291FBD">
              <w:rPr>
                <w:sz w:val="28"/>
                <w:szCs w:val="28"/>
              </w:rPr>
              <w:t xml:space="preserve"> </w:t>
            </w:r>
            <w:r w:rsidR="00D46422" w:rsidRPr="00291FBD">
              <w:rPr>
                <w:sz w:val="28"/>
                <w:szCs w:val="28"/>
              </w:rPr>
              <w:t xml:space="preserve"> </w:t>
            </w:r>
            <w:r w:rsidR="00EB5DD7" w:rsidRPr="00291FBD">
              <w:rPr>
                <w:sz w:val="28"/>
                <w:szCs w:val="28"/>
              </w:rPr>
              <w:t xml:space="preserve">в </w:t>
            </w:r>
            <w:r w:rsidR="007D5349" w:rsidRPr="00291FBD">
              <w:rPr>
                <w:sz w:val="28"/>
                <w:szCs w:val="28"/>
                <w:lang w:val="en-US"/>
              </w:rPr>
              <w:t>BYN</w:t>
            </w:r>
            <w:r w:rsidR="00EB5DD7" w:rsidRPr="00291FBD">
              <w:rPr>
                <w:sz w:val="28"/>
                <w:szCs w:val="28"/>
              </w:rPr>
              <w:t xml:space="preserve"> </w:t>
            </w:r>
            <w:r w:rsidR="00004EE8" w:rsidRPr="00291FBD">
              <w:rPr>
                <w:sz w:val="28"/>
                <w:szCs w:val="28"/>
              </w:rPr>
              <w:t>с НДС</w:t>
            </w:r>
            <w:r w:rsidR="002A4C2D" w:rsidRPr="00291FBD">
              <w:rPr>
                <w:sz w:val="28"/>
                <w:szCs w:val="28"/>
              </w:rPr>
              <w:t>;</w:t>
            </w:r>
          </w:p>
          <w:p w:rsidR="00004EE8" w:rsidRPr="00291FBD" w:rsidRDefault="002A4C2D" w:rsidP="00004EE8">
            <w:pPr>
              <w:autoSpaceDE w:val="0"/>
              <w:autoSpaceDN w:val="0"/>
              <w:adjustRightInd w:val="0"/>
              <w:jc w:val="both"/>
              <w:rPr>
                <w:sz w:val="28"/>
                <w:szCs w:val="28"/>
              </w:rPr>
            </w:pPr>
            <w:r w:rsidRPr="00291FBD">
              <w:rPr>
                <w:sz w:val="28"/>
                <w:szCs w:val="28"/>
              </w:rPr>
              <w:t>3. срок</w:t>
            </w:r>
            <w:r w:rsidR="00F17BF6" w:rsidRPr="00291FBD">
              <w:rPr>
                <w:sz w:val="28"/>
                <w:szCs w:val="28"/>
              </w:rPr>
              <w:t xml:space="preserve"> </w:t>
            </w:r>
            <w:r w:rsidR="00BA04C7" w:rsidRPr="00291FBD">
              <w:rPr>
                <w:sz w:val="28"/>
                <w:szCs w:val="28"/>
              </w:rPr>
              <w:t>поставки</w:t>
            </w:r>
            <w:r w:rsidR="00684237" w:rsidRPr="00291FBD">
              <w:rPr>
                <w:sz w:val="28"/>
                <w:szCs w:val="28"/>
              </w:rPr>
              <w:t xml:space="preserve"> – в </w:t>
            </w:r>
            <w:r w:rsidR="001C39C3" w:rsidRPr="00291FBD">
              <w:rPr>
                <w:sz w:val="28"/>
                <w:szCs w:val="28"/>
              </w:rPr>
              <w:t>рабочих</w:t>
            </w:r>
            <w:r w:rsidR="00684237" w:rsidRPr="00291FBD">
              <w:rPr>
                <w:sz w:val="28"/>
                <w:szCs w:val="28"/>
              </w:rPr>
              <w:t xml:space="preserve"> днях</w:t>
            </w:r>
            <w:r w:rsidR="000F0BC8" w:rsidRPr="00291FBD">
              <w:rPr>
                <w:sz w:val="28"/>
                <w:szCs w:val="28"/>
              </w:rPr>
              <w:t>.</w:t>
            </w:r>
          </w:p>
          <w:p w:rsidR="00291FBD" w:rsidRPr="00291FBD" w:rsidRDefault="00291FBD" w:rsidP="00291FBD">
            <w:pPr>
              <w:autoSpaceDE w:val="0"/>
              <w:autoSpaceDN w:val="0"/>
              <w:adjustRightInd w:val="0"/>
              <w:jc w:val="both"/>
              <w:rPr>
                <w:sz w:val="28"/>
                <w:szCs w:val="28"/>
              </w:rPr>
            </w:pPr>
            <w:r w:rsidRPr="00291FBD">
              <w:rPr>
                <w:sz w:val="28"/>
                <w:szCs w:val="28"/>
              </w:rPr>
              <w:t>Если юридическое лицо освобождено от уплаты НДС, указать обоснование.</w:t>
            </w:r>
          </w:p>
          <w:p w:rsidR="00004EE8" w:rsidRPr="00291FBD" w:rsidRDefault="00004EE8" w:rsidP="00426359">
            <w:pPr>
              <w:autoSpaceDE w:val="0"/>
              <w:autoSpaceDN w:val="0"/>
              <w:adjustRightInd w:val="0"/>
              <w:jc w:val="both"/>
              <w:rPr>
                <w:i/>
                <w:sz w:val="28"/>
                <w:szCs w:val="28"/>
              </w:rPr>
            </w:pPr>
            <w:r w:rsidRPr="00291FBD">
              <w:rPr>
                <w:i/>
                <w:sz w:val="28"/>
                <w:szCs w:val="28"/>
              </w:rPr>
              <w:t xml:space="preserve">Не допускается предоставление коммерческого предложения с указанием диапазонов стоимости </w:t>
            </w:r>
            <w:r w:rsidR="001C39C3" w:rsidRPr="00291FBD">
              <w:rPr>
                <w:i/>
                <w:sz w:val="28"/>
                <w:szCs w:val="28"/>
              </w:rPr>
              <w:t>закупки</w:t>
            </w:r>
            <w:r w:rsidRPr="00291FBD">
              <w:rPr>
                <w:i/>
                <w:sz w:val="28"/>
                <w:szCs w:val="28"/>
              </w:rPr>
              <w:t xml:space="preserve"> и сроков </w:t>
            </w:r>
            <w:r w:rsidR="00BA04C7" w:rsidRPr="00291FBD">
              <w:rPr>
                <w:i/>
                <w:sz w:val="28"/>
                <w:szCs w:val="28"/>
              </w:rPr>
              <w:t>поставки</w:t>
            </w:r>
            <w:r w:rsidRPr="00291FBD">
              <w:rPr>
                <w:i/>
                <w:sz w:val="28"/>
                <w:szCs w:val="28"/>
              </w:rPr>
              <w:t>.</w:t>
            </w:r>
          </w:p>
          <w:p w:rsidR="00F208B7" w:rsidRPr="00291FBD" w:rsidRDefault="00F3136C" w:rsidP="00F3136C">
            <w:pPr>
              <w:autoSpaceDE w:val="0"/>
              <w:autoSpaceDN w:val="0"/>
              <w:adjustRightInd w:val="0"/>
              <w:jc w:val="both"/>
              <w:rPr>
                <w:i/>
                <w:sz w:val="28"/>
                <w:szCs w:val="28"/>
              </w:rPr>
            </w:pPr>
            <w:r w:rsidRPr="00291FBD">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291FBD">
              <w:rPr>
                <w:i/>
                <w:sz w:val="28"/>
                <w:szCs w:val="28"/>
              </w:rPr>
              <w:t>.</w:t>
            </w:r>
          </w:p>
          <w:p w:rsidR="00291FBD" w:rsidRPr="00291FBD" w:rsidRDefault="00291FBD" w:rsidP="00BA66BA">
            <w:pPr>
              <w:autoSpaceDE w:val="0"/>
              <w:autoSpaceDN w:val="0"/>
              <w:adjustRightInd w:val="0"/>
              <w:jc w:val="both"/>
              <w:rPr>
                <w:i/>
                <w:sz w:val="28"/>
                <w:szCs w:val="28"/>
              </w:rPr>
            </w:pPr>
            <w:r w:rsidRPr="00291FBD">
              <w:rPr>
                <w:sz w:val="28"/>
                <w:szCs w:val="28"/>
              </w:rPr>
              <w:t xml:space="preserve">Цены в </w:t>
            </w:r>
            <w:r w:rsidR="00BA66BA">
              <w:rPr>
                <w:sz w:val="28"/>
                <w:szCs w:val="28"/>
              </w:rPr>
              <w:t>коммерческом</w:t>
            </w:r>
            <w:r w:rsidRPr="00291FBD">
              <w:rPr>
                <w:sz w:val="28"/>
                <w:szCs w:val="28"/>
              </w:rPr>
              <w:t xml:space="preserve"> предложении указываются с учетом налогов, сборов, пошлин и иных платежей (расходов), связанных с поставкой предмета закупки (в </w:t>
            </w:r>
            <w:r w:rsidRPr="00291FBD">
              <w:rPr>
                <w:sz w:val="28"/>
                <w:szCs w:val="28"/>
              </w:rPr>
              <w:lastRenderedPageBreak/>
              <w:t>том числе налогов, сборов, пошлин и платежей, уплачиваемых Заказчиком в связи с приобретением предмета закупки в бюджет Республики Беларусь).</w:t>
            </w:r>
          </w:p>
        </w:tc>
      </w:tr>
      <w:tr w:rsidR="00E115C5" w:rsidRPr="00291FBD" w:rsidTr="00111EF8">
        <w:tc>
          <w:tcPr>
            <w:tcW w:w="3119" w:type="dxa"/>
            <w:shd w:val="clear" w:color="auto" w:fill="auto"/>
            <w:vAlign w:val="center"/>
          </w:tcPr>
          <w:p w:rsidR="0067192F" w:rsidRPr="00291FBD" w:rsidRDefault="0067192F" w:rsidP="00F304B8">
            <w:pPr>
              <w:rPr>
                <w:sz w:val="28"/>
                <w:szCs w:val="28"/>
              </w:rPr>
            </w:pPr>
          </w:p>
          <w:p w:rsidR="00E115C5" w:rsidRPr="00291FBD" w:rsidRDefault="0067192F" w:rsidP="00F304B8">
            <w:pPr>
              <w:rPr>
                <w:sz w:val="28"/>
                <w:szCs w:val="28"/>
              </w:rPr>
            </w:pPr>
            <w:r w:rsidRPr="00291FBD">
              <w:rPr>
                <w:sz w:val="28"/>
                <w:szCs w:val="28"/>
              </w:rPr>
              <w:t>Т</w:t>
            </w:r>
            <w:r w:rsidR="00E115C5" w:rsidRPr="00291FBD">
              <w:rPr>
                <w:sz w:val="28"/>
                <w:szCs w:val="28"/>
              </w:rPr>
              <w:t>ребования Заказчика</w:t>
            </w:r>
            <w:r w:rsidRPr="00291FBD">
              <w:rPr>
                <w:sz w:val="28"/>
                <w:szCs w:val="28"/>
              </w:rPr>
              <w:t xml:space="preserve"> к оформлению коммерческого предложения</w:t>
            </w:r>
          </w:p>
        </w:tc>
        <w:tc>
          <w:tcPr>
            <w:tcW w:w="7088" w:type="dxa"/>
            <w:shd w:val="clear" w:color="auto" w:fill="auto"/>
          </w:tcPr>
          <w:p w:rsidR="00291FBD" w:rsidRPr="00291FBD" w:rsidRDefault="00291FBD" w:rsidP="00291FBD">
            <w:pPr>
              <w:autoSpaceDE w:val="0"/>
              <w:autoSpaceDN w:val="0"/>
              <w:adjustRightInd w:val="0"/>
              <w:jc w:val="both"/>
              <w:rPr>
                <w:sz w:val="28"/>
                <w:szCs w:val="28"/>
              </w:rPr>
            </w:pPr>
            <w:r w:rsidRPr="00291FBD">
              <w:rPr>
                <w:sz w:val="28"/>
                <w:szCs w:val="28"/>
              </w:rPr>
              <w:t>Коммерческое предложение должно быть представлено на фирменном бланке участника и содержать:</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сфера деятельности участника;</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УНП и т.п. сведения участника;</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юридический адрес участника, его почтовый адрес (в случае если он не совпадает с юридическим адресом);</w:t>
            </w:r>
          </w:p>
          <w:p w:rsidR="00291FBD" w:rsidRPr="00291FBD" w:rsidRDefault="00291FBD" w:rsidP="00291FBD">
            <w:pPr>
              <w:pStyle w:val="aa"/>
              <w:numPr>
                <w:ilvl w:val="0"/>
                <w:numId w:val="5"/>
              </w:numPr>
              <w:autoSpaceDE w:val="0"/>
              <w:autoSpaceDN w:val="0"/>
              <w:adjustRightInd w:val="0"/>
              <w:jc w:val="both"/>
              <w:rPr>
                <w:sz w:val="28"/>
                <w:szCs w:val="28"/>
              </w:rPr>
            </w:pPr>
            <w:proofErr w:type="gramStart"/>
            <w:r w:rsidRPr="00291FBD">
              <w:rPr>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roofErr w:type="gramEnd"/>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фамилию, имя и отчество (если таковое имеется) контактного лица (при наличии);</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адрес электронной почты (при наличии);</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номер телефона участника;</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 xml:space="preserve">общую стоимость в </w:t>
            </w:r>
            <w:r w:rsidRPr="00291FBD">
              <w:rPr>
                <w:sz w:val="28"/>
                <w:szCs w:val="28"/>
                <w:lang w:val="en-US"/>
              </w:rPr>
              <w:t>BYN</w:t>
            </w:r>
            <w:r w:rsidRPr="00291FBD">
              <w:rPr>
                <w:sz w:val="28"/>
                <w:szCs w:val="28"/>
              </w:rPr>
              <w:t xml:space="preserve"> (с НДС); стоимость за единицу оборудования в </w:t>
            </w:r>
            <w:r w:rsidRPr="00291FBD">
              <w:rPr>
                <w:sz w:val="28"/>
                <w:szCs w:val="28"/>
                <w:lang w:val="en-US"/>
              </w:rPr>
              <w:t>BYN</w:t>
            </w:r>
            <w:r w:rsidRPr="00291FBD">
              <w:rPr>
                <w:sz w:val="28"/>
                <w:szCs w:val="28"/>
              </w:rPr>
              <w:t xml:space="preserve"> (с НДС);</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сроки и условия поставки;</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срок гарантии;</w:t>
            </w:r>
          </w:p>
          <w:p w:rsidR="00291FBD" w:rsidRPr="00291FBD" w:rsidRDefault="00291FBD" w:rsidP="00291FBD">
            <w:pPr>
              <w:pStyle w:val="aa"/>
              <w:numPr>
                <w:ilvl w:val="0"/>
                <w:numId w:val="5"/>
              </w:numPr>
              <w:autoSpaceDE w:val="0"/>
              <w:autoSpaceDN w:val="0"/>
              <w:adjustRightInd w:val="0"/>
              <w:jc w:val="both"/>
              <w:rPr>
                <w:sz w:val="28"/>
                <w:szCs w:val="28"/>
              </w:rPr>
            </w:pPr>
            <w:r w:rsidRPr="00291FBD">
              <w:rPr>
                <w:sz w:val="28"/>
                <w:szCs w:val="28"/>
              </w:rPr>
              <w:t xml:space="preserve"> условия оплаты;</w:t>
            </w:r>
          </w:p>
          <w:p w:rsidR="00291FBD" w:rsidRPr="00291FBD" w:rsidRDefault="00291FBD" w:rsidP="00291FBD">
            <w:pPr>
              <w:autoSpaceDE w:val="0"/>
              <w:autoSpaceDN w:val="0"/>
              <w:adjustRightInd w:val="0"/>
              <w:ind w:firstLine="459"/>
              <w:jc w:val="both"/>
              <w:rPr>
                <w:sz w:val="28"/>
                <w:szCs w:val="28"/>
              </w:rPr>
            </w:pPr>
            <w:r w:rsidRPr="00291FBD">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291FBD" w:rsidRPr="00291FBD" w:rsidRDefault="00291FBD" w:rsidP="00291FBD">
            <w:pPr>
              <w:autoSpaceDE w:val="0"/>
              <w:autoSpaceDN w:val="0"/>
              <w:adjustRightInd w:val="0"/>
              <w:jc w:val="both"/>
              <w:rPr>
                <w:sz w:val="28"/>
                <w:szCs w:val="28"/>
              </w:rPr>
            </w:pPr>
            <w:r w:rsidRPr="00291FBD">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291FBD" w:rsidRPr="00291FBD" w:rsidRDefault="00291FBD" w:rsidP="00291FBD">
            <w:pPr>
              <w:autoSpaceDE w:val="0"/>
              <w:autoSpaceDN w:val="0"/>
              <w:adjustRightInd w:val="0"/>
              <w:jc w:val="both"/>
              <w:rPr>
                <w:sz w:val="28"/>
                <w:szCs w:val="28"/>
              </w:rPr>
            </w:pPr>
            <w:r w:rsidRPr="00291FBD">
              <w:rPr>
                <w:sz w:val="28"/>
                <w:szCs w:val="28"/>
              </w:rPr>
              <w:t>Коммерческое предложение должно:</w:t>
            </w:r>
          </w:p>
          <w:p w:rsidR="00291FBD" w:rsidRPr="00291FBD" w:rsidRDefault="00291FBD" w:rsidP="00291FBD">
            <w:pPr>
              <w:pStyle w:val="aa"/>
              <w:numPr>
                <w:ilvl w:val="0"/>
                <w:numId w:val="3"/>
              </w:numPr>
              <w:autoSpaceDE w:val="0"/>
              <w:autoSpaceDN w:val="0"/>
              <w:adjustRightInd w:val="0"/>
              <w:jc w:val="both"/>
              <w:rPr>
                <w:sz w:val="28"/>
                <w:szCs w:val="28"/>
              </w:rPr>
            </w:pPr>
            <w:r w:rsidRPr="00291FBD">
              <w:rPr>
                <w:sz w:val="28"/>
                <w:szCs w:val="28"/>
              </w:rPr>
              <w:t>иметь нумерацию страниц;</w:t>
            </w:r>
          </w:p>
          <w:p w:rsidR="00291FBD" w:rsidRPr="00291FBD" w:rsidRDefault="00291FBD" w:rsidP="00291FBD">
            <w:pPr>
              <w:pStyle w:val="aa"/>
              <w:numPr>
                <w:ilvl w:val="0"/>
                <w:numId w:val="3"/>
              </w:numPr>
              <w:autoSpaceDE w:val="0"/>
              <w:autoSpaceDN w:val="0"/>
              <w:adjustRightInd w:val="0"/>
              <w:jc w:val="both"/>
              <w:rPr>
                <w:sz w:val="28"/>
                <w:szCs w:val="28"/>
              </w:rPr>
            </w:pPr>
            <w:r w:rsidRPr="00291FBD">
              <w:rPr>
                <w:sz w:val="28"/>
                <w:szCs w:val="28"/>
              </w:rPr>
              <w:t xml:space="preserve">быть подписано руководителем (уполномоченным должностным лицом); </w:t>
            </w:r>
          </w:p>
          <w:p w:rsidR="00291FBD" w:rsidRPr="00291FBD" w:rsidRDefault="00291FBD" w:rsidP="00291FBD">
            <w:pPr>
              <w:pStyle w:val="aa"/>
              <w:numPr>
                <w:ilvl w:val="0"/>
                <w:numId w:val="3"/>
              </w:numPr>
              <w:autoSpaceDE w:val="0"/>
              <w:autoSpaceDN w:val="0"/>
              <w:adjustRightInd w:val="0"/>
              <w:jc w:val="both"/>
              <w:rPr>
                <w:sz w:val="28"/>
                <w:szCs w:val="28"/>
              </w:rPr>
            </w:pPr>
            <w:r w:rsidRPr="00291FBD">
              <w:rPr>
                <w:sz w:val="28"/>
                <w:szCs w:val="28"/>
              </w:rPr>
              <w:t>заверено печатью (при наличии).</w:t>
            </w:r>
          </w:p>
          <w:p w:rsidR="00291FBD" w:rsidRPr="00291FBD" w:rsidRDefault="00291FBD" w:rsidP="00291FBD">
            <w:pPr>
              <w:autoSpaceDE w:val="0"/>
              <w:autoSpaceDN w:val="0"/>
              <w:adjustRightInd w:val="0"/>
              <w:jc w:val="both"/>
              <w:rPr>
                <w:sz w:val="28"/>
                <w:szCs w:val="28"/>
              </w:rPr>
            </w:pPr>
            <w:r w:rsidRPr="00291FBD">
              <w:rPr>
                <w:sz w:val="28"/>
                <w:szCs w:val="28"/>
              </w:rPr>
              <w:t>Приложение к коммерческому предложению:</w:t>
            </w:r>
          </w:p>
          <w:p w:rsidR="00291FBD" w:rsidRPr="00291FBD" w:rsidRDefault="00291FBD" w:rsidP="00291FBD">
            <w:pPr>
              <w:pStyle w:val="aa"/>
              <w:numPr>
                <w:ilvl w:val="0"/>
                <w:numId w:val="4"/>
              </w:numPr>
              <w:autoSpaceDE w:val="0"/>
              <w:autoSpaceDN w:val="0"/>
              <w:adjustRightInd w:val="0"/>
              <w:jc w:val="both"/>
              <w:rPr>
                <w:sz w:val="28"/>
                <w:szCs w:val="28"/>
              </w:rPr>
            </w:pPr>
            <w:r w:rsidRPr="00291FBD">
              <w:rPr>
                <w:sz w:val="28"/>
                <w:szCs w:val="28"/>
              </w:rPr>
              <w:t>учредительные документы;</w:t>
            </w:r>
          </w:p>
          <w:p w:rsidR="00291FBD" w:rsidRPr="00291FBD" w:rsidRDefault="00291FBD" w:rsidP="00291FBD">
            <w:pPr>
              <w:pStyle w:val="aa"/>
              <w:numPr>
                <w:ilvl w:val="0"/>
                <w:numId w:val="4"/>
              </w:numPr>
              <w:autoSpaceDE w:val="0"/>
              <w:autoSpaceDN w:val="0"/>
              <w:adjustRightInd w:val="0"/>
              <w:jc w:val="both"/>
              <w:rPr>
                <w:sz w:val="28"/>
                <w:szCs w:val="28"/>
              </w:rPr>
            </w:pPr>
            <w:r w:rsidRPr="00291FBD">
              <w:rPr>
                <w:sz w:val="28"/>
                <w:szCs w:val="28"/>
              </w:rPr>
              <w:lastRenderedPageBreak/>
              <w:t>свидетельство о государственной регистрации;</w:t>
            </w:r>
          </w:p>
          <w:p w:rsidR="00E115C5" w:rsidRPr="00291FBD" w:rsidRDefault="00291FBD" w:rsidP="00BA66BA">
            <w:pPr>
              <w:autoSpaceDE w:val="0"/>
              <w:autoSpaceDN w:val="0"/>
              <w:adjustRightInd w:val="0"/>
              <w:ind w:firstLine="318"/>
              <w:jc w:val="both"/>
              <w:rPr>
                <w:sz w:val="28"/>
                <w:szCs w:val="28"/>
              </w:rPr>
            </w:pPr>
            <w:r w:rsidRPr="00291FBD">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 </w:t>
            </w:r>
            <w:r w:rsidR="00BA66BA">
              <w:rPr>
                <w:sz w:val="28"/>
                <w:szCs w:val="28"/>
              </w:rPr>
              <w:t>2</w:t>
            </w:r>
            <w:r w:rsidRPr="00291FBD">
              <w:rPr>
                <w:sz w:val="28"/>
                <w:szCs w:val="28"/>
              </w:rPr>
              <w:t xml:space="preserve"> к Приглашению).</w:t>
            </w:r>
          </w:p>
        </w:tc>
      </w:tr>
      <w:tr w:rsidR="00E115C5" w:rsidRPr="00291FBD" w:rsidTr="00111EF8">
        <w:tc>
          <w:tcPr>
            <w:tcW w:w="3119" w:type="dxa"/>
            <w:shd w:val="clear" w:color="auto" w:fill="auto"/>
            <w:vAlign w:val="center"/>
          </w:tcPr>
          <w:p w:rsidR="00E115C5" w:rsidRPr="00291FBD" w:rsidRDefault="00E115C5" w:rsidP="007C3FC5">
            <w:pPr>
              <w:rPr>
                <w:sz w:val="28"/>
                <w:szCs w:val="28"/>
              </w:rPr>
            </w:pPr>
            <w:r w:rsidRPr="00291FBD">
              <w:rPr>
                <w:sz w:val="28"/>
                <w:szCs w:val="28"/>
              </w:rPr>
              <w:lastRenderedPageBreak/>
              <w:t>Требовани</w:t>
            </w:r>
            <w:r w:rsidR="007C3FC5" w:rsidRPr="00291FBD">
              <w:rPr>
                <w:sz w:val="28"/>
                <w:szCs w:val="28"/>
              </w:rPr>
              <w:t xml:space="preserve">я по условиям оплаты </w:t>
            </w:r>
          </w:p>
        </w:tc>
        <w:tc>
          <w:tcPr>
            <w:tcW w:w="7088" w:type="dxa"/>
            <w:shd w:val="clear" w:color="auto" w:fill="auto"/>
          </w:tcPr>
          <w:p w:rsidR="00382167" w:rsidRPr="00291FBD" w:rsidRDefault="00291FBD" w:rsidP="001C39C3">
            <w:pPr>
              <w:autoSpaceDE w:val="0"/>
              <w:autoSpaceDN w:val="0"/>
              <w:adjustRightInd w:val="0"/>
              <w:jc w:val="both"/>
              <w:rPr>
                <w:color w:val="000000"/>
                <w:sz w:val="28"/>
                <w:szCs w:val="28"/>
              </w:rPr>
            </w:pPr>
            <w:r w:rsidRPr="00291FBD">
              <w:rPr>
                <w:color w:val="000000"/>
                <w:sz w:val="28"/>
                <w:szCs w:val="28"/>
              </w:rPr>
              <w:t>По факту - в течение 7 (семи) банковских дней с момента поставки оборудования на склад Заказчика</w:t>
            </w:r>
          </w:p>
        </w:tc>
      </w:tr>
      <w:tr w:rsidR="0076578C" w:rsidRPr="00291FBD" w:rsidTr="00111EF8">
        <w:tc>
          <w:tcPr>
            <w:tcW w:w="3119" w:type="dxa"/>
            <w:shd w:val="clear" w:color="auto" w:fill="auto"/>
          </w:tcPr>
          <w:p w:rsidR="0076578C" w:rsidRPr="00291FBD" w:rsidRDefault="00354844" w:rsidP="00354844">
            <w:pPr>
              <w:jc w:val="both"/>
              <w:rPr>
                <w:sz w:val="28"/>
                <w:szCs w:val="28"/>
              </w:rPr>
            </w:pPr>
            <w:r w:rsidRPr="00291FBD">
              <w:rPr>
                <w:sz w:val="28"/>
                <w:szCs w:val="28"/>
              </w:rPr>
              <w:t xml:space="preserve">Наименование валюты предоставления коммерческих предложений: </w:t>
            </w:r>
            <w:r w:rsidR="0076578C" w:rsidRPr="00291FBD">
              <w:rPr>
                <w:sz w:val="28"/>
                <w:szCs w:val="28"/>
              </w:rPr>
              <w:t xml:space="preserve"> </w:t>
            </w:r>
          </w:p>
        </w:tc>
        <w:tc>
          <w:tcPr>
            <w:tcW w:w="7088" w:type="dxa"/>
            <w:shd w:val="clear" w:color="auto" w:fill="auto"/>
          </w:tcPr>
          <w:p w:rsidR="0076578C" w:rsidRPr="00291FBD" w:rsidRDefault="000C5C74" w:rsidP="008A0F22">
            <w:pPr>
              <w:jc w:val="both"/>
              <w:rPr>
                <w:sz w:val="28"/>
                <w:szCs w:val="28"/>
              </w:rPr>
            </w:pPr>
            <w:r w:rsidRPr="00291FBD">
              <w:rPr>
                <w:sz w:val="28"/>
                <w:szCs w:val="28"/>
              </w:rPr>
              <w:t>Белорусский рубль</w:t>
            </w:r>
            <w:r w:rsidR="009A1D80" w:rsidRPr="00291FBD">
              <w:rPr>
                <w:sz w:val="28"/>
                <w:szCs w:val="28"/>
              </w:rPr>
              <w:t xml:space="preserve"> (</w:t>
            </w:r>
            <w:r w:rsidR="003541EE" w:rsidRPr="00291FBD">
              <w:rPr>
                <w:sz w:val="28"/>
                <w:szCs w:val="28"/>
                <w:lang w:val="en-US"/>
              </w:rPr>
              <w:t>BYN</w:t>
            </w:r>
            <w:r w:rsidR="009A1D80" w:rsidRPr="00291FBD">
              <w:rPr>
                <w:sz w:val="28"/>
                <w:szCs w:val="28"/>
              </w:rPr>
              <w:t>)</w:t>
            </w:r>
          </w:p>
        </w:tc>
      </w:tr>
      <w:tr w:rsidR="00291FBD" w:rsidRPr="00291FBD" w:rsidTr="00111EF8">
        <w:tc>
          <w:tcPr>
            <w:tcW w:w="3119" w:type="dxa"/>
            <w:shd w:val="clear" w:color="auto" w:fill="auto"/>
            <w:vAlign w:val="center"/>
          </w:tcPr>
          <w:p w:rsidR="00291FBD" w:rsidRPr="00291FBD" w:rsidRDefault="00291FBD" w:rsidP="00667415">
            <w:pPr>
              <w:rPr>
                <w:sz w:val="28"/>
                <w:szCs w:val="28"/>
              </w:rPr>
            </w:pPr>
            <w:r w:rsidRPr="00291FBD">
              <w:rPr>
                <w:sz w:val="28"/>
                <w:szCs w:val="28"/>
              </w:rPr>
              <w:t>Обязательные условия договора</w:t>
            </w:r>
          </w:p>
        </w:tc>
        <w:tc>
          <w:tcPr>
            <w:tcW w:w="7088" w:type="dxa"/>
            <w:shd w:val="clear" w:color="auto" w:fill="auto"/>
          </w:tcPr>
          <w:p w:rsidR="00291FBD" w:rsidRPr="00291FBD" w:rsidRDefault="00291FBD" w:rsidP="00BA66BA">
            <w:pPr>
              <w:autoSpaceDE w:val="0"/>
              <w:autoSpaceDN w:val="0"/>
              <w:adjustRightInd w:val="0"/>
              <w:jc w:val="both"/>
              <w:rPr>
                <w:color w:val="000000"/>
                <w:sz w:val="28"/>
                <w:szCs w:val="28"/>
              </w:rPr>
            </w:pPr>
            <w:r w:rsidRPr="00291FBD">
              <w:rPr>
                <w:sz w:val="28"/>
                <w:szCs w:val="26"/>
              </w:rPr>
              <w:t xml:space="preserve">Срок и условия поставки предмета закупки, условия оплаты в соответствии с требованиями настоящих документов, меры ответственности за их неисполнение договора, </w:t>
            </w:r>
            <w:proofErr w:type="spellStart"/>
            <w:r w:rsidRPr="00291FBD">
              <w:rPr>
                <w:sz w:val="28"/>
                <w:szCs w:val="26"/>
              </w:rPr>
              <w:t>антикорупционная</w:t>
            </w:r>
            <w:proofErr w:type="spellEnd"/>
            <w:r w:rsidRPr="00291FBD">
              <w:rPr>
                <w:sz w:val="28"/>
                <w:szCs w:val="26"/>
              </w:rPr>
              <w:t xml:space="preserve"> оговорка согласно Приложению № </w:t>
            </w:r>
            <w:r w:rsidR="00BA66BA">
              <w:rPr>
                <w:sz w:val="28"/>
                <w:szCs w:val="26"/>
              </w:rPr>
              <w:t>3</w:t>
            </w:r>
            <w:r w:rsidRPr="00291FBD">
              <w:rPr>
                <w:sz w:val="28"/>
                <w:szCs w:val="26"/>
              </w:rPr>
              <w:t xml:space="preserve"> к Приглашению.</w:t>
            </w:r>
          </w:p>
        </w:tc>
      </w:tr>
      <w:tr w:rsidR="00992B90" w:rsidRPr="00291FBD" w:rsidTr="00111EF8">
        <w:tc>
          <w:tcPr>
            <w:tcW w:w="3119" w:type="dxa"/>
            <w:shd w:val="clear" w:color="auto" w:fill="auto"/>
            <w:vAlign w:val="center"/>
          </w:tcPr>
          <w:p w:rsidR="00992B90" w:rsidRPr="00291FBD" w:rsidRDefault="00992B90" w:rsidP="00F304B8">
            <w:pPr>
              <w:rPr>
                <w:sz w:val="28"/>
                <w:szCs w:val="28"/>
              </w:rPr>
            </w:pPr>
            <w:r w:rsidRPr="00291FBD">
              <w:rPr>
                <w:sz w:val="28"/>
                <w:szCs w:val="28"/>
              </w:rPr>
              <w:t>Способ предоставления</w:t>
            </w:r>
            <w:r w:rsidR="00C249CD" w:rsidRPr="00291FBD">
              <w:rPr>
                <w:sz w:val="28"/>
                <w:szCs w:val="28"/>
              </w:rPr>
              <w:t xml:space="preserve"> комме</w:t>
            </w:r>
            <w:r w:rsidR="0076578C" w:rsidRPr="00291FBD">
              <w:rPr>
                <w:sz w:val="28"/>
                <w:szCs w:val="28"/>
              </w:rPr>
              <w:t>рческих предложений</w:t>
            </w:r>
          </w:p>
        </w:tc>
        <w:tc>
          <w:tcPr>
            <w:tcW w:w="7088" w:type="dxa"/>
            <w:shd w:val="clear" w:color="auto" w:fill="auto"/>
          </w:tcPr>
          <w:p w:rsidR="004F07FF" w:rsidRPr="00291FBD" w:rsidRDefault="00992B90" w:rsidP="00F304B8">
            <w:pPr>
              <w:jc w:val="both"/>
              <w:rPr>
                <w:sz w:val="28"/>
                <w:szCs w:val="28"/>
              </w:rPr>
            </w:pPr>
            <w:r w:rsidRPr="00291FBD">
              <w:rPr>
                <w:sz w:val="28"/>
                <w:szCs w:val="28"/>
              </w:rPr>
              <w:t>электронный адрес</w:t>
            </w:r>
            <w:r w:rsidR="004F07FF" w:rsidRPr="00291FBD">
              <w:rPr>
                <w:sz w:val="28"/>
                <w:szCs w:val="28"/>
              </w:rPr>
              <w:t>:</w:t>
            </w:r>
          </w:p>
          <w:p w:rsidR="002274C3" w:rsidRPr="00291FBD" w:rsidRDefault="00C83194" w:rsidP="003A3455">
            <w:pPr>
              <w:jc w:val="both"/>
              <w:rPr>
                <w:sz w:val="28"/>
              </w:rPr>
            </w:pPr>
            <w:hyperlink r:id="rId8" w:history="1">
              <w:r w:rsidR="00A1461E" w:rsidRPr="00291FBD">
                <w:rPr>
                  <w:rStyle w:val="a9"/>
                  <w:sz w:val="28"/>
                  <w:lang w:val="en-US"/>
                </w:rPr>
                <w:t>Tenders</w:t>
              </w:r>
              <w:r w:rsidR="00A1461E" w:rsidRPr="00291FBD">
                <w:rPr>
                  <w:rStyle w:val="a9"/>
                  <w:sz w:val="28"/>
                </w:rPr>
                <w:t>@bps-sberbank.by</w:t>
              </w:r>
            </w:hyperlink>
            <w:r w:rsidR="00A1461E" w:rsidRPr="00291FBD">
              <w:rPr>
                <w:sz w:val="28"/>
              </w:rPr>
              <w:t xml:space="preserve"> </w:t>
            </w:r>
            <w:r w:rsidR="002274C3" w:rsidRPr="00291FBD">
              <w:rPr>
                <w:sz w:val="28"/>
              </w:rPr>
              <w:t xml:space="preserve">с пометкой «Коммерческое </w:t>
            </w:r>
            <w:r w:rsidR="00426359" w:rsidRPr="00291FBD">
              <w:rPr>
                <w:sz w:val="28"/>
              </w:rPr>
              <w:t xml:space="preserve">предложение </w:t>
            </w:r>
            <w:r w:rsidR="00A441D8" w:rsidRPr="00291FBD">
              <w:rPr>
                <w:sz w:val="28"/>
              </w:rPr>
              <w:t xml:space="preserve">к участию в процедуре закупки </w:t>
            </w:r>
            <w:r w:rsidR="001C39C3" w:rsidRPr="00291FBD">
              <w:rPr>
                <w:sz w:val="28"/>
                <w:szCs w:val="28"/>
              </w:rPr>
              <w:t>моноблоков в количестве 10 штук».</w:t>
            </w:r>
          </w:p>
        </w:tc>
      </w:tr>
      <w:tr w:rsidR="009A1D80" w:rsidRPr="00291FBD" w:rsidTr="00111EF8">
        <w:tc>
          <w:tcPr>
            <w:tcW w:w="3119" w:type="dxa"/>
            <w:shd w:val="clear" w:color="auto" w:fill="auto"/>
            <w:vAlign w:val="center"/>
          </w:tcPr>
          <w:p w:rsidR="009A1D80" w:rsidRPr="00291FBD" w:rsidRDefault="009A1D80" w:rsidP="00F304B8">
            <w:pPr>
              <w:rPr>
                <w:sz w:val="28"/>
                <w:szCs w:val="28"/>
              </w:rPr>
            </w:pPr>
            <w:r w:rsidRPr="00291FBD">
              <w:rPr>
                <w:sz w:val="28"/>
                <w:szCs w:val="28"/>
              </w:rPr>
              <w:t>Валюта заключения договора</w:t>
            </w:r>
          </w:p>
        </w:tc>
        <w:tc>
          <w:tcPr>
            <w:tcW w:w="7088" w:type="dxa"/>
            <w:shd w:val="clear" w:color="auto" w:fill="auto"/>
          </w:tcPr>
          <w:p w:rsidR="009A1D80" w:rsidRPr="00291FBD" w:rsidRDefault="009A1D80" w:rsidP="002D5D05">
            <w:pPr>
              <w:jc w:val="both"/>
              <w:rPr>
                <w:sz w:val="28"/>
                <w:szCs w:val="28"/>
              </w:rPr>
            </w:pPr>
            <w:r w:rsidRPr="00291FBD">
              <w:rPr>
                <w:sz w:val="28"/>
                <w:szCs w:val="28"/>
              </w:rPr>
              <w:t>Белорусские рубли (</w:t>
            </w:r>
            <w:r w:rsidRPr="00291FBD">
              <w:rPr>
                <w:sz w:val="28"/>
                <w:szCs w:val="28"/>
                <w:lang w:val="en-US"/>
              </w:rPr>
              <w:t>BYN</w:t>
            </w:r>
            <w:r w:rsidRPr="00291FBD">
              <w:rPr>
                <w:sz w:val="28"/>
                <w:szCs w:val="28"/>
              </w:rPr>
              <w:t>)</w:t>
            </w:r>
          </w:p>
        </w:tc>
      </w:tr>
      <w:tr w:rsidR="009A1D80" w:rsidRPr="00291FBD" w:rsidTr="00111EF8">
        <w:tc>
          <w:tcPr>
            <w:tcW w:w="3119" w:type="dxa"/>
            <w:shd w:val="clear" w:color="auto" w:fill="auto"/>
            <w:vAlign w:val="center"/>
          </w:tcPr>
          <w:p w:rsidR="009A1D80" w:rsidRPr="00291FBD" w:rsidRDefault="009A1D80" w:rsidP="00F304B8">
            <w:pPr>
              <w:rPr>
                <w:sz w:val="28"/>
                <w:szCs w:val="28"/>
              </w:rPr>
            </w:pPr>
            <w:r w:rsidRPr="00291FBD">
              <w:rPr>
                <w:sz w:val="28"/>
                <w:szCs w:val="28"/>
              </w:rPr>
              <w:t>Контактные лицо по проведению процедуры закупки</w:t>
            </w:r>
          </w:p>
        </w:tc>
        <w:tc>
          <w:tcPr>
            <w:tcW w:w="7088" w:type="dxa"/>
            <w:shd w:val="clear" w:color="auto" w:fill="auto"/>
          </w:tcPr>
          <w:p w:rsidR="009A1D80" w:rsidRPr="00291FBD" w:rsidRDefault="001C39C3" w:rsidP="00F304B8">
            <w:pPr>
              <w:pStyle w:val="a3"/>
              <w:widowControl w:val="0"/>
              <w:jc w:val="both"/>
              <w:rPr>
                <w:rFonts w:ascii="Times New Roman" w:hAnsi="Times New Roman"/>
                <w:sz w:val="28"/>
                <w:szCs w:val="28"/>
              </w:rPr>
            </w:pPr>
            <w:r w:rsidRPr="00291FBD">
              <w:rPr>
                <w:rFonts w:ascii="Times New Roman" w:hAnsi="Times New Roman"/>
                <w:sz w:val="28"/>
                <w:szCs w:val="28"/>
              </w:rPr>
              <w:t>Мацкевич Андрей Анатольевич</w:t>
            </w:r>
          </w:p>
          <w:p w:rsidR="009A1D80" w:rsidRPr="00291FBD" w:rsidRDefault="009A1D80" w:rsidP="009A1D80">
            <w:pPr>
              <w:pStyle w:val="a3"/>
              <w:widowControl w:val="0"/>
              <w:jc w:val="both"/>
              <w:rPr>
                <w:rFonts w:ascii="Times New Roman" w:hAnsi="Times New Roman"/>
                <w:sz w:val="28"/>
                <w:szCs w:val="28"/>
              </w:rPr>
            </w:pPr>
            <w:r w:rsidRPr="00291FBD">
              <w:rPr>
                <w:rFonts w:ascii="Times New Roman" w:hAnsi="Times New Roman"/>
                <w:sz w:val="28"/>
                <w:szCs w:val="28"/>
              </w:rPr>
              <w:t>тел. +375 17 359 97 2</w:t>
            </w:r>
            <w:r w:rsidR="001C39C3" w:rsidRPr="00291FBD">
              <w:rPr>
                <w:rFonts w:ascii="Times New Roman" w:hAnsi="Times New Roman"/>
                <w:sz w:val="28"/>
                <w:szCs w:val="28"/>
              </w:rPr>
              <w:t>9</w:t>
            </w:r>
          </w:p>
          <w:p w:rsidR="00117916" w:rsidRPr="00291FBD" w:rsidRDefault="00117916" w:rsidP="009A1D80">
            <w:pPr>
              <w:pStyle w:val="a3"/>
              <w:widowControl w:val="0"/>
              <w:jc w:val="both"/>
              <w:rPr>
                <w:rFonts w:ascii="Times New Roman" w:hAnsi="Times New Roman"/>
                <w:sz w:val="28"/>
                <w:szCs w:val="28"/>
              </w:rPr>
            </w:pPr>
          </w:p>
        </w:tc>
      </w:tr>
      <w:tr w:rsidR="009A1D80" w:rsidRPr="00291FBD" w:rsidTr="00111EF8">
        <w:tc>
          <w:tcPr>
            <w:tcW w:w="3119" w:type="dxa"/>
            <w:shd w:val="clear" w:color="auto" w:fill="auto"/>
            <w:vAlign w:val="center"/>
          </w:tcPr>
          <w:p w:rsidR="009A1D80" w:rsidRPr="00291FBD" w:rsidRDefault="009A1D80" w:rsidP="00F304B8">
            <w:pPr>
              <w:rPr>
                <w:sz w:val="28"/>
                <w:szCs w:val="28"/>
              </w:rPr>
            </w:pPr>
            <w:r w:rsidRPr="00291FBD">
              <w:rPr>
                <w:sz w:val="28"/>
                <w:szCs w:val="28"/>
              </w:rPr>
              <w:t>Контактное лицо по предмету закупки</w:t>
            </w:r>
          </w:p>
        </w:tc>
        <w:tc>
          <w:tcPr>
            <w:tcW w:w="7088" w:type="dxa"/>
            <w:shd w:val="clear" w:color="auto" w:fill="auto"/>
          </w:tcPr>
          <w:p w:rsidR="009A1D80" w:rsidRPr="00291FBD" w:rsidRDefault="001C39C3" w:rsidP="00F304B8">
            <w:pPr>
              <w:pStyle w:val="a3"/>
              <w:widowControl w:val="0"/>
              <w:jc w:val="both"/>
              <w:rPr>
                <w:rFonts w:ascii="Times New Roman" w:hAnsi="Times New Roman"/>
                <w:sz w:val="28"/>
                <w:szCs w:val="28"/>
              </w:rPr>
            </w:pPr>
            <w:r w:rsidRPr="00291FBD">
              <w:rPr>
                <w:rFonts w:ascii="Times New Roman" w:hAnsi="Times New Roman"/>
                <w:sz w:val="28"/>
                <w:szCs w:val="28"/>
              </w:rPr>
              <w:t>Василенко Павел Александрович</w:t>
            </w:r>
          </w:p>
          <w:p w:rsidR="009A1D80" w:rsidRPr="00291FBD" w:rsidRDefault="009A1D80" w:rsidP="001C39C3">
            <w:pPr>
              <w:pStyle w:val="a3"/>
              <w:widowControl w:val="0"/>
              <w:jc w:val="both"/>
              <w:rPr>
                <w:rFonts w:ascii="Times New Roman" w:hAnsi="Times New Roman"/>
                <w:sz w:val="28"/>
                <w:szCs w:val="28"/>
              </w:rPr>
            </w:pPr>
            <w:r w:rsidRPr="00291FBD">
              <w:rPr>
                <w:rFonts w:ascii="Times New Roman" w:hAnsi="Times New Roman"/>
                <w:sz w:val="28"/>
                <w:szCs w:val="28"/>
              </w:rPr>
              <w:t>тел. +375 17</w:t>
            </w:r>
            <w:r w:rsidR="00D004AD" w:rsidRPr="00291FBD">
              <w:rPr>
                <w:rFonts w:ascii="Times New Roman" w:hAnsi="Times New Roman"/>
                <w:sz w:val="28"/>
                <w:szCs w:val="28"/>
              </w:rPr>
              <w:t> </w:t>
            </w:r>
            <w:r w:rsidRPr="00291FBD">
              <w:rPr>
                <w:rFonts w:ascii="Times New Roman" w:hAnsi="Times New Roman"/>
                <w:sz w:val="28"/>
                <w:szCs w:val="28"/>
              </w:rPr>
              <w:t>359</w:t>
            </w:r>
            <w:r w:rsidR="00D004AD" w:rsidRPr="00291FBD">
              <w:rPr>
                <w:rFonts w:ascii="Times New Roman" w:hAnsi="Times New Roman"/>
                <w:sz w:val="28"/>
                <w:szCs w:val="28"/>
              </w:rPr>
              <w:t xml:space="preserve"> </w:t>
            </w:r>
            <w:r w:rsidR="001C39C3" w:rsidRPr="00291FBD">
              <w:rPr>
                <w:rFonts w:ascii="Times New Roman" w:hAnsi="Times New Roman"/>
                <w:sz w:val="28"/>
                <w:szCs w:val="28"/>
              </w:rPr>
              <w:t>90 40</w:t>
            </w:r>
          </w:p>
        </w:tc>
      </w:tr>
      <w:tr w:rsidR="009A1D80" w:rsidRPr="00291FBD" w:rsidTr="00111EF8">
        <w:trPr>
          <w:trHeight w:val="655"/>
        </w:trPr>
        <w:tc>
          <w:tcPr>
            <w:tcW w:w="3119" w:type="dxa"/>
            <w:shd w:val="clear" w:color="auto" w:fill="auto"/>
            <w:vAlign w:val="center"/>
          </w:tcPr>
          <w:p w:rsidR="009A1D80" w:rsidRPr="00291FBD" w:rsidRDefault="009A1D80" w:rsidP="00F304B8">
            <w:pPr>
              <w:rPr>
                <w:sz w:val="28"/>
                <w:szCs w:val="28"/>
              </w:rPr>
            </w:pPr>
            <w:r w:rsidRPr="00291FBD">
              <w:rPr>
                <w:sz w:val="28"/>
                <w:szCs w:val="28"/>
              </w:rPr>
              <w:t>Срок предоставления</w:t>
            </w:r>
          </w:p>
        </w:tc>
        <w:tc>
          <w:tcPr>
            <w:tcW w:w="7088" w:type="dxa"/>
            <w:shd w:val="clear" w:color="auto" w:fill="auto"/>
            <w:vAlign w:val="center"/>
          </w:tcPr>
          <w:p w:rsidR="009A1D80" w:rsidRPr="00291FBD" w:rsidRDefault="00B87377" w:rsidP="001C39C3">
            <w:pPr>
              <w:pStyle w:val="a3"/>
              <w:widowControl w:val="0"/>
              <w:rPr>
                <w:rFonts w:ascii="Times New Roman" w:hAnsi="Times New Roman"/>
                <w:sz w:val="28"/>
                <w:szCs w:val="28"/>
              </w:rPr>
            </w:pPr>
            <w:r w:rsidRPr="00291FBD">
              <w:rPr>
                <w:rFonts w:ascii="Times New Roman" w:hAnsi="Times New Roman"/>
                <w:sz w:val="28"/>
                <w:szCs w:val="28"/>
              </w:rPr>
              <w:t xml:space="preserve">до 23.59  </w:t>
            </w:r>
            <w:r w:rsidR="00BE7EB6" w:rsidRPr="00291FBD">
              <w:rPr>
                <w:rFonts w:ascii="Times New Roman" w:hAnsi="Times New Roman"/>
                <w:sz w:val="28"/>
                <w:szCs w:val="28"/>
              </w:rPr>
              <w:t>2</w:t>
            </w:r>
            <w:r w:rsidR="001C39C3" w:rsidRPr="00291FBD">
              <w:rPr>
                <w:rFonts w:ascii="Times New Roman" w:hAnsi="Times New Roman"/>
                <w:sz w:val="28"/>
                <w:szCs w:val="28"/>
              </w:rPr>
              <w:t>2</w:t>
            </w:r>
            <w:r w:rsidR="003A3455" w:rsidRPr="00291FBD">
              <w:rPr>
                <w:rFonts w:ascii="Times New Roman" w:hAnsi="Times New Roman"/>
                <w:sz w:val="28"/>
                <w:szCs w:val="28"/>
              </w:rPr>
              <w:t xml:space="preserve"> </w:t>
            </w:r>
            <w:r w:rsidR="001C39C3" w:rsidRPr="00291FBD">
              <w:rPr>
                <w:rFonts w:ascii="Times New Roman" w:hAnsi="Times New Roman"/>
                <w:sz w:val="28"/>
                <w:szCs w:val="28"/>
              </w:rPr>
              <w:t>ок</w:t>
            </w:r>
            <w:r w:rsidRPr="00291FBD">
              <w:rPr>
                <w:rFonts w:ascii="Times New Roman" w:hAnsi="Times New Roman"/>
                <w:sz w:val="28"/>
                <w:szCs w:val="28"/>
              </w:rPr>
              <w:t>тя</w:t>
            </w:r>
            <w:r w:rsidR="009A1D80" w:rsidRPr="00291FBD">
              <w:rPr>
                <w:rFonts w:ascii="Times New Roman" w:hAnsi="Times New Roman"/>
                <w:sz w:val="28"/>
                <w:szCs w:val="28"/>
              </w:rPr>
              <w:t>бря 202</w:t>
            </w:r>
            <w:r w:rsidR="003A3455" w:rsidRPr="00291FBD">
              <w:rPr>
                <w:rFonts w:ascii="Times New Roman" w:hAnsi="Times New Roman"/>
                <w:sz w:val="28"/>
                <w:szCs w:val="28"/>
              </w:rPr>
              <w:t>1</w:t>
            </w:r>
            <w:r w:rsidR="009A1D80" w:rsidRPr="00291FBD">
              <w:rPr>
                <w:rFonts w:ascii="Times New Roman" w:hAnsi="Times New Roman"/>
                <w:sz w:val="28"/>
                <w:szCs w:val="28"/>
              </w:rPr>
              <w:t xml:space="preserve"> г.</w:t>
            </w:r>
          </w:p>
        </w:tc>
      </w:tr>
    </w:tbl>
    <w:p w:rsidR="00992B90" w:rsidRDefault="0043744A" w:rsidP="0043744A">
      <w:pPr>
        <w:ind w:firstLine="708"/>
        <w:jc w:val="both"/>
        <w:rPr>
          <w:sz w:val="28"/>
          <w:szCs w:val="28"/>
        </w:rPr>
      </w:pPr>
      <w:r w:rsidRPr="00291FBD">
        <w:rPr>
          <w:sz w:val="28"/>
          <w:szCs w:val="28"/>
        </w:rPr>
        <w:t xml:space="preserve">Коммерческие предложения, поступившее в Банк </w:t>
      </w:r>
      <w:r w:rsidRPr="00291FBD">
        <w:rPr>
          <w:i/>
          <w:sz w:val="28"/>
          <w:szCs w:val="28"/>
        </w:rPr>
        <w:t>после истечения окончательного срока его представления</w:t>
      </w:r>
      <w:r w:rsidRPr="00291FBD">
        <w:rPr>
          <w:sz w:val="28"/>
          <w:szCs w:val="28"/>
        </w:rPr>
        <w:t>, к рассмотрению не принимаются.</w:t>
      </w:r>
    </w:p>
    <w:p w:rsidR="003F6D35" w:rsidRPr="00291FBD" w:rsidRDefault="003F6D35" w:rsidP="0043744A">
      <w:pPr>
        <w:ind w:firstLine="708"/>
        <w:jc w:val="both"/>
        <w:rPr>
          <w:sz w:val="28"/>
          <w:szCs w:val="28"/>
        </w:rPr>
      </w:pPr>
      <w:r w:rsidRPr="003F6D35">
        <w:rPr>
          <w:sz w:val="28"/>
          <w:szCs w:val="28"/>
        </w:rPr>
        <w:t>Изменение стоимости предмета закупки, указанной в предложении, возможно только при проведении переговоров по снижению цены</w:t>
      </w:r>
    </w:p>
    <w:p w:rsidR="00E0682E" w:rsidRPr="00291FBD" w:rsidRDefault="0076578C" w:rsidP="00C02EC9">
      <w:pPr>
        <w:ind w:firstLine="708"/>
        <w:jc w:val="both"/>
        <w:rPr>
          <w:sz w:val="28"/>
          <w:szCs w:val="28"/>
        </w:rPr>
      </w:pPr>
      <w:r w:rsidRPr="00291FBD">
        <w:rPr>
          <w:sz w:val="28"/>
          <w:szCs w:val="28"/>
        </w:rPr>
        <w:t>Заказчик вправе отменить процедуру закупки до за</w:t>
      </w:r>
      <w:r w:rsidR="007C7A35" w:rsidRPr="00291FBD">
        <w:rPr>
          <w:sz w:val="28"/>
          <w:szCs w:val="28"/>
        </w:rPr>
        <w:t>ключения договора с победителем и не несет за это ответственность перед участниками процедуры закупки.</w:t>
      </w:r>
    </w:p>
    <w:p w:rsidR="00F2303C" w:rsidRPr="00291FBD" w:rsidRDefault="00F2303C" w:rsidP="00C02EC9">
      <w:pPr>
        <w:ind w:firstLine="708"/>
        <w:jc w:val="both"/>
        <w:rPr>
          <w:sz w:val="28"/>
          <w:szCs w:val="28"/>
        </w:rPr>
      </w:pPr>
    </w:p>
    <w:p w:rsidR="00F2303C" w:rsidRPr="00291FBD" w:rsidRDefault="00F2303C" w:rsidP="00C02EC9">
      <w:pPr>
        <w:ind w:firstLine="708"/>
        <w:jc w:val="both"/>
        <w:rPr>
          <w:sz w:val="28"/>
          <w:szCs w:val="28"/>
        </w:rPr>
      </w:pPr>
    </w:p>
    <w:p w:rsidR="00F2303C" w:rsidRPr="00291FBD" w:rsidRDefault="00F2303C" w:rsidP="00C02EC9">
      <w:pPr>
        <w:ind w:firstLine="708"/>
        <w:jc w:val="both"/>
        <w:rPr>
          <w:sz w:val="28"/>
          <w:szCs w:val="28"/>
        </w:rPr>
      </w:pPr>
    </w:p>
    <w:p w:rsidR="00BA66BA" w:rsidRDefault="00BA66BA">
      <w:pPr>
        <w:spacing w:after="200" w:line="276" w:lineRule="auto"/>
        <w:rPr>
          <w:sz w:val="28"/>
          <w:szCs w:val="28"/>
        </w:rPr>
      </w:pPr>
      <w:r>
        <w:rPr>
          <w:sz w:val="28"/>
          <w:szCs w:val="28"/>
        </w:rPr>
        <w:br w:type="page"/>
      </w:r>
    </w:p>
    <w:p w:rsidR="00F2303C" w:rsidRPr="00291FBD" w:rsidRDefault="00F2303C" w:rsidP="00C02EC9">
      <w:pPr>
        <w:ind w:firstLine="708"/>
        <w:jc w:val="both"/>
        <w:rPr>
          <w:sz w:val="28"/>
          <w:szCs w:val="28"/>
        </w:rPr>
      </w:pPr>
    </w:p>
    <w:p w:rsidR="00F2303C" w:rsidRPr="00291FBD" w:rsidRDefault="00F2303C" w:rsidP="00C02EC9">
      <w:pPr>
        <w:ind w:firstLine="708"/>
        <w:jc w:val="both"/>
        <w:rPr>
          <w:sz w:val="28"/>
          <w:szCs w:val="28"/>
        </w:rPr>
      </w:pPr>
    </w:p>
    <w:p w:rsidR="00F2303C" w:rsidRPr="00291FBD" w:rsidRDefault="00F2303C" w:rsidP="00F2303C">
      <w:pPr>
        <w:pStyle w:val="1"/>
        <w:numPr>
          <w:ilvl w:val="0"/>
          <w:numId w:val="0"/>
        </w:numPr>
        <w:spacing w:before="0" w:after="0"/>
        <w:ind w:firstLine="709"/>
        <w:jc w:val="right"/>
        <w:rPr>
          <w:rFonts w:cs="Times New Roman"/>
          <w:b w:val="0"/>
          <w:sz w:val="28"/>
          <w:szCs w:val="28"/>
        </w:rPr>
      </w:pPr>
      <w:r w:rsidRPr="00291FBD">
        <w:rPr>
          <w:rFonts w:cs="Times New Roman"/>
          <w:b w:val="0"/>
          <w:sz w:val="28"/>
          <w:szCs w:val="28"/>
        </w:rPr>
        <w:t>Приложение №1</w:t>
      </w:r>
    </w:p>
    <w:p w:rsidR="00F2303C" w:rsidRPr="00291FBD" w:rsidRDefault="00F2303C" w:rsidP="00F2303C">
      <w:pPr>
        <w:pStyle w:val="ae"/>
        <w:ind w:firstLine="709"/>
        <w:jc w:val="both"/>
        <w:rPr>
          <w:sz w:val="28"/>
          <w:szCs w:val="28"/>
        </w:rPr>
      </w:pPr>
    </w:p>
    <w:p w:rsidR="00F2303C" w:rsidRPr="00291FBD" w:rsidRDefault="00F2303C" w:rsidP="00F2303C">
      <w:pPr>
        <w:jc w:val="center"/>
        <w:rPr>
          <w:sz w:val="28"/>
        </w:rPr>
      </w:pPr>
      <w:r w:rsidRPr="00291FBD">
        <w:rPr>
          <w:sz w:val="28"/>
        </w:rPr>
        <w:t xml:space="preserve">Спецификация </w:t>
      </w:r>
    </w:p>
    <w:p w:rsidR="00F2303C" w:rsidRPr="00291FBD" w:rsidRDefault="00F2303C" w:rsidP="00F2303C">
      <w:pPr>
        <w:jc w:val="right"/>
        <w:rPr>
          <w:bCs/>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268"/>
        <w:gridCol w:w="4320"/>
        <w:gridCol w:w="2410"/>
      </w:tblGrid>
      <w:tr w:rsidR="00F2303C" w:rsidRPr="00291FBD" w:rsidTr="00667415">
        <w:trPr>
          <w:trHeight w:val="951"/>
        </w:trPr>
        <w:tc>
          <w:tcPr>
            <w:tcW w:w="500" w:type="dxa"/>
            <w:vAlign w:val="center"/>
          </w:tcPr>
          <w:p w:rsidR="00F2303C" w:rsidRPr="00291FBD" w:rsidRDefault="00F2303C" w:rsidP="00667415">
            <w:pPr>
              <w:ind w:firstLine="709"/>
              <w:jc w:val="center"/>
            </w:pPr>
            <w:r w:rsidRPr="00291FBD">
              <w:t xml:space="preserve">N </w:t>
            </w:r>
            <w:proofErr w:type="gramStart"/>
            <w:r w:rsidRPr="00291FBD">
              <w:t>п</w:t>
            </w:r>
            <w:proofErr w:type="gramEnd"/>
            <w:r w:rsidRPr="00291FBD">
              <w:t>/п</w:t>
            </w:r>
          </w:p>
        </w:tc>
        <w:tc>
          <w:tcPr>
            <w:tcW w:w="2268" w:type="dxa"/>
            <w:vAlign w:val="center"/>
          </w:tcPr>
          <w:p w:rsidR="00F2303C" w:rsidRPr="00291FBD" w:rsidRDefault="00F2303C" w:rsidP="00667415">
            <w:pPr>
              <w:jc w:val="center"/>
            </w:pPr>
            <w:r w:rsidRPr="00291FBD">
              <w:t xml:space="preserve">Предмет закупки </w:t>
            </w:r>
          </w:p>
        </w:tc>
        <w:tc>
          <w:tcPr>
            <w:tcW w:w="4320" w:type="dxa"/>
            <w:vAlign w:val="center"/>
          </w:tcPr>
          <w:p w:rsidR="00F2303C" w:rsidRPr="00291FBD" w:rsidRDefault="00F2303C" w:rsidP="00667415">
            <w:pPr>
              <w:pStyle w:val="aa"/>
              <w:ind w:left="12"/>
              <w:jc w:val="both"/>
            </w:pPr>
            <w:r w:rsidRPr="00291FBD">
              <w:t xml:space="preserve">Подробное описание предмета закупки </w:t>
            </w:r>
          </w:p>
        </w:tc>
        <w:tc>
          <w:tcPr>
            <w:tcW w:w="2410" w:type="dxa"/>
            <w:vAlign w:val="center"/>
          </w:tcPr>
          <w:p w:rsidR="00F2303C" w:rsidRPr="00291FBD" w:rsidRDefault="00F2303C" w:rsidP="00667415">
            <w:pPr>
              <w:jc w:val="center"/>
            </w:pPr>
            <w:r w:rsidRPr="00291FBD">
              <w:t>Количество (объем), закупаемых товаров (работ, услуг), шт.</w:t>
            </w:r>
          </w:p>
        </w:tc>
      </w:tr>
      <w:tr w:rsidR="00F2303C" w:rsidRPr="00291FBD" w:rsidTr="00667415">
        <w:tc>
          <w:tcPr>
            <w:tcW w:w="500" w:type="dxa"/>
          </w:tcPr>
          <w:p w:rsidR="00F2303C" w:rsidRPr="00291FBD" w:rsidRDefault="00F2303C" w:rsidP="00667415">
            <w:pPr>
              <w:ind w:firstLine="709"/>
              <w:jc w:val="center"/>
            </w:pPr>
            <w:r w:rsidRPr="00291FBD">
              <w:t>11</w:t>
            </w:r>
          </w:p>
        </w:tc>
        <w:tc>
          <w:tcPr>
            <w:tcW w:w="2268" w:type="dxa"/>
          </w:tcPr>
          <w:p w:rsidR="00F2303C" w:rsidRPr="00291FBD" w:rsidRDefault="00F2303C" w:rsidP="00667415">
            <w:pPr>
              <w:jc w:val="both"/>
            </w:pPr>
            <w:r w:rsidRPr="00291FBD">
              <w:t>Моноблок</w:t>
            </w:r>
          </w:p>
        </w:tc>
        <w:tc>
          <w:tcPr>
            <w:tcW w:w="4320" w:type="dxa"/>
          </w:tcPr>
          <w:p w:rsidR="00F2303C" w:rsidRPr="00291FBD" w:rsidRDefault="00F2303C" w:rsidP="00F2303C">
            <w:pPr>
              <w:jc w:val="both"/>
              <w:rPr>
                <w:color w:val="000000"/>
              </w:rPr>
            </w:pPr>
            <w:r w:rsidRPr="00291FBD">
              <w:rPr>
                <w:color w:val="000000"/>
              </w:rPr>
              <w:t xml:space="preserve">Производители – </w:t>
            </w:r>
            <w:r w:rsidRPr="00291FBD">
              <w:rPr>
                <w:color w:val="000000"/>
                <w:lang w:val="en-US"/>
              </w:rPr>
              <w:t>HP</w:t>
            </w:r>
            <w:r w:rsidR="004E0942" w:rsidRPr="00291FBD">
              <w:rPr>
                <w:color w:val="000000"/>
              </w:rPr>
              <w:t xml:space="preserve"> или</w:t>
            </w:r>
            <w:r w:rsidRPr="00291FBD">
              <w:rPr>
                <w:color w:val="000000"/>
              </w:rPr>
              <w:t xml:space="preserve"> </w:t>
            </w:r>
            <w:r w:rsidRPr="00291FBD">
              <w:rPr>
                <w:color w:val="000000"/>
                <w:lang w:val="en-US"/>
              </w:rPr>
              <w:t>Dell</w:t>
            </w:r>
            <w:r w:rsidR="004E0942" w:rsidRPr="00291FBD">
              <w:rPr>
                <w:color w:val="000000"/>
              </w:rPr>
              <w:t xml:space="preserve"> или</w:t>
            </w:r>
            <w:r w:rsidRPr="00291FBD">
              <w:rPr>
                <w:color w:val="000000"/>
              </w:rPr>
              <w:t xml:space="preserve"> </w:t>
            </w:r>
            <w:proofErr w:type="spellStart"/>
            <w:r w:rsidRPr="00291FBD">
              <w:rPr>
                <w:color w:val="000000"/>
              </w:rPr>
              <w:t>Lenovo</w:t>
            </w:r>
            <w:proofErr w:type="spellEnd"/>
            <w:r w:rsidR="004E0942" w:rsidRPr="00291FBD">
              <w:rPr>
                <w:color w:val="000000"/>
              </w:rPr>
              <w:t xml:space="preserve"> или</w:t>
            </w:r>
            <w:r w:rsidRPr="00291FBD">
              <w:rPr>
                <w:color w:val="000000"/>
                <w:lang w:val="en-US"/>
              </w:rPr>
              <w:t>Fujitsu</w:t>
            </w:r>
            <w:r w:rsidR="004E0942" w:rsidRPr="00291FBD">
              <w:rPr>
                <w:color w:val="000000"/>
              </w:rPr>
              <w:t xml:space="preserve"> или</w:t>
            </w:r>
            <w:r w:rsidRPr="00291FBD">
              <w:rPr>
                <w:color w:val="000000"/>
              </w:rPr>
              <w:t xml:space="preserve"> </w:t>
            </w:r>
            <w:r w:rsidRPr="00291FBD">
              <w:rPr>
                <w:color w:val="000000"/>
                <w:lang w:val="en-US"/>
              </w:rPr>
              <w:t>Acer</w:t>
            </w:r>
            <w:r w:rsidRPr="00291FBD">
              <w:rPr>
                <w:color w:val="000000"/>
              </w:rPr>
              <w:t>.</w:t>
            </w:r>
          </w:p>
          <w:p w:rsidR="00F2303C" w:rsidRPr="00291FBD" w:rsidRDefault="00F2303C" w:rsidP="00F2303C">
            <w:pPr>
              <w:jc w:val="both"/>
            </w:pPr>
            <w:r w:rsidRPr="00291FBD">
              <w:rPr>
                <w:color w:val="000000"/>
              </w:rPr>
              <w:t>Минимум 23,8" 1920</w:t>
            </w:r>
            <w:r w:rsidRPr="00291FBD">
              <w:rPr>
                <w:color w:val="000000"/>
                <w:lang w:val="en-US"/>
              </w:rPr>
              <w:t>x</w:t>
            </w:r>
            <w:r w:rsidRPr="00291FBD">
              <w:rPr>
                <w:color w:val="000000"/>
              </w:rPr>
              <w:t xml:space="preserve">1080 </w:t>
            </w:r>
            <w:r w:rsidRPr="00291FBD">
              <w:rPr>
                <w:color w:val="000000"/>
                <w:lang w:val="en-US"/>
              </w:rPr>
              <w:t>IPS</w:t>
            </w:r>
            <w:r w:rsidRPr="00291FBD">
              <w:rPr>
                <w:color w:val="000000"/>
              </w:rPr>
              <w:t xml:space="preserve"> или </w:t>
            </w:r>
            <w:r w:rsidRPr="00291FBD">
              <w:rPr>
                <w:color w:val="000000"/>
                <w:lang w:val="en-US"/>
              </w:rPr>
              <w:t>VA</w:t>
            </w:r>
            <w:r w:rsidRPr="00291FBD">
              <w:rPr>
                <w:color w:val="000000"/>
              </w:rPr>
              <w:t xml:space="preserve">, процессор не ниже </w:t>
            </w:r>
            <w:r w:rsidRPr="00291FBD">
              <w:rPr>
                <w:color w:val="000000"/>
                <w:lang w:val="en-US"/>
              </w:rPr>
              <w:t>Intel</w:t>
            </w:r>
            <w:r w:rsidRPr="00291FBD">
              <w:rPr>
                <w:color w:val="000000"/>
              </w:rPr>
              <w:t xml:space="preserve"> </w:t>
            </w:r>
            <w:r w:rsidRPr="00291FBD">
              <w:rPr>
                <w:color w:val="000000"/>
                <w:lang w:val="en-US"/>
              </w:rPr>
              <w:t>Core</w:t>
            </w:r>
            <w:r w:rsidRPr="00291FBD">
              <w:rPr>
                <w:color w:val="000000"/>
              </w:rPr>
              <w:t xml:space="preserve"> </w:t>
            </w:r>
            <w:proofErr w:type="spellStart"/>
            <w:r w:rsidRPr="00291FBD">
              <w:rPr>
                <w:color w:val="000000"/>
                <w:lang w:val="en-US"/>
              </w:rPr>
              <w:t>i</w:t>
            </w:r>
            <w:proofErr w:type="spellEnd"/>
            <w:r w:rsidRPr="00291FBD">
              <w:rPr>
                <w:color w:val="000000"/>
              </w:rPr>
              <w:t xml:space="preserve">3, ОЗУ не менее 4Гб, </w:t>
            </w:r>
            <w:r w:rsidRPr="00291FBD">
              <w:rPr>
                <w:color w:val="000000"/>
                <w:lang w:val="en-US"/>
              </w:rPr>
              <w:t>SSD</w:t>
            </w:r>
            <w:r w:rsidRPr="00291FBD">
              <w:rPr>
                <w:color w:val="000000"/>
              </w:rPr>
              <w:t xml:space="preserve"> не менее 256Гб, </w:t>
            </w:r>
            <w:r w:rsidRPr="00291FBD">
              <w:rPr>
                <w:color w:val="000000"/>
                <w:lang w:val="en-US"/>
              </w:rPr>
              <w:t>LAN</w:t>
            </w:r>
            <w:r w:rsidRPr="00291FBD">
              <w:rPr>
                <w:color w:val="000000"/>
              </w:rPr>
              <w:t xml:space="preserve">, минимум 3 </w:t>
            </w:r>
            <w:r w:rsidRPr="00291FBD">
              <w:rPr>
                <w:color w:val="000000"/>
                <w:lang w:val="en-US"/>
              </w:rPr>
              <w:t>USB</w:t>
            </w:r>
            <w:r w:rsidRPr="00291FBD">
              <w:rPr>
                <w:color w:val="000000"/>
              </w:rPr>
              <w:t xml:space="preserve">, </w:t>
            </w:r>
            <w:r w:rsidRPr="00291FBD">
              <w:rPr>
                <w:color w:val="000000"/>
                <w:lang w:val="en-US"/>
              </w:rPr>
              <w:t>Win</w:t>
            </w:r>
            <w:r w:rsidRPr="00291FBD">
              <w:rPr>
                <w:color w:val="000000"/>
              </w:rPr>
              <w:t>10</w:t>
            </w:r>
            <w:r w:rsidRPr="00291FBD">
              <w:rPr>
                <w:color w:val="000000"/>
                <w:lang w:val="en-US"/>
              </w:rPr>
              <w:t>Pro</w:t>
            </w:r>
            <w:r w:rsidRPr="00291FBD">
              <w:rPr>
                <w:color w:val="000000"/>
              </w:rPr>
              <w:t>, в комплекте с клавиатурой и манипулятором мышь.</w:t>
            </w:r>
          </w:p>
        </w:tc>
        <w:tc>
          <w:tcPr>
            <w:tcW w:w="2410" w:type="dxa"/>
          </w:tcPr>
          <w:p w:rsidR="00F2303C" w:rsidRPr="00291FBD" w:rsidRDefault="00F2303C" w:rsidP="00667415">
            <w:pPr>
              <w:jc w:val="center"/>
            </w:pPr>
            <w:r w:rsidRPr="00291FBD">
              <w:t>10</w:t>
            </w:r>
          </w:p>
        </w:tc>
      </w:tr>
    </w:tbl>
    <w:p w:rsidR="00F2303C" w:rsidRPr="00291FBD" w:rsidRDefault="00F2303C" w:rsidP="00F2303C">
      <w:pPr>
        <w:jc w:val="right"/>
      </w:pPr>
    </w:p>
    <w:p w:rsidR="00F2303C" w:rsidRPr="00291FBD" w:rsidRDefault="00F2303C" w:rsidP="00F2303C">
      <w:pPr>
        <w:pStyle w:val="10"/>
        <w:keepNext w:val="0"/>
        <w:widowControl w:val="0"/>
        <w:ind w:firstLine="708"/>
        <w:jc w:val="both"/>
        <w:rPr>
          <w:bCs/>
          <w:sz w:val="28"/>
          <w:szCs w:val="28"/>
        </w:rPr>
        <w:sectPr w:rsidR="00F2303C" w:rsidRPr="00291FBD" w:rsidSect="00C061E3">
          <w:pgSz w:w="11906" w:h="16838"/>
          <w:pgMar w:top="567" w:right="850" w:bottom="1134" w:left="1701" w:header="708" w:footer="708" w:gutter="0"/>
          <w:cols w:space="708"/>
          <w:docGrid w:linePitch="360"/>
        </w:sectPr>
      </w:pPr>
    </w:p>
    <w:p w:rsidR="00F2303C" w:rsidRPr="00291FBD" w:rsidRDefault="00F2303C" w:rsidP="00F2303C">
      <w:pPr>
        <w:jc w:val="right"/>
        <w:rPr>
          <w:sz w:val="28"/>
          <w:szCs w:val="28"/>
        </w:rPr>
      </w:pPr>
      <w:r w:rsidRPr="00291FBD">
        <w:rPr>
          <w:sz w:val="28"/>
          <w:szCs w:val="28"/>
        </w:rPr>
        <w:t>Приложение №</w:t>
      </w:r>
      <w:r w:rsidR="00BA66BA">
        <w:rPr>
          <w:sz w:val="28"/>
          <w:szCs w:val="28"/>
        </w:rPr>
        <w:t>2</w:t>
      </w:r>
    </w:p>
    <w:p w:rsidR="00F2303C" w:rsidRPr="00291FBD" w:rsidRDefault="00F2303C" w:rsidP="00F2303C">
      <w:pPr>
        <w:widowControl w:val="0"/>
        <w:autoSpaceDE w:val="0"/>
        <w:autoSpaceDN w:val="0"/>
        <w:adjustRightInd w:val="0"/>
        <w:ind w:right="-1"/>
        <w:jc w:val="center"/>
        <w:rPr>
          <w:b/>
          <w:bCs/>
          <w:sz w:val="26"/>
          <w:szCs w:val="26"/>
        </w:rPr>
      </w:pPr>
    </w:p>
    <w:p w:rsidR="00F2303C" w:rsidRPr="00291FBD" w:rsidRDefault="00F2303C" w:rsidP="00F2303C">
      <w:pPr>
        <w:widowControl w:val="0"/>
        <w:autoSpaceDE w:val="0"/>
        <w:autoSpaceDN w:val="0"/>
        <w:adjustRightInd w:val="0"/>
        <w:spacing w:before="150" w:after="150"/>
        <w:ind w:right="104"/>
        <w:jc w:val="center"/>
        <w:rPr>
          <w:rFonts w:ascii="Arial" w:hAnsi="Arial" w:cs="Arial"/>
        </w:rPr>
      </w:pPr>
      <w:r w:rsidRPr="00291FBD">
        <w:rPr>
          <w:b/>
          <w:bCs/>
          <w:color w:val="000000"/>
          <w:sz w:val="26"/>
          <w:szCs w:val="26"/>
        </w:rPr>
        <w:t>СОГЛАСИЕ НА ПРЕДОСТАВЛЕНИЕ СВЕДЕНИЙ</w:t>
      </w:r>
    </w:p>
    <w:p w:rsidR="00F2303C" w:rsidRPr="00291FBD" w:rsidRDefault="00F2303C" w:rsidP="00F2303C">
      <w:pPr>
        <w:widowControl w:val="0"/>
        <w:autoSpaceDE w:val="0"/>
        <w:autoSpaceDN w:val="0"/>
        <w:adjustRightInd w:val="0"/>
        <w:ind w:right="104"/>
        <w:rPr>
          <w:color w:val="000000"/>
          <w:sz w:val="20"/>
          <w:szCs w:val="20"/>
        </w:rPr>
      </w:pPr>
    </w:p>
    <w:p w:rsidR="00F2303C" w:rsidRPr="00291FBD" w:rsidRDefault="00F2303C" w:rsidP="00F2303C">
      <w:pPr>
        <w:widowControl w:val="0"/>
        <w:autoSpaceDE w:val="0"/>
        <w:autoSpaceDN w:val="0"/>
        <w:adjustRightInd w:val="0"/>
        <w:ind w:right="104"/>
        <w:rPr>
          <w:color w:val="000000"/>
        </w:rPr>
      </w:pPr>
    </w:p>
    <w:p w:rsidR="00F2303C" w:rsidRPr="00291FBD" w:rsidRDefault="00F2303C" w:rsidP="00F2303C">
      <w:pPr>
        <w:widowControl w:val="0"/>
        <w:autoSpaceDE w:val="0"/>
        <w:autoSpaceDN w:val="0"/>
        <w:adjustRightInd w:val="0"/>
        <w:ind w:right="104"/>
        <w:rPr>
          <w:color w:val="000000"/>
        </w:rPr>
      </w:pPr>
      <w:r w:rsidRPr="00291FBD">
        <w:rPr>
          <w:b/>
          <w:bCs/>
          <w:color w:val="000000"/>
          <w:sz w:val="26"/>
          <w:szCs w:val="26"/>
        </w:rPr>
        <w:t>Я,</w:t>
      </w:r>
      <w:r w:rsidRPr="00291FBD">
        <w:rPr>
          <w:color w:val="000000"/>
          <w:sz w:val="26"/>
          <w:szCs w:val="26"/>
        </w:rPr>
        <w:t xml:space="preserve"> </w:t>
      </w:r>
      <w:r w:rsidRPr="00291FBD">
        <w:rPr>
          <w:color w:val="000000"/>
          <w:u w:val="single"/>
        </w:rPr>
        <w:t>___________________________________________________________________________________________</w:t>
      </w:r>
      <w:r w:rsidRPr="00291FBD">
        <w:rPr>
          <w:color w:val="000000"/>
        </w:rPr>
        <w:t>,</w:t>
      </w:r>
    </w:p>
    <w:p w:rsidR="00F2303C" w:rsidRPr="00291FBD" w:rsidRDefault="00F2303C" w:rsidP="00F2303C">
      <w:pPr>
        <w:widowControl w:val="0"/>
        <w:autoSpaceDE w:val="0"/>
        <w:autoSpaceDN w:val="0"/>
        <w:adjustRightInd w:val="0"/>
        <w:ind w:right="104"/>
        <w:jc w:val="center"/>
        <w:rPr>
          <w:color w:val="000000"/>
        </w:rPr>
      </w:pPr>
      <w:r w:rsidRPr="00291FBD">
        <w:rPr>
          <w:b/>
          <w:bCs/>
          <w:i/>
          <w:iCs/>
          <w:color w:val="000000"/>
          <w:sz w:val="16"/>
          <w:szCs w:val="16"/>
        </w:rPr>
        <w:t xml:space="preserve">(Фамилия имя отчество) </w:t>
      </w:r>
    </w:p>
    <w:p w:rsidR="00F2303C" w:rsidRPr="00291FBD" w:rsidRDefault="00F2303C" w:rsidP="00F2303C">
      <w:pPr>
        <w:widowControl w:val="0"/>
        <w:autoSpaceDE w:val="0"/>
        <w:autoSpaceDN w:val="0"/>
        <w:adjustRightInd w:val="0"/>
        <w:ind w:right="22"/>
        <w:jc w:val="both"/>
        <w:rPr>
          <w:color w:val="000000"/>
        </w:rPr>
      </w:pPr>
      <w:r w:rsidRPr="00291FBD">
        <w:rPr>
          <w:sz w:val="28"/>
          <w:szCs w:val="28"/>
        </w:rPr>
        <w:t>дата рождения __________________ идентификационный (личный) номер</w:t>
      </w:r>
      <w:r w:rsidRPr="00291FBD">
        <w:rPr>
          <w:color w:val="000000"/>
          <w:sz w:val="26"/>
          <w:szCs w:val="26"/>
        </w:rPr>
        <w:t xml:space="preserve"> </w:t>
      </w:r>
      <w:r w:rsidRPr="00291FBD">
        <w:rPr>
          <w:sz w:val="28"/>
          <w:szCs w:val="28"/>
        </w:rPr>
        <w:t>документа, удостоверяющего личность</w:t>
      </w:r>
      <w:r w:rsidRPr="00291FBD">
        <w:rPr>
          <w:b/>
          <w:sz w:val="28"/>
          <w:szCs w:val="28"/>
          <w:vertAlign w:val="superscript"/>
        </w:rPr>
        <w:footnoteReference w:id="1"/>
      </w:r>
      <w:r w:rsidRPr="00291FBD">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F2303C" w:rsidRPr="00291FBD" w:rsidRDefault="00F2303C" w:rsidP="00F2303C">
      <w:pPr>
        <w:widowControl w:val="0"/>
        <w:autoSpaceDE w:val="0"/>
        <w:autoSpaceDN w:val="0"/>
        <w:adjustRightInd w:val="0"/>
        <w:ind w:right="104"/>
        <w:jc w:val="both"/>
        <w:rPr>
          <w:color w:val="00000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F2303C" w:rsidRPr="00291FBD" w:rsidTr="00667415">
        <w:trPr>
          <w:cantSplit/>
        </w:trPr>
        <w:tc>
          <w:tcPr>
            <w:tcW w:w="4503" w:type="dxa"/>
            <w:shd w:val="clear" w:color="auto" w:fill="FFFFFF"/>
            <w:hideMark/>
          </w:tcPr>
          <w:p w:rsidR="00F2303C" w:rsidRPr="00291FBD" w:rsidRDefault="00F2303C" w:rsidP="00667415">
            <w:pPr>
              <w:keepLines/>
              <w:widowControl w:val="0"/>
              <w:autoSpaceDE w:val="0"/>
              <w:autoSpaceDN w:val="0"/>
              <w:adjustRightInd w:val="0"/>
              <w:spacing w:line="276" w:lineRule="auto"/>
              <w:ind w:right="105"/>
              <w:rPr>
                <w:color w:val="000000"/>
                <w:lang w:eastAsia="en-US"/>
              </w:rPr>
            </w:pPr>
            <w:r w:rsidRPr="00291FBD">
              <w:rPr>
                <w:b/>
                <w:bCs/>
                <w:i/>
                <w:iCs/>
                <w:color w:val="000000"/>
                <w:sz w:val="26"/>
                <w:szCs w:val="26"/>
                <w:lang w:eastAsia="en-US"/>
              </w:rPr>
              <w:t>______________________________</w:t>
            </w:r>
          </w:p>
        </w:tc>
        <w:tc>
          <w:tcPr>
            <w:tcW w:w="5128" w:type="dxa"/>
            <w:shd w:val="clear" w:color="auto" w:fill="FFFFFF"/>
            <w:vAlign w:val="center"/>
            <w:hideMark/>
          </w:tcPr>
          <w:p w:rsidR="00F2303C" w:rsidRPr="00291FBD" w:rsidRDefault="00F2303C" w:rsidP="00667415">
            <w:pPr>
              <w:keepLines/>
              <w:widowControl w:val="0"/>
              <w:autoSpaceDE w:val="0"/>
              <w:autoSpaceDN w:val="0"/>
              <w:adjustRightInd w:val="0"/>
              <w:spacing w:line="276" w:lineRule="auto"/>
              <w:ind w:right="95"/>
              <w:jc w:val="center"/>
              <w:rPr>
                <w:color w:val="000000"/>
                <w:lang w:val="en-US" w:eastAsia="en-US"/>
              </w:rPr>
            </w:pPr>
            <w:r w:rsidRPr="00291FBD">
              <w:rPr>
                <w:color w:val="000000"/>
                <w:lang w:val="en-US" w:eastAsia="en-US"/>
              </w:rPr>
              <w:t>____________________________________</w:t>
            </w:r>
          </w:p>
        </w:tc>
      </w:tr>
      <w:tr w:rsidR="00F2303C" w:rsidRPr="00291FBD" w:rsidTr="00667415">
        <w:trPr>
          <w:cantSplit/>
        </w:trPr>
        <w:tc>
          <w:tcPr>
            <w:tcW w:w="4503" w:type="dxa"/>
            <w:shd w:val="clear" w:color="auto" w:fill="FFFFFF"/>
            <w:hideMark/>
          </w:tcPr>
          <w:p w:rsidR="00F2303C" w:rsidRPr="00291FBD" w:rsidRDefault="00F2303C" w:rsidP="00667415">
            <w:pPr>
              <w:keepLines/>
              <w:widowControl w:val="0"/>
              <w:autoSpaceDE w:val="0"/>
              <w:autoSpaceDN w:val="0"/>
              <w:adjustRightInd w:val="0"/>
              <w:spacing w:line="276" w:lineRule="auto"/>
              <w:ind w:right="105"/>
              <w:jc w:val="center"/>
              <w:rPr>
                <w:color w:val="000000"/>
                <w:lang w:eastAsia="en-US"/>
              </w:rPr>
            </w:pPr>
            <w:r w:rsidRPr="00291FBD">
              <w:rPr>
                <w:b/>
                <w:bCs/>
                <w:i/>
                <w:iCs/>
                <w:color w:val="000000"/>
                <w:sz w:val="17"/>
                <w:szCs w:val="17"/>
                <w:lang w:eastAsia="en-US"/>
              </w:rPr>
              <w:t>(подпись)</w:t>
            </w:r>
          </w:p>
        </w:tc>
        <w:tc>
          <w:tcPr>
            <w:tcW w:w="5128" w:type="dxa"/>
            <w:shd w:val="clear" w:color="auto" w:fill="FFFFFF"/>
            <w:vAlign w:val="center"/>
            <w:hideMark/>
          </w:tcPr>
          <w:p w:rsidR="00F2303C" w:rsidRPr="00291FBD" w:rsidRDefault="00F2303C" w:rsidP="00667415">
            <w:pPr>
              <w:keepLines/>
              <w:widowControl w:val="0"/>
              <w:autoSpaceDE w:val="0"/>
              <w:autoSpaceDN w:val="0"/>
              <w:adjustRightInd w:val="0"/>
              <w:spacing w:line="276" w:lineRule="auto"/>
              <w:ind w:right="95"/>
              <w:jc w:val="center"/>
              <w:rPr>
                <w:color w:val="000000"/>
                <w:lang w:eastAsia="en-US"/>
              </w:rPr>
            </w:pPr>
            <w:r w:rsidRPr="00291FBD">
              <w:rPr>
                <w:b/>
                <w:bCs/>
                <w:i/>
                <w:iCs/>
                <w:color w:val="000000"/>
                <w:sz w:val="17"/>
                <w:szCs w:val="17"/>
                <w:lang w:eastAsia="en-US"/>
              </w:rPr>
              <w:t>(Фамилия И.О.)</w:t>
            </w:r>
          </w:p>
        </w:tc>
      </w:tr>
    </w:tbl>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22"/>
        <w:jc w:val="both"/>
        <w:rPr>
          <w:i/>
          <w:color w:val="000000"/>
          <w:sz w:val="26"/>
          <w:szCs w:val="26"/>
        </w:rPr>
      </w:pPr>
      <w:r w:rsidRPr="00291FBD">
        <w:rPr>
          <w:i/>
          <w:color w:val="000000"/>
          <w:sz w:val="26"/>
          <w:szCs w:val="26"/>
        </w:rPr>
        <w:t>« ___ » _____________ 2020г.</w:t>
      </w: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widowControl w:val="0"/>
        <w:autoSpaceDE w:val="0"/>
        <w:autoSpaceDN w:val="0"/>
        <w:adjustRightInd w:val="0"/>
        <w:ind w:right="104"/>
        <w:jc w:val="both"/>
        <w:rPr>
          <w:color w:val="000000"/>
          <w:sz w:val="26"/>
          <w:szCs w:val="26"/>
        </w:rPr>
      </w:pPr>
    </w:p>
    <w:p w:rsidR="00F2303C" w:rsidRPr="00291FBD" w:rsidRDefault="00F2303C" w:rsidP="00F2303C">
      <w:pPr>
        <w:rPr>
          <w:sz w:val="18"/>
          <w:szCs w:val="18"/>
        </w:rPr>
      </w:pPr>
      <w:r w:rsidRPr="00291FBD">
        <w:rPr>
          <w:rStyle w:val="af"/>
          <w:sz w:val="18"/>
          <w:szCs w:val="18"/>
        </w:rPr>
        <w:footnoteRef/>
      </w:r>
      <w:r w:rsidRPr="00291FBD">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F2303C" w:rsidRPr="00291FBD" w:rsidRDefault="00F2303C" w:rsidP="00F2303C">
      <w:pPr>
        <w:widowControl w:val="0"/>
        <w:tabs>
          <w:tab w:val="left" w:pos="816"/>
          <w:tab w:val="left" w:pos="1524"/>
          <w:tab w:val="left" w:pos="5763"/>
        </w:tabs>
        <w:autoSpaceDE w:val="0"/>
        <w:autoSpaceDN w:val="0"/>
        <w:adjustRightInd w:val="0"/>
        <w:ind w:left="121" w:right="22" w:firstLine="540"/>
        <w:rPr>
          <w:color w:val="000000"/>
        </w:rPr>
      </w:pPr>
      <w:r w:rsidRPr="00291FBD">
        <w:rPr>
          <w:color w:val="000000"/>
        </w:rPr>
        <w:tab/>
      </w:r>
      <w:r w:rsidRPr="00291FBD">
        <w:rPr>
          <w:color w:val="000000"/>
        </w:rPr>
        <w:tab/>
      </w:r>
    </w:p>
    <w:p w:rsidR="00F2303C" w:rsidRPr="00291FBD" w:rsidRDefault="00F2303C" w:rsidP="00F2303C">
      <w:pPr>
        <w:jc w:val="center"/>
        <w:rPr>
          <w:bCs/>
          <w:sz w:val="28"/>
          <w:szCs w:val="28"/>
        </w:rPr>
      </w:pPr>
    </w:p>
    <w:p w:rsidR="00F2303C" w:rsidRPr="00291FBD" w:rsidRDefault="00F2303C" w:rsidP="00F2303C"/>
    <w:p w:rsidR="00F2303C" w:rsidRPr="00291FBD" w:rsidRDefault="00F2303C"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291FBD" w:rsidRPr="00291FBD" w:rsidRDefault="00291FBD" w:rsidP="00C02EC9">
      <w:pPr>
        <w:ind w:firstLine="708"/>
        <w:jc w:val="both"/>
        <w:rPr>
          <w:sz w:val="28"/>
          <w:szCs w:val="28"/>
        </w:rPr>
      </w:pPr>
    </w:p>
    <w:p w:rsidR="00BA66BA" w:rsidRDefault="00BA66BA">
      <w:pPr>
        <w:spacing w:after="200" w:line="276" w:lineRule="auto"/>
        <w:rPr>
          <w:sz w:val="28"/>
          <w:szCs w:val="28"/>
        </w:rPr>
      </w:pPr>
      <w:r>
        <w:rPr>
          <w:sz w:val="28"/>
          <w:szCs w:val="28"/>
        </w:rPr>
        <w:br w:type="page"/>
      </w:r>
    </w:p>
    <w:p w:rsidR="00291FBD" w:rsidRPr="00291FBD" w:rsidRDefault="00291FBD" w:rsidP="00291FBD">
      <w:pPr>
        <w:jc w:val="right"/>
        <w:rPr>
          <w:sz w:val="28"/>
          <w:szCs w:val="28"/>
        </w:rPr>
      </w:pPr>
      <w:r w:rsidRPr="00291FBD">
        <w:rPr>
          <w:sz w:val="28"/>
          <w:szCs w:val="28"/>
        </w:rPr>
        <w:t xml:space="preserve">Приложение № </w:t>
      </w:r>
      <w:r w:rsidR="00BA66BA">
        <w:rPr>
          <w:sz w:val="28"/>
          <w:szCs w:val="28"/>
        </w:rPr>
        <w:t>3</w:t>
      </w:r>
    </w:p>
    <w:p w:rsidR="00291FBD" w:rsidRPr="00291FBD" w:rsidRDefault="00291FBD" w:rsidP="00291FBD">
      <w:pPr>
        <w:jc w:val="right"/>
        <w:rPr>
          <w:sz w:val="28"/>
          <w:szCs w:val="28"/>
        </w:rPr>
      </w:pPr>
    </w:p>
    <w:p w:rsidR="00291FBD" w:rsidRPr="00291FBD" w:rsidRDefault="00291FBD" w:rsidP="00291FBD">
      <w:pPr>
        <w:ind w:firstLine="708"/>
        <w:jc w:val="center"/>
        <w:rPr>
          <w:sz w:val="28"/>
          <w:szCs w:val="28"/>
        </w:rPr>
      </w:pPr>
      <w:r w:rsidRPr="00291FBD">
        <w:rPr>
          <w:sz w:val="28"/>
          <w:szCs w:val="28"/>
        </w:rPr>
        <w:t>Антикоррупционная оговорка</w:t>
      </w:r>
    </w:p>
    <w:p w:rsidR="00291FBD" w:rsidRPr="00291FBD" w:rsidRDefault="00291FBD" w:rsidP="00291FBD">
      <w:pPr>
        <w:ind w:firstLine="708"/>
        <w:jc w:val="center"/>
        <w:rPr>
          <w:sz w:val="28"/>
          <w:szCs w:val="28"/>
        </w:rPr>
      </w:pPr>
    </w:p>
    <w:p w:rsidR="00291FBD" w:rsidRPr="00291FBD" w:rsidRDefault="00291FBD" w:rsidP="00291FBD">
      <w:pPr>
        <w:ind w:firstLine="709"/>
        <w:contextualSpacing/>
        <w:jc w:val="both"/>
        <w:rPr>
          <w:iCs/>
          <w:sz w:val="28"/>
          <w:szCs w:val="28"/>
        </w:rPr>
      </w:pPr>
      <w:r w:rsidRPr="00291FBD">
        <w:rPr>
          <w:iCs/>
          <w:sz w:val="28"/>
          <w:szCs w:val="28"/>
        </w:rPr>
        <w:t>При заключении, исполнении, изменении и расторжении Договора</w:t>
      </w:r>
      <w:r w:rsidRPr="00291FBD">
        <w:rPr>
          <w:iCs/>
          <w:sz w:val="28"/>
          <w:szCs w:val="28"/>
          <w:vertAlign w:val="superscript"/>
        </w:rPr>
        <w:footnoteReference w:id="2"/>
      </w:r>
      <w:r w:rsidRPr="00291FBD">
        <w:rPr>
          <w:iCs/>
          <w:sz w:val="28"/>
          <w:szCs w:val="28"/>
        </w:rPr>
        <w:t xml:space="preserve"> Стороны принимают на себя следующие обязательства:</w:t>
      </w:r>
    </w:p>
    <w:p w:rsidR="00291FBD" w:rsidRPr="00291FBD" w:rsidRDefault="00291FBD" w:rsidP="00291FBD">
      <w:pPr>
        <w:ind w:firstLine="709"/>
        <w:contextualSpacing/>
        <w:jc w:val="both"/>
        <w:rPr>
          <w:iCs/>
          <w:sz w:val="28"/>
          <w:szCs w:val="28"/>
        </w:rPr>
      </w:pPr>
      <w:proofErr w:type="gramStart"/>
      <w:r w:rsidRPr="00291FBD">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291FBD">
        <w:rPr>
          <w:iCs/>
          <w:sz w:val="28"/>
          <w:szCs w:val="28"/>
        </w:rPr>
        <w:t xml:space="preserve"> выгод (преимуществ) или для достижения иных целей.</w:t>
      </w:r>
    </w:p>
    <w:p w:rsidR="00291FBD" w:rsidRPr="00291FBD" w:rsidRDefault="00291FBD" w:rsidP="00291FBD">
      <w:pPr>
        <w:ind w:firstLine="709"/>
        <w:contextualSpacing/>
        <w:jc w:val="both"/>
        <w:rPr>
          <w:iCs/>
          <w:sz w:val="28"/>
          <w:szCs w:val="28"/>
        </w:rPr>
      </w:pPr>
      <w:r w:rsidRPr="00291FBD">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291FBD" w:rsidRDefault="00291FBD" w:rsidP="00291FBD">
      <w:pPr>
        <w:ind w:firstLine="709"/>
        <w:contextualSpacing/>
        <w:jc w:val="both"/>
        <w:rPr>
          <w:iCs/>
          <w:sz w:val="28"/>
          <w:szCs w:val="28"/>
        </w:rPr>
      </w:pPr>
      <w:r w:rsidRPr="00291FBD">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291FBD" w:rsidRDefault="00291FBD" w:rsidP="00291FBD">
      <w:pPr>
        <w:ind w:firstLine="709"/>
        <w:contextualSpacing/>
        <w:jc w:val="both"/>
        <w:rPr>
          <w:iCs/>
          <w:sz w:val="28"/>
          <w:szCs w:val="28"/>
        </w:rPr>
      </w:pPr>
      <w:r w:rsidRPr="00291FBD">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291FBD" w:rsidRDefault="00291FBD" w:rsidP="00291FBD">
      <w:pPr>
        <w:ind w:firstLine="709"/>
        <w:contextualSpacing/>
        <w:jc w:val="both"/>
        <w:rPr>
          <w:iCs/>
          <w:sz w:val="28"/>
          <w:szCs w:val="28"/>
        </w:rPr>
      </w:pPr>
      <w:r w:rsidRPr="00291FBD">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291FBD">
        <w:rPr>
          <w:iCs/>
          <w:sz w:val="28"/>
          <w:szCs w:val="28"/>
        </w:rPr>
        <w:t>с даты получения</w:t>
      </w:r>
      <w:proofErr w:type="gramEnd"/>
      <w:r w:rsidRPr="00291FBD">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91FBD" w:rsidRPr="00291FBD" w:rsidRDefault="00291FBD" w:rsidP="00291FBD">
      <w:pPr>
        <w:ind w:firstLine="709"/>
        <w:contextualSpacing/>
        <w:jc w:val="both"/>
        <w:rPr>
          <w:iCs/>
          <w:sz w:val="28"/>
          <w:szCs w:val="28"/>
        </w:rPr>
      </w:pPr>
      <w:r w:rsidRPr="00291FBD">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91FBD" w:rsidDel="002A25C9">
        <w:rPr>
          <w:iCs/>
          <w:sz w:val="28"/>
          <w:szCs w:val="28"/>
        </w:rPr>
        <w:t xml:space="preserve"> </w:t>
      </w:r>
      <w:r w:rsidRPr="00291FBD">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91FBD" w:rsidRPr="00497366" w:rsidRDefault="00291FBD" w:rsidP="00291FBD">
      <w:pPr>
        <w:ind w:firstLine="709"/>
        <w:contextualSpacing/>
        <w:jc w:val="both"/>
        <w:rPr>
          <w:iCs/>
          <w:sz w:val="28"/>
          <w:szCs w:val="28"/>
        </w:rPr>
      </w:pPr>
      <w:r w:rsidRPr="00291FBD">
        <w:rPr>
          <w:iCs/>
          <w:sz w:val="28"/>
          <w:szCs w:val="28"/>
        </w:rPr>
        <w:t xml:space="preserve">Договор считается расторгнутым по истечении 10 (десяти) календарных дней </w:t>
      </w:r>
      <w:proofErr w:type="gramStart"/>
      <w:r w:rsidRPr="00291FBD">
        <w:rPr>
          <w:iCs/>
          <w:sz w:val="28"/>
          <w:szCs w:val="28"/>
        </w:rPr>
        <w:t>с даты получения</w:t>
      </w:r>
      <w:proofErr w:type="gramEnd"/>
      <w:r w:rsidRPr="00291FBD">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291FBD">
        <w:rPr>
          <w:iCs/>
          <w:sz w:val="28"/>
          <w:szCs w:val="28"/>
        </w:rPr>
        <w:t>был</w:t>
      </w:r>
      <w:proofErr w:type="gramEnd"/>
      <w:r w:rsidRPr="00291FBD">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91FBD" w:rsidRDefault="00291FBD" w:rsidP="00291FBD">
      <w:pPr>
        <w:jc w:val="center"/>
        <w:rPr>
          <w:sz w:val="28"/>
          <w:szCs w:val="28"/>
        </w:rPr>
      </w:pPr>
    </w:p>
    <w:p w:rsidR="00291FBD" w:rsidRDefault="00291FBD" w:rsidP="00C02EC9">
      <w:pPr>
        <w:ind w:firstLine="708"/>
        <w:jc w:val="both"/>
        <w:rPr>
          <w:sz w:val="28"/>
          <w:szCs w:val="28"/>
        </w:rPr>
      </w:pPr>
    </w:p>
    <w:sectPr w:rsidR="00291FBD" w:rsidSect="008D288E">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DA" w:rsidRDefault="00985CDA" w:rsidP="004A5CF6">
      <w:r>
        <w:separator/>
      </w:r>
    </w:p>
  </w:endnote>
  <w:endnote w:type="continuationSeparator" w:id="0">
    <w:p w:rsidR="00985CDA" w:rsidRDefault="00985CDA"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DA" w:rsidRDefault="00985CDA" w:rsidP="004A5CF6">
      <w:r>
        <w:separator/>
      </w:r>
    </w:p>
  </w:footnote>
  <w:footnote w:type="continuationSeparator" w:id="0">
    <w:p w:rsidR="00985CDA" w:rsidRDefault="00985CDA" w:rsidP="004A5CF6">
      <w:r>
        <w:continuationSeparator/>
      </w:r>
    </w:p>
  </w:footnote>
  <w:footnote w:id="1">
    <w:p w:rsidR="00F2303C" w:rsidRDefault="00F2303C" w:rsidP="00F2303C">
      <w:pPr>
        <w:rPr>
          <w:sz w:val="20"/>
          <w:szCs w:val="20"/>
        </w:rPr>
      </w:pPr>
    </w:p>
    <w:p w:rsidR="00291FBD" w:rsidRDefault="00291FBD" w:rsidP="00F2303C">
      <w:pPr>
        <w:rPr>
          <w:sz w:val="20"/>
          <w:szCs w:val="20"/>
        </w:rPr>
      </w:pPr>
    </w:p>
    <w:p w:rsidR="00291FBD" w:rsidRDefault="00291FBD" w:rsidP="00F2303C">
      <w:pPr>
        <w:rPr>
          <w:sz w:val="20"/>
          <w:szCs w:val="20"/>
        </w:rPr>
      </w:pPr>
    </w:p>
  </w:footnote>
  <w:footnote w:id="2">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C83194">
          <w:rPr>
            <w:noProof/>
          </w:rPr>
          <w:t>8</w:t>
        </w:r>
        <w:r>
          <w:fldChar w:fldCharType="end"/>
        </w:r>
      </w:p>
    </w:sdtContent>
  </w:sdt>
  <w:p w:rsidR="004A5CF6" w:rsidRDefault="004A5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9"/>
  </w:num>
  <w:num w:numId="6">
    <w:abstractNumId w:val="3"/>
  </w:num>
  <w:num w:numId="7">
    <w:abstractNumId w:val="12"/>
  </w:num>
  <w:num w:numId="8">
    <w:abstractNumId w:val="4"/>
  </w:num>
  <w:num w:numId="9">
    <w:abstractNumId w:val="0"/>
  </w:num>
  <w:num w:numId="10">
    <w:abstractNumId w:val="7"/>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10788"/>
    <w:rsid w:val="00062B60"/>
    <w:rsid w:val="000709B3"/>
    <w:rsid w:val="00092F46"/>
    <w:rsid w:val="00092F99"/>
    <w:rsid w:val="00096E61"/>
    <w:rsid w:val="000B316C"/>
    <w:rsid w:val="000B408D"/>
    <w:rsid w:val="000C5C74"/>
    <w:rsid w:val="000D15EB"/>
    <w:rsid w:val="000E7896"/>
    <w:rsid w:val="000F0BC8"/>
    <w:rsid w:val="000F35A5"/>
    <w:rsid w:val="00111EF8"/>
    <w:rsid w:val="00117916"/>
    <w:rsid w:val="0012746A"/>
    <w:rsid w:val="00140CAB"/>
    <w:rsid w:val="00155093"/>
    <w:rsid w:val="00160B93"/>
    <w:rsid w:val="00172824"/>
    <w:rsid w:val="00190254"/>
    <w:rsid w:val="001A0215"/>
    <w:rsid w:val="001A034B"/>
    <w:rsid w:val="001B2CB6"/>
    <w:rsid w:val="001B3746"/>
    <w:rsid w:val="001B6598"/>
    <w:rsid w:val="001C39C3"/>
    <w:rsid w:val="001C77B7"/>
    <w:rsid w:val="001F7AF5"/>
    <w:rsid w:val="002274C3"/>
    <w:rsid w:val="00237E76"/>
    <w:rsid w:val="00271235"/>
    <w:rsid w:val="00291FBD"/>
    <w:rsid w:val="002A4C2D"/>
    <w:rsid w:val="002B7895"/>
    <w:rsid w:val="003049E8"/>
    <w:rsid w:val="00305708"/>
    <w:rsid w:val="003133B5"/>
    <w:rsid w:val="00323C61"/>
    <w:rsid w:val="00336A12"/>
    <w:rsid w:val="003435FB"/>
    <w:rsid w:val="00350D1A"/>
    <w:rsid w:val="003541EE"/>
    <w:rsid w:val="00354844"/>
    <w:rsid w:val="00374B1E"/>
    <w:rsid w:val="00382167"/>
    <w:rsid w:val="00393088"/>
    <w:rsid w:val="003A3455"/>
    <w:rsid w:val="003B4F64"/>
    <w:rsid w:val="003E2247"/>
    <w:rsid w:val="003F6D35"/>
    <w:rsid w:val="0041123A"/>
    <w:rsid w:val="00426359"/>
    <w:rsid w:val="00431632"/>
    <w:rsid w:val="0043744A"/>
    <w:rsid w:val="004411F4"/>
    <w:rsid w:val="00445B72"/>
    <w:rsid w:val="00447A57"/>
    <w:rsid w:val="00490441"/>
    <w:rsid w:val="004A1CBA"/>
    <w:rsid w:val="004A5CF6"/>
    <w:rsid w:val="004C0D35"/>
    <w:rsid w:val="004E0942"/>
    <w:rsid w:val="004F07FF"/>
    <w:rsid w:val="00510772"/>
    <w:rsid w:val="0054274C"/>
    <w:rsid w:val="00560696"/>
    <w:rsid w:val="00563C1A"/>
    <w:rsid w:val="005A5534"/>
    <w:rsid w:val="005B121C"/>
    <w:rsid w:val="005B6B54"/>
    <w:rsid w:val="005B7FE2"/>
    <w:rsid w:val="005D46CC"/>
    <w:rsid w:val="005D53D2"/>
    <w:rsid w:val="005E0807"/>
    <w:rsid w:val="00653CC9"/>
    <w:rsid w:val="00662DED"/>
    <w:rsid w:val="0067192F"/>
    <w:rsid w:val="006773AC"/>
    <w:rsid w:val="006824EE"/>
    <w:rsid w:val="00684237"/>
    <w:rsid w:val="006866C2"/>
    <w:rsid w:val="006F11E1"/>
    <w:rsid w:val="007369AE"/>
    <w:rsid w:val="00742312"/>
    <w:rsid w:val="00761C8A"/>
    <w:rsid w:val="0076578C"/>
    <w:rsid w:val="007729D6"/>
    <w:rsid w:val="00780C1B"/>
    <w:rsid w:val="007B49C8"/>
    <w:rsid w:val="007C3FC5"/>
    <w:rsid w:val="007C7A35"/>
    <w:rsid w:val="007D5349"/>
    <w:rsid w:val="0087551A"/>
    <w:rsid w:val="0088322C"/>
    <w:rsid w:val="0089190C"/>
    <w:rsid w:val="0089488E"/>
    <w:rsid w:val="008A0F22"/>
    <w:rsid w:val="008C3150"/>
    <w:rsid w:val="008C6B35"/>
    <w:rsid w:val="008D288E"/>
    <w:rsid w:val="008E469B"/>
    <w:rsid w:val="008F7E12"/>
    <w:rsid w:val="009135EE"/>
    <w:rsid w:val="00923037"/>
    <w:rsid w:val="009269C9"/>
    <w:rsid w:val="00926E65"/>
    <w:rsid w:val="00930F57"/>
    <w:rsid w:val="00932367"/>
    <w:rsid w:val="00933C9B"/>
    <w:rsid w:val="00952BAA"/>
    <w:rsid w:val="009673A9"/>
    <w:rsid w:val="00972B20"/>
    <w:rsid w:val="00985CDA"/>
    <w:rsid w:val="00992B90"/>
    <w:rsid w:val="009A1D80"/>
    <w:rsid w:val="009A4BB2"/>
    <w:rsid w:val="009B7B5C"/>
    <w:rsid w:val="009C006C"/>
    <w:rsid w:val="009D0B3D"/>
    <w:rsid w:val="009D2163"/>
    <w:rsid w:val="00A1461E"/>
    <w:rsid w:val="00A34C1A"/>
    <w:rsid w:val="00A441D8"/>
    <w:rsid w:val="00A46D8B"/>
    <w:rsid w:val="00A6418C"/>
    <w:rsid w:val="00A81D16"/>
    <w:rsid w:val="00A92FD2"/>
    <w:rsid w:val="00AA7402"/>
    <w:rsid w:val="00AC136B"/>
    <w:rsid w:val="00AE0138"/>
    <w:rsid w:val="00AE44B3"/>
    <w:rsid w:val="00AE5282"/>
    <w:rsid w:val="00AF0572"/>
    <w:rsid w:val="00AF2BA9"/>
    <w:rsid w:val="00AF3C46"/>
    <w:rsid w:val="00AF3F7C"/>
    <w:rsid w:val="00B345B1"/>
    <w:rsid w:val="00B67DF7"/>
    <w:rsid w:val="00B85F9A"/>
    <w:rsid w:val="00B87377"/>
    <w:rsid w:val="00B87B54"/>
    <w:rsid w:val="00BA04C7"/>
    <w:rsid w:val="00BA5274"/>
    <w:rsid w:val="00BA5D81"/>
    <w:rsid w:val="00BA66BA"/>
    <w:rsid w:val="00BB131F"/>
    <w:rsid w:val="00BB6B74"/>
    <w:rsid w:val="00BC57B2"/>
    <w:rsid w:val="00BE0FCC"/>
    <w:rsid w:val="00BE7EB6"/>
    <w:rsid w:val="00C02EC9"/>
    <w:rsid w:val="00C15EAC"/>
    <w:rsid w:val="00C249CD"/>
    <w:rsid w:val="00C61B22"/>
    <w:rsid w:val="00C667A8"/>
    <w:rsid w:val="00C75A25"/>
    <w:rsid w:val="00C83194"/>
    <w:rsid w:val="00CC10DC"/>
    <w:rsid w:val="00CC4AD6"/>
    <w:rsid w:val="00CF6967"/>
    <w:rsid w:val="00D00378"/>
    <w:rsid w:val="00D004AD"/>
    <w:rsid w:val="00D00745"/>
    <w:rsid w:val="00D40E90"/>
    <w:rsid w:val="00D46422"/>
    <w:rsid w:val="00D7583F"/>
    <w:rsid w:val="00DA44D1"/>
    <w:rsid w:val="00DC41C2"/>
    <w:rsid w:val="00E0682E"/>
    <w:rsid w:val="00E115C5"/>
    <w:rsid w:val="00E139D3"/>
    <w:rsid w:val="00E13F98"/>
    <w:rsid w:val="00E74DFF"/>
    <w:rsid w:val="00E77526"/>
    <w:rsid w:val="00E8274E"/>
    <w:rsid w:val="00EA35FD"/>
    <w:rsid w:val="00EB5DD7"/>
    <w:rsid w:val="00EC55C9"/>
    <w:rsid w:val="00F07F95"/>
    <w:rsid w:val="00F17BF6"/>
    <w:rsid w:val="00F208B7"/>
    <w:rsid w:val="00F2303C"/>
    <w:rsid w:val="00F304B8"/>
    <w:rsid w:val="00F3136C"/>
    <w:rsid w:val="00F357A0"/>
    <w:rsid w:val="00F42AF2"/>
    <w:rsid w:val="00F71B83"/>
    <w:rsid w:val="00F8606B"/>
    <w:rsid w:val="00FC56BE"/>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1C39C3"/>
    <w:pPr>
      <w:spacing w:after="120" w:line="480" w:lineRule="auto"/>
      <w:ind w:left="283"/>
    </w:pPr>
  </w:style>
  <w:style w:type="character" w:customStyle="1" w:styleId="20">
    <w:name w:val="Основной текст с отступом 2 Знак"/>
    <w:basedOn w:val="a0"/>
    <w:link w:val="2"/>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1C39C3"/>
    <w:pPr>
      <w:spacing w:after="120" w:line="480" w:lineRule="auto"/>
      <w:ind w:left="283"/>
    </w:pPr>
  </w:style>
  <w:style w:type="character" w:customStyle="1" w:styleId="20">
    <w:name w:val="Основной текст с отступом 2 Знак"/>
    <w:basedOn w:val="a0"/>
    <w:link w:val="2"/>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2</cp:revision>
  <cp:lastPrinted>2021-10-19T09:55:00Z</cp:lastPrinted>
  <dcterms:created xsi:type="dcterms:W3CDTF">2021-10-19T12:00:00Z</dcterms:created>
  <dcterms:modified xsi:type="dcterms:W3CDTF">2021-10-19T12:00:00Z</dcterms:modified>
</cp:coreProperties>
</file>