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1</w:t>
      </w:r>
    </w:p>
    <w:p w:rsidR="001664E9" w:rsidRPr="00C324F3" w:rsidRDefault="001664E9" w:rsidP="001664E9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от </w:t>
      </w:r>
      <w:r w:rsidR="00C324F3" w:rsidRPr="00C324F3">
        <w:t>28</w:t>
      </w:r>
      <w:r w:rsidRPr="00D1206E">
        <w:t>.</w:t>
      </w:r>
      <w:r w:rsidR="00C324F3" w:rsidRPr="00C324F3">
        <w:t>12</w:t>
      </w:r>
      <w:r w:rsidRPr="00D1206E">
        <w:t>.201</w:t>
      </w:r>
      <w:r w:rsidR="008E772C" w:rsidRPr="00D1206E">
        <w:t>8</w:t>
      </w:r>
      <w:r w:rsidRPr="00D1206E">
        <w:t xml:space="preserve"> № 01/01-07/</w:t>
      </w:r>
      <w:r w:rsidR="00C324F3" w:rsidRPr="00C324F3">
        <w:t>520</w:t>
      </w:r>
    </w:p>
    <w:p w:rsidR="001664E9" w:rsidRPr="00D1206E" w:rsidRDefault="001664E9" w:rsidP="001664E9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C32AEC" w:rsidRPr="00D1206E">
        <w:rPr>
          <w:bCs/>
          <w:sz w:val="22"/>
        </w:rPr>
        <w:t xml:space="preserve">в белорусских </w:t>
      </w:r>
      <w:r w:rsidR="00957121" w:rsidRPr="00D1206E">
        <w:rPr>
          <w:bCs/>
          <w:sz w:val="22"/>
        </w:rPr>
        <w:t>рублях «</w:t>
      </w:r>
      <w:r w:rsidRPr="00D1206E">
        <w:rPr>
          <w:bCs/>
          <w:sz w:val="22"/>
        </w:rPr>
        <w:t>Сохраняй» № ____________________</w:t>
      </w:r>
    </w:p>
    <w:p w:rsidR="00EF6806" w:rsidRPr="00D1206E" w:rsidRDefault="00EF6806" w:rsidP="00EF6806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«БПС-Сбербанк»,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&gt;, действующего на </w:t>
      </w:r>
      <w:r w:rsidR="00775744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1.3. Сумма первоначального </w:t>
      </w:r>
      <w:r w:rsidR="00775744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8B2EBE" w:rsidRDefault="003100CD" w:rsidP="008B2EBE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8B2EBE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8B2EBE">
        <w:rPr>
          <w:sz w:val="22"/>
          <w:szCs w:val="22"/>
        </w:rPr>
        <w:t xml:space="preserve"> (далее - СР)</w:t>
      </w:r>
      <w:r w:rsidR="008B2EBE" w:rsidRPr="009130C3">
        <w:rPr>
          <w:sz w:val="22"/>
          <w:szCs w:val="22"/>
        </w:rPr>
        <w:t xml:space="preserve">, </w:t>
      </w:r>
      <w:r w:rsidR="008B2EBE" w:rsidRPr="00687EA1">
        <w:rPr>
          <w:i/>
          <w:sz w:val="22"/>
          <w:szCs w:val="22"/>
        </w:rPr>
        <w:t>увеличенной/уменьшенной</w:t>
      </w:r>
      <w:r w:rsidR="008B2EBE" w:rsidRPr="009130C3">
        <w:rPr>
          <w:sz w:val="22"/>
          <w:szCs w:val="22"/>
        </w:rPr>
        <w:t xml:space="preserve"> на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>)&gt; процентов годовых.</w:t>
      </w:r>
    </w:p>
    <w:p w:rsidR="003100CD" w:rsidRPr="00D1206E" w:rsidRDefault="008B2EBE" w:rsidP="00B20DF8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1.5. Срок </w:t>
      </w:r>
      <w:r w:rsidR="009A1FF8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–___________________.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</w:t>
      </w:r>
      <w:r w:rsidR="007C0454" w:rsidRPr="00D1206E">
        <w:rPr>
          <w:sz w:val="22"/>
        </w:rPr>
        <w:t xml:space="preserve">  </w:t>
      </w:r>
      <w:r w:rsidRPr="00D1206E">
        <w:rPr>
          <w:sz w:val="22"/>
        </w:rPr>
        <w:t xml:space="preserve">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1.6. Срок возврата депозита – &lt;Число, месяц прописью, год&gt;.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>2.1.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Вкладополучатель обязуется: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(в том числе и настоящим) договорами.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3100CD" w:rsidRPr="00D1206E" w:rsidRDefault="003100CD" w:rsidP="00387861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5B69DF" w:rsidRPr="00D1206E" w:rsidRDefault="00E005D1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2.1.8</w:t>
      </w:r>
      <w:r w:rsidR="005B69DF" w:rsidRPr="00D1206E">
        <w:rPr>
          <w:sz w:val="22"/>
        </w:rPr>
        <w:t xml:space="preserve">. В соответствии с законодательством выполнять решения уполномоченных органов (лиц) об </w:t>
      </w:r>
      <w:r w:rsidR="005B69DF" w:rsidRPr="00D1206E">
        <w:rPr>
          <w:sz w:val="22"/>
        </w:rPr>
        <w:lastRenderedPageBreak/>
        <w:t xml:space="preserve">аресте денежных средств Вкладчика, приостановлении операций с денежными средствами Вкладчика.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5B69DF" w:rsidRPr="00D1206E" w:rsidRDefault="005B69DF" w:rsidP="00387861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5B69DF" w:rsidRPr="00D1206E" w:rsidRDefault="005B69DF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</w:t>
      </w:r>
      <w:r w:rsidR="007C0454" w:rsidRPr="00D1206E">
        <w:rPr>
          <w:sz w:val="22"/>
        </w:rPr>
        <w:t>размещаемым на информационных стендах и интернет-сайте Вкладополучателя (</w:t>
      </w:r>
      <w:r w:rsidR="007C0454" w:rsidRPr="00D1206E">
        <w:rPr>
          <w:sz w:val="22"/>
          <w:u w:val="single"/>
        </w:rPr>
        <w:t>www.bps-sberbank.by</w:t>
      </w:r>
      <w:r w:rsidR="007C0454" w:rsidRPr="00D1206E">
        <w:rPr>
          <w:sz w:val="22"/>
        </w:rPr>
        <w:t>) (далее – сайт).</w:t>
      </w:r>
    </w:p>
    <w:p w:rsidR="005B69DF" w:rsidRPr="00D1206E" w:rsidRDefault="005B69DF" w:rsidP="00387861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сайте Вкладополучателя.</w:t>
      </w:r>
    </w:p>
    <w:p w:rsidR="005B69DF" w:rsidRPr="00D1206E" w:rsidRDefault="005B69DF" w:rsidP="0038786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связи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о своем намерении осуществить расходную операцию по депозиту в наличной форме в сумме, превышающей &lt; &gt; </w:t>
      </w:r>
      <w:r w:rsidR="00376F7F" w:rsidRPr="00D1206E">
        <w:rPr>
          <w:sz w:val="22"/>
        </w:rPr>
        <w:t xml:space="preserve">белорусских </w:t>
      </w:r>
      <w:r w:rsidRPr="00D1206E">
        <w:rPr>
          <w:sz w:val="22"/>
        </w:rPr>
        <w:t>рублей,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>Вкладополучатель имеет право: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5B69DF" w:rsidRPr="00D1206E" w:rsidRDefault="005B69DF" w:rsidP="0038786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</w:t>
      </w:r>
      <w:r>
        <w:rPr>
          <w:sz w:val="22"/>
        </w:rPr>
        <w:t xml:space="preserve"> </w:t>
      </w:r>
      <w:r w:rsidRPr="00D1206E">
        <w:rPr>
          <w:sz w:val="22"/>
        </w:rPr>
        <w:t>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5B69DF" w:rsidRPr="00D1206E" w:rsidRDefault="005B69DF" w:rsidP="00387861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5B69DF" w:rsidRPr="00D1206E" w:rsidRDefault="005B69DF" w:rsidP="00387861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>3.2.3. Получать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выписки по депозитному счету.</w:t>
      </w:r>
      <w:r w:rsidR="00262968" w:rsidRPr="00D1206E">
        <w:rPr>
          <w:sz w:val="22"/>
        </w:rPr>
        <w:t xml:space="preserve">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В течение срока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получать причисленные проценты за любое количество периодов их начисления.</w:t>
      </w:r>
    </w:p>
    <w:p w:rsidR="005B69DF" w:rsidRPr="00D1206E" w:rsidRDefault="005B69DF" w:rsidP="00387861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 xml:space="preserve">на условиях настоящего Договора.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>4.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4.1. Проценты по депозиту начисляются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3100CD" w:rsidRPr="00D1206E" w:rsidRDefault="003100CD" w:rsidP="00387861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FA0A75" w:rsidRPr="00D1206E" w:rsidRDefault="00FA0A75" w:rsidP="00FA0A75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3</w:t>
      </w:r>
      <w:r w:rsidRPr="00D1206E">
        <w:rPr>
          <w:sz w:val="22"/>
        </w:rPr>
        <w:t>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 xml:space="preserve">. При досрочном востребовании депозита Вкладчиком либо востребовании средств депозита </w:t>
      </w:r>
      <w:r w:rsidRPr="00D1206E">
        <w:rPr>
          <w:sz w:val="22"/>
        </w:rPr>
        <w:lastRenderedPageBreak/>
        <w:t>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 w:rsidR="00957121"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 w:rsidR="00957121"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физических лиц в белорусских рублях в период размещения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5</w:t>
      </w:r>
      <w:r w:rsidRPr="00D1206E">
        <w:rPr>
          <w:sz w:val="22"/>
        </w:rPr>
        <w:t>. На остаток депозита при востребовании его части по основаниям, предусмотренным п</w:t>
      </w:r>
      <w:r w:rsidR="00917D3A" w:rsidRPr="00D1206E">
        <w:rPr>
          <w:sz w:val="22"/>
        </w:rPr>
        <w:t>.</w:t>
      </w: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3100CD" w:rsidRPr="00D1206E" w:rsidRDefault="003100CD" w:rsidP="00387861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денежных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средств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депозит и их выплата может осуществляться как наличными деньгами, так и безналичным переводом.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>5.9. Настоящий Договор заключен в соответствии с Условиями срочного отзывного банковского депозита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«Сохраняй» </w:t>
      </w:r>
      <w:r w:rsidR="00527308">
        <w:rPr>
          <w:sz w:val="22"/>
        </w:rPr>
        <w:t>от 28.12</w:t>
      </w:r>
      <w:r w:rsidR="000925DE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</w:t>
      </w:r>
      <w:r w:rsidRPr="00D1206E">
        <w:rPr>
          <w:sz w:val="22"/>
        </w:rPr>
        <w:t>с которыми Вкладчик ознакомлен и согласен.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3100CD" w:rsidRPr="00D1206E" w:rsidRDefault="00262968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</w:t>
      </w:r>
      <w:r w:rsidR="003100CD" w:rsidRPr="00D1206E">
        <w:t xml:space="preserve">                                                                                                                                         </w:t>
      </w:r>
      <w:r w:rsidR="003100CD" w:rsidRPr="00D1206E">
        <w:rPr>
          <w:sz w:val="16"/>
          <w:szCs w:val="16"/>
        </w:rPr>
        <w:t>(нужное отметить)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846ADC" w:rsidRPr="00D1206E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5.11. </w:t>
      </w:r>
      <w:r w:rsidR="00846ADC" w:rsidRPr="00D1206E">
        <w:rPr>
          <w:sz w:val="22"/>
        </w:rPr>
        <w:t>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3100CD" w:rsidRPr="00D1206E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5.12. Настоящий Договор вступает в силу с момента внесения денежных средств и действует до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полного исполнения Сторонами обязательств по настоящему Договору.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составлен в двух экземплярах, имеющих одинаковую юридическую силу, по одному для каждой Стороны.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1C71BE" w:rsidRPr="00D1206E" w:rsidRDefault="001C71BE" w:rsidP="001C71B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 для справок: 148 – для стационарной сети,</w:t>
      </w:r>
      <w:r w:rsidRPr="00D1206E">
        <w:t xml:space="preserve"> </w:t>
      </w:r>
      <w:r w:rsidR="00B20DF8">
        <w:rPr>
          <w:sz w:val="22"/>
        </w:rPr>
        <w:t>5-148-148 – для</w:t>
      </w:r>
      <w:r w:rsidRPr="00D1206E">
        <w:rPr>
          <w:sz w:val="22"/>
        </w:rPr>
        <w:t xml:space="preserve">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1C71BE" w:rsidRPr="00D1206E" w:rsidRDefault="001C71BE" w:rsidP="001C71BE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262968" w:rsidRPr="00D1206E" w:rsidRDefault="00262968">
      <w:r w:rsidRPr="00D1206E">
        <w:br w:type="page"/>
      </w:r>
    </w:p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lastRenderedPageBreak/>
        <w:t>Приложение 2</w:t>
      </w:r>
    </w:p>
    <w:p w:rsidR="00C324F3" w:rsidRPr="00C324F3" w:rsidRDefault="008E772C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1664E9" w:rsidRPr="00D1206E" w:rsidRDefault="001664E9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jc w:val="right"/>
        <w:rPr>
          <w:position w:val="-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B733C7" w:rsidRPr="00D1206E">
        <w:rPr>
          <w:bCs/>
          <w:sz w:val="22"/>
        </w:rPr>
        <w:t xml:space="preserve">в белорусских рублях  </w:t>
      </w:r>
      <w:r w:rsidRPr="00D1206E">
        <w:rPr>
          <w:bCs/>
          <w:sz w:val="22"/>
        </w:rPr>
        <w:t>«Сохраняй» на имя другого лица</w:t>
      </w:r>
      <w:r w:rsidR="008F091F" w:rsidRPr="00D1206E">
        <w:rPr>
          <w:bCs/>
          <w:sz w:val="22"/>
        </w:rPr>
        <w:t xml:space="preserve"> </w:t>
      </w:r>
      <w:r w:rsidRPr="00D1206E">
        <w:rPr>
          <w:bCs/>
          <w:sz w:val="22"/>
        </w:rPr>
        <w:t>№ ____________________</w:t>
      </w:r>
    </w:p>
    <w:p w:rsidR="00EF6806" w:rsidRPr="00D1206E" w:rsidRDefault="00EF6806" w:rsidP="00387861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701D91" w:rsidRPr="00D1206E" w:rsidRDefault="00262968" w:rsidP="00701D91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</w:t>
      </w:r>
      <w:r w:rsidR="00701D91" w:rsidRPr="00D1206E">
        <w:rPr>
          <w:sz w:val="22"/>
          <w:szCs w:val="22"/>
          <w:u w:val="single"/>
        </w:rPr>
        <w:t>________</w:t>
      </w:r>
      <w:r w:rsidR="00CC7200" w:rsidRPr="00D1206E">
        <w:rPr>
          <w:sz w:val="22"/>
          <w:szCs w:val="22"/>
        </w:rPr>
        <w:t>20</w:t>
      </w:r>
      <w:r w:rsidR="00CC7200" w:rsidRPr="00D1206E">
        <w:rPr>
          <w:sz w:val="22"/>
          <w:szCs w:val="22"/>
          <w:u w:val="single"/>
        </w:rPr>
        <w:t>__</w:t>
      </w:r>
      <w:r w:rsidR="00701D91" w:rsidRPr="00D1206E">
        <w:rPr>
          <w:sz w:val="22"/>
          <w:szCs w:val="22"/>
        </w:rPr>
        <w:t>г.</w:t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  <w:t>____</w:t>
      </w:r>
      <w:r w:rsidR="00701D91" w:rsidRPr="00D1206E">
        <w:rPr>
          <w:sz w:val="22"/>
          <w:szCs w:val="22"/>
          <w:u w:val="single"/>
        </w:rPr>
        <w:t>______</w:t>
      </w:r>
      <w:r w:rsidRPr="00D1206E">
        <w:rPr>
          <w:sz w:val="22"/>
          <w:szCs w:val="22"/>
          <w:u w:val="single"/>
        </w:rPr>
        <w:t>____________________</w:t>
      </w:r>
      <w:r w:rsidR="00701D91" w:rsidRPr="00D1206E">
        <w:rPr>
          <w:sz w:val="22"/>
          <w:szCs w:val="22"/>
          <w:u w:val="single"/>
        </w:rPr>
        <w:t>____</w:t>
      </w:r>
    </w:p>
    <w:p w:rsidR="00262968" w:rsidRPr="00D1206E" w:rsidRDefault="00262968" w:rsidP="00CC7200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262968" w:rsidRPr="00D1206E" w:rsidRDefault="00262968" w:rsidP="00262968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«БПС-Сбербанк»,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</w:t>
      </w:r>
      <w:r w:rsidR="00262968" w:rsidRPr="00D1206E">
        <w:rPr>
          <w:sz w:val="22"/>
        </w:rPr>
        <w:t>а основании доверенности &lt;Дата,</w:t>
      </w:r>
      <w:r w:rsidRPr="00D1206E">
        <w:rPr>
          <w:sz w:val="22"/>
        </w:rPr>
        <w:t xml:space="preserve">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 – __________________________________________________.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</w:t>
      </w:r>
      <w:r w:rsidR="00CC7200" w:rsidRPr="00D1206E">
        <w:rPr>
          <w:sz w:val="22"/>
        </w:rPr>
        <w:t xml:space="preserve">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8B2EBE" w:rsidRDefault="003100CD" w:rsidP="008B2EBE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8B2EBE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8B2EBE">
        <w:rPr>
          <w:sz w:val="22"/>
          <w:szCs w:val="22"/>
        </w:rPr>
        <w:t xml:space="preserve"> (далее - СР)</w:t>
      </w:r>
      <w:r w:rsidR="008B2EBE" w:rsidRPr="009130C3">
        <w:rPr>
          <w:sz w:val="22"/>
          <w:szCs w:val="22"/>
        </w:rPr>
        <w:t xml:space="preserve">, </w:t>
      </w:r>
      <w:r w:rsidR="008B2EBE" w:rsidRPr="00687EA1">
        <w:rPr>
          <w:i/>
          <w:sz w:val="22"/>
          <w:szCs w:val="22"/>
        </w:rPr>
        <w:t>увеличенной/уменьшенной</w:t>
      </w:r>
      <w:r w:rsidR="008B2EBE" w:rsidRPr="009130C3">
        <w:rPr>
          <w:sz w:val="22"/>
          <w:szCs w:val="22"/>
        </w:rPr>
        <w:t xml:space="preserve"> на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>)&gt; процентов годовых.</w:t>
      </w:r>
    </w:p>
    <w:p w:rsidR="003100CD" w:rsidRPr="00D1206E" w:rsidRDefault="008B2EBE" w:rsidP="008B2EBE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</w:t>
      </w:r>
      <w:r w:rsidR="00E104B7" w:rsidRPr="00D1206E">
        <w:rPr>
          <w:sz w:val="22"/>
        </w:rPr>
        <w:t>5. Срок</w:t>
      </w:r>
      <w:r w:rsidRPr="00D1206E">
        <w:rPr>
          <w:sz w:val="22"/>
        </w:rPr>
        <w:t xml:space="preserve"> </w:t>
      </w:r>
      <w:r w:rsidR="000F5B8B" w:rsidRPr="00D1206E">
        <w:rPr>
          <w:sz w:val="22"/>
        </w:rPr>
        <w:t>размещения</w:t>
      </w:r>
      <w:r w:rsidRPr="00D1206E">
        <w:rPr>
          <w:sz w:val="22"/>
        </w:rPr>
        <w:t xml:space="preserve"> депозита –</w:t>
      </w:r>
      <w:r w:rsidR="00CC7200" w:rsidRPr="00D1206E">
        <w:rPr>
          <w:sz w:val="22"/>
        </w:rPr>
        <w:t xml:space="preserve"> </w:t>
      </w:r>
      <w:r w:rsidRPr="00D1206E">
        <w:rPr>
          <w:sz w:val="22"/>
        </w:rPr>
        <w:t>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</w:t>
      </w:r>
      <w:r w:rsidR="00262968" w:rsidRPr="00D1206E">
        <w:rPr>
          <w:sz w:val="22"/>
        </w:rPr>
        <w:t xml:space="preserve">                             </w:t>
      </w:r>
      <w:r w:rsidRPr="00D1206E">
        <w:rPr>
          <w:sz w:val="22"/>
        </w:rPr>
        <w:t xml:space="preserve">       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7A29E9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7A29E9" w:rsidRPr="00D1206E">
        <w:rPr>
          <w:sz w:val="22"/>
          <w:szCs w:val="22"/>
        </w:rPr>
        <w:t>предъявления первого</w:t>
      </w:r>
      <w:r w:rsidRPr="00D1206E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3100CD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="007A29E9" w:rsidRPr="00D1206E">
        <w:rPr>
          <w:sz w:val="22"/>
          <w:szCs w:val="22"/>
        </w:rPr>
        <w:t>Физическое лицо</w:t>
      </w:r>
      <w:r w:rsidRPr="00D1206E">
        <w:rPr>
          <w:sz w:val="22"/>
          <w:szCs w:val="22"/>
        </w:rPr>
        <w:t xml:space="preserve">, которое согласно п.1.7 </w:t>
      </w:r>
      <w:r w:rsidR="007A29E9" w:rsidRPr="00D1206E">
        <w:rPr>
          <w:sz w:val="22"/>
          <w:szCs w:val="22"/>
        </w:rPr>
        <w:t>или п.1.8</w:t>
      </w:r>
      <w:r w:rsidRPr="00D1206E">
        <w:rPr>
          <w:sz w:val="22"/>
          <w:szCs w:val="22"/>
        </w:rPr>
        <w:t xml:space="preserve"> приобретает права Вкладчика, далее по </w:t>
      </w:r>
      <w:r w:rsidR="007A29E9" w:rsidRPr="00D1206E">
        <w:rPr>
          <w:sz w:val="22"/>
          <w:szCs w:val="22"/>
        </w:rPr>
        <w:t>тексту разделов</w:t>
      </w:r>
      <w:r w:rsidRPr="00D1206E">
        <w:rPr>
          <w:sz w:val="22"/>
          <w:szCs w:val="22"/>
        </w:rPr>
        <w:t xml:space="preserve"> 2 – 5 настоящего Договора именуется Вкладчик.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2.1.4. Проводить по депозиту безналичные расчеты по поручению Вкладчика в соответствии с </w:t>
      </w:r>
      <w:r w:rsidRPr="00D1206E">
        <w:rPr>
          <w:sz w:val="22"/>
        </w:rPr>
        <w:lastRenderedPageBreak/>
        <w:t>законодательством Республики Беларусь (далее – законодательство) и настоящим Договором.</w:t>
      </w:r>
    </w:p>
    <w:p w:rsidR="000F5B8B" w:rsidRPr="00D1206E" w:rsidRDefault="000F5B8B" w:rsidP="000F5B8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 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F5B8B" w:rsidRPr="00D1206E" w:rsidRDefault="000F5B8B" w:rsidP="000F5B8B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Pr="00D1206E">
        <w:rPr>
          <w:sz w:val="22"/>
          <w:u w:val="single"/>
        </w:rPr>
        <w:t>www.bps-sberbank.by</w:t>
      </w:r>
      <w:r w:rsidRPr="00D1206E">
        <w:rPr>
          <w:sz w:val="22"/>
        </w:rPr>
        <w:t>) (далее – сайт).</w:t>
      </w:r>
    </w:p>
    <w:p w:rsidR="000F5B8B" w:rsidRPr="00D1206E" w:rsidRDefault="000F5B8B" w:rsidP="000F5B8B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F5B8B" w:rsidRPr="00D1206E" w:rsidRDefault="000F5B8B" w:rsidP="000F5B8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связи о своем намерении осуществить расходную операцию по депозиту в наличной форме в сумме, превышающей &lt; &gt; 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F5B8B" w:rsidRPr="00D1206E" w:rsidRDefault="000F5B8B" w:rsidP="000F5B8B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0F5B8B" w:rsidRPr="00D1206E" w:rsidRDefault="000F5B8B" w:rsidP="000F5B8B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F5B8B" w:rsidRPr="00D1206E" w:rsidRDefault="000F5B8B" w:rsidP="000F5B8B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F5B8B" w:rsidRPr="00D1206E" w:rsidRDefault="000F5B8B" w:rsidP="000F5B8B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</w:t>
      </w:r>
      <w:r w:rsidRPr="00D1206E">
        <w:rPr>
          <w:sz w:val="22"/>
        </w:rPr>
        <w:lastRenderedPageBreak/>
        <w:t>депозита.</w:t>
      </w:r>
    </w:p>
    <w:p w:rsidR="000F5B8B" w:rsidRPr="00D1206E" w:rsidRDefault="000F5B8B" w:rsidP="000F5B8B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4.5. На остаток депозита при востребовании его части по основаниям, предусмотренным п.4.4,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F5B8B" w:rsidRPr="00D1206E" w:rsidRDefault="000F5B8B" w:rsidP="000F5B8B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:rsidR="000F5B8B" w:rsidRPr="00D1206E" w:rsidRDefault="000F5B8B" w:rsidP="000F5B8B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5.9.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527308">
        <w:rPr>
          <w:sz w:val="22"/>
        </w:rPr>
        <w:t>от 28.12</w:t>
      </w:r>
      <w:r w:rsidR="00527308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F5B8B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F5B8B" w:rsidRPr="00D1206E" w:rsidRDefault="000F5B8B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F5B8B" w:rsidRPr="00D1206E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5.11.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0F5B8B" w:rsidRPr="00D1206E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5.12.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6C707D" w:rsidRPr="00D1206E" w:rsidRDefault="000F5B8B" w:rsidP="006C707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5.13. </w:t>
      </w:r>
      <w:r w:rsidR="006C707D" w:rsidRPr="00D1206E">
        <w:rPr>
          <w:sz w:val="22"/>
        </w:rPr>
        <w:t>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70744B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</w:t>
      </w:r>
      <w:r w:rsidR="0070744B" w:rsidRPr="00D1206E">
        <w:rPr>
          <w:sz w:val="22"/>
        </w:rPr>
        <w:t>________________</w:t>
      </w:r>
      <w:r w:rsidRPr="00D1206E">
        <w:rPr>
          <w:sz w:val="22"/>
        </w:rPr>
        <w:t>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3100CD" w:rsidRPr="00D1206E" w:rsidRDefault="003100CD" w:rsidP="00387861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487B2F" w:rsidRPr="00D1206E" w:rsidRDefault="007A29E9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lastRenderedPageBreak/>
        <w:t>Приложение 3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Pr="00D1206E">
        <w:rPr>
          <w:sz w:val="22"/>
        </w:rPr>
        <w:t>«БПС-Сбербанк»,</w:t>
      </w:r>
      <w:r w:rsidRPr="00D1206E">
        <w:rPr>
          <w:sz w:val="23"/>
        </w:rPr>
        <w:t xml:space="preserve"> </w:t>
      </w:r>
      <w:r w:rsidRPr="00D1206E">
        <w:rPr>
          <w:sz w:val="22"/>
        </w:rPr>
        <w:t>именуемое в дальнейшем Вкладополучатель»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8B2EBE" w:rsidRDefault="000B696F" w:rsidP="008B2EBE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 w:rsidRPr="008B2EBE">
        <w:rPr>
          <w:sz w:val="22"/>
        </w:rPr>
        <w:t xml:space="preserve"> </w:t>
      </w:r>
      <w:r w:rsidR="008B2EBE">
        <w:rPr>
          <w:sz w:val="22"/>
          <w:lang w:val="en-US"/>
        </w:rPr>
        <w:t> </w:t>
      </w:r>
      <w:r w:rsidR="008B2EBE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8B2EBE">
        <w:rPr>
          <w:sz w:val="22"/>
          <w:szCs w:val="22"/>
        </w:rPr>
        <w:t xml:space="preserve"> (далее - СР)</w:t>
      </w:r>
      <w:r w:rsidR="008B2EBE" w:rsidRPr="009130C3">
        <w:rPr>
          <w:sz w:val="22"/>
          <w:szCs w:val="22"/>
        </w:rPr>
        <w:t xml:space="preserve">, </w:t>
      </w:r>
      <w:r w:rsidR="008B2EBE" w:rsidRPr="00687EA1">
        <w:rPr>
          <w:i/>
          <w:sz w:val="22"/>
          <w:szCs w:val="22"/>
        </w:rPr>
        <w:t>увеличенной/уменьшенной</w:t>
      </w:r>
      <w:r w:rsidR="008B2EBE" w:rsidRPr="009130C3">
        <w:rPr>
          <w:sz w:val="22"/>
          <w:szCs w:val="22"/>
        </w:rPr>
        <w:t xml:space="preserve"> на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>)&gt; процентов годовых.</w:t>
      </w:r>
    </w:p>
    <w:p w:rsidR="000B696F" w:rsidRPr="00D1206E" w:rsidRDefault="008B2EBE" w:rsidP="008B2EBE">
      <w:pPr>
        <w:spacing w:line="228" w:lineRule="auto"/>
        <w:ind w:firstLine="284"/>
        <w:jc w:val="both"/>
        <w:rPr>
          <w:sz w:val="22"/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«БПС-Сбербанк».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законодательством, при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</w:t>
      </w:r>
      <w:r w:rsidRPr="00D1206E">
        <w:rPr>
          <w:sz w:val="22"/>
        </w:rPr>
        <w:lastRenderedPageBreak/>
        <w:t>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Pr="00D1206E">
        <w:rPr>
          <w:sz w:val="22"/>
          <w:u w:val="single"/>
        </w:rPr>
        <w:t>www.bps-sberbank.by</w:t>
      </w:r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связи о своем намерении осуществить расходную операцию по депозиту в наличной форме в сумме, превышающей &lt; &gt; белорусских рублей, 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lastRenderedPageBreak/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 xml:space="preserve">5.3. </w:t>
      </w:r>
      <w:r w:rsidRPr="00D1206E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B20DF8" w:rsidRPr="00D1206E">
        <w:rPr>
          <w:color w:val="000000" w:themeColor="text1"/>
          <w:sz w:val="22"/>
        </w:rPr>
        <w:t>депозита на</w:t>
      </w:r>
      <w:r w:rsidRPr="00D1206E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Вкладополучателем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</w:t>
      </w:r>
      <w:r w:rsidR="00B20DF8" w:rsidRPr="00D1206E">
        <w:rPr>
          <w:sz w:val="22"/>
        </w:rPr>
        <w:t>Внесение денежных средств в депозит</w:t>
      </w:r>
      <w:r w:rsidRPr="00D1206E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Онлайн и Мобильный банк.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</w:t>
      </w:r>
      <w:r w:rsidRPr="00D1206E">
        <w:rPr>
          <w:sz w:val="22"/>
        </w:rPr>
        <w:lastRenderedPageBreak/>
        <w:t>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5.12.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вступает в силу с момента внесения денежных средств и действует до  полного исполнения Сторонами обязательств по настоящему Договору.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5.14.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lastRenderedPageBreak/>
        <w:t>Приложение 4</w:t>
      </w:r>
    </w:p>
    <w:p w:rsidR="00C324F3" w:rsidRPr="00C324F3" w:rsidRDefault="00C324F3" w:rsidP="00C324F3">
      <w:pPr>
        <w:shd w:val="clear" w:color="auto" w:fill="FFFFFF" w:themeFill="background1"/>
        <w:jc w:val="right"/>
        <w:rPr>
          <w:sz w:val="22"/>
        </w:rPr>
      </w:pPr>
      <w:r w:rsidRPr="00C324F3">
        <w:t xml:space="preserve"> </w:t>
      </w:r>
      <w:r w:rsidR="000B696F" w:rsidRPr="00D1206E">
        <w:t>к Условиям</w:t>
      </w:r>
      <w:r w:rsidR="000B696F" w:rsidRPr="00D1206E">
        <w:rPr>
          <w:sz w:val="22"/>
        </w:rPr>
        <w:t xml:space="preserve"> </w:t>
      </w:r>
      <w:r w:rsidR="000B696F" w:rsidRPr="00D1206E">
        <w:t xml:space="preserve">срочного отзывного банковского депозита «Сохраняй» </w:t>
      </w:r>
      <w:r w:rsidRPr="00D1206E">
        <w:t xml:space="preserve">от </w:t>
      </w:r>
      <w:r w:rsidRPr="00C324F3">
        <w:t>28</w:t>
      </w:r>
      <w:r w:rsidRPr="00D1206E">
        <w:t>.</w:t>
      </w:r>
      <w:r w:rsidRPr="00C324F3">
        <w:t>12</w:t>
      </w:r>
      <w:r w:rsidRPr="00D1206E">
        <w:t>.2018 № 01/01-07/</w:t>
      </w:r>
      <w:r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bCs/>
          <w:sz w:val="22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«БПС-Сбербанк»,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 &gt;, действующего на основании доверенности &lt;Дата, 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957121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8B2EBE" w:rsidRDefault="000B696F" w:rsidP="008B2EBE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8B2EBE" w:rsidRPr="009130C3">
        <w:rPr>
          <w:sz w:val="22"/>
          <w:szCs w:val="22"/>
        </w:rPr>
        <w:t>Размер процентов по депозиту устанавливается в размере ставки рефинансирования Национального банка Республики Беларусь</w:t>
      </w:r>
      <w:r w:rsidR="008B2EBE">
        <w:rPr>
          <w:sz w:val="22"/>
          <w:szCs w:val="22"/>
        </w:rPr>
        <w:t xml:space="preserve"> (далее - СР)</w:t>
      </w:r>
      <w:r w:rsidR="008B2EBE" w:rsidRPr="009130C3">
        <w:rPr>
          <w:sz w:val="22"/>
          <w:szCs w:val="22"/>
        </w:rPr>
        <w:t xml:space="preserve">, </w:t>
      </w:r>
      <w:r w:rsidR="008B2EBE" w:rsidRPr="00687EA1">
        <w:rPr>
          <w:i/>
          <w:sz w:val="22"/>
          <w:szCs w:val="22"/>
        </w:rPr>
        <w:t>увеличенной/уменьшенной</w:t>
      </w:r>
      <w:r w:rsidR="008B2EBE" w:rsidRPr="009130C3">
        <w:rPr>
          <w:sz w:val="22"/>
          <w:szCs w:val="22"/>
        </w:rPr>
        <w:t xml:space="preserve"> на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8B2EBE" w:rsidRPr="009130C3">
        <w:rPr>
          <w:i/>
          <w:sz w:val="22"/>
          <w:szCs w:val="22"/>
        </w:rPr>
        <w:t xml:space="preserve">&lt;Цифрами </w:t>
      </w:r>
      <w:r w:rsidR="008B2EBE" w:rsidRPr="009130C3">
        <w:rPr>
          <w:sz w:val="22"/>
          <w:szCs w:val="22"/>
        </w:rPr>
        <w:t>(</w:t>
      </w:r>
      <w:r w:rsidR="008B2EBE" w:rsidRPr="009130C3">
        <w:rPr>
          <w:i/>
          <w:sz w:val="22"/>
          <w:szCs w:val="22"/>
        </w:rPr>
        <w:t>Прописью</w:t>
      </w:r>
      <w:r w:rsidR="008B2EBE" w:rsidRPr="009130C3">
        <w:rPr>
          <w:sz w:val="22"/>
          <w:szCs w:val="22"/>
        </w:rPr>
        <w:t>)&gt; процентов годовых.</w:t>
      </w:r>
    </w:p>
    <w:p w:rsidR="000B696F" w:rsidRPr="00D1206E" w:rsidRDefault="008B2EBE" w:rsidP="008B2EB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A365FA"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</w:t>
      </w:r>
      <w:r w:rsidR="00DC76C5" w:rsidRPr="00957121">
        <w:rPr>
          <w:sz w:val="22"/>
        </w:rPr>
        <w:t xml:space="preserve"> </w:t>
      </w:r>
      <w:r w:rsidRPr="00D1206E">
        <w:rPr>
          <w:sz w:val="22"/>
        </w:rPr>
        <w:t>Срок хранения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«БПС-Сбербанк».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276D3B" w:rsidRPr="00D1206E" w:rsidRDefault="00276D3B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DC76C5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7</w:t>
      </w:r>
      <w:r w:rsidRPr="00D1206E">
        <w:rPr>
          <w:sz w:val="22"/>
        </w:rPr>
        <w:t xml:space="preserve"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</w:t>
      </w:r>
      <w:r w:rsidRPr="00D1206E">
        <w:rPr>
          <w:sz w:val="22"/>
        </w:rPr>
        <w:lastRenderedPageBreak/>
        <w:t>неподвижный счет), в случае, предусмотренном п.5.3.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DC76C5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«БПС-Сбербанк» (далее - Сборник), действующим на момент их совершения и размещаемым на информационных стендах и интернет-сайте Вкладополучателя (</w:t>
      </w:r>
      <w:r w:rsidRPr="00D1206E">
        <w:rPr>
          <w:sz w:val="22"/>
          <w:u w:val="single"/>
        </w:rPr>
        <w:t>www.bps-sberbank.by</w:t>
      </w:r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«БПС-Сбербанк» в письменной форме либо Контакт-центр ОАО «БПС-Сбербанк» по телефонным/мультимедийным каналам </w:t>
      </w:r>
      <w:r w:rsidR="00957121" w:rsidRPr="00D1206E">
        <w:rPr>
          <w:sz w:val="22"/>
        </w:rPr>
        <w:t>связи о</w:t>
      </w:r>
      <w:r w:rsidRPr="00D1206E">
        <w:rPr>
          <w:sz w:val="22"/>
        </w:rPr>
        <w:t xml:space="preserve"> своем намерении осуществить расходную операцию по депозиту в наличной форме в сумме, превышающей &lt; &gt; белорусских рублей,  не менее чем за </w:t>
      </w:r>
      <w:r w:rsidR="00DC76C5" w:rsidRPr="00957121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«БПС</w:t>
      </w:r>
      <w:r w:rsidRPr="004F481A">
        <w:rPr>
          <w:sz w:val="22"/>
        </w:rPr>
        <w:noBreakHyphen/>
        <w:t>Сбербанк»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</w:t>
      </w:r>
      <w:bookmarkStart w:id="0" w:name="_GoBack"/>
      <w:bookmarkEnd w:id="0"/>
      <w:r w:rsidRPr="00C202F0">
        <w:rPr>
          <w:sz w:val="22"/>
        </w:rPr>
        <w:t>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 xml:space="preserve">5.3. </w:t>
      </w:r>
      <w:r w:rsidRPr="00D1206E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B20DF8" w:rsidRPr="00D1206E">
        <w:rPr>
          <w:color w:val="000000" w:themeColor="text1"/>
          <w:sz w:val="22"/>
        </w:rPr>
        <w:t>депозита на</w:t>
      </w:r>
      <w:r w:rsidRPr="00D1206E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Вкладополучателем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</w:t>
      </w:r>
      <w:r w:rsidR="00B20DF8" w:rsidRPr="00D1206E">
        <w:rPr>
          <w:sz w:val="22"/>
        </w:rPr>
        <w:t>Внесение денежных средств в депозит</w:t>
      </w:r>
      <w:r w:rsidRPr="00D1206E">
        <w:rPr>
          <w:sz w:val="22"/>
        </w:rPr>
        <w:t xml:space="preserve"> и их выплата может осуществляться как наличными деньгами, так и безналичным переводом, в том числе посредством услуг Сбербанк Онлайн и Мобильный банк.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957121">
        <w:rPr>
          <w:sz w:val="22"/>
        </w:rPr>
      </w:r>
      <w:r w:rsidR="00957121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5.12. Вкладчик предоставляет свое согласие на обработку персональных данных и других сведений в соответствии с приложением к настоящему Договору. Данное приложение является неотъемлемой частью настоящего Договора.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вступает в силу с момента внесения денежных средств и действует до 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5.14.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«БПС - Сбербанк»,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5-148-148 – для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pPr>
        <w:rPr>
          <w:sz w:val="22"/>
        </w:rPr>
      </w:pPr>
      <w:r w:rsidRPr="00D1206E">
        <w:rPr>
          <w:sz w:val="22"/>
        </w:rPr>
        <w:br w:type="page"/>
      </w: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right"/>
      </w:pPr>
      <w:r w:rsidRPr="002E7A8F">
        <w:t>Приложение</w:t>
      </w:r>
    </w:p>
    <w:p w:rsidR="00665DD0" w:rsidRPr="002E7A8F" w:rsidRDefault="00665DD0" w:rsidP="00C920AC">
      <w:pPr>
        <w:jc w:val="right"/>
      </w:pPr>
      <w:r w:rsidRPr="002E7A8F">
        <w:t>к Договору срочного отзывного банковского депозита «</w:t>
      </w:r>
      <w:r>
        <w:t>Сохраняй»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65DD0" w:rsidRPr="002E7A8F" w:rsidRDefault="00665DD0" w:rsidP="00665DD0">
      <w:pPr>
        <w:jc w:val="center"/>
        <w:outlineLvl w:val="0"/>
        <w:rPr>
          <w:sz w:val="28"/>
        </w:rPr>
      </w:pPr>
      <w:r w:rsidRPr="002E7A8F">
        <w:rPr>
          <w:sz w:val="28"/>
        </w:rPr>
        <w:t>СОГЛАСИЕ НА ОБРАБОТКУ</w:t>
      </w:r>
    </w:p>
    <w:p w:rsidR="00665DD0" w:rsidRPr="002E7A8F" w:rsidRDefault="00665DD0" w:rsidP="00665DD0">
      <w:pPr>
        <w:jc w:val="center"/>
        <w:rPr>
          <w:sz w:val="28"/>
        </w:rPr>
      </w:pPr>
      <w:r w:rsidRPr="002E7A8F">
        <w:rPr>
          <w:sz w:val="28"/>
        </w:rPr>
        <w:t>ПЕРСОНАЛЬНЫХ ДАННЫХ И ДРУГИХ СВЕДЕНИЙ</w:t>
      </w:r>
    </w:p>
    <w:p w:rsidR="00665DD0" w:rsidRPr="002E7A8F" w:rsidRDefault="00665DD0" w:rsidP="00665DD0"/>
    <w:p w:rsidR="00665DD0" w:rsidRPr="002E7A8F" w:rsidRDefault="00665DD0" w:rsidP="00665DD0">
      <w:pPr>
        <w:rPr>
          <w:sz w:val="18"/>
          <w:szCs w:val="18"/>
        </w:rPr>
      </w:pP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1. Предоставляю свое согласие ОАО «БПС-Сбербанк» (далее – Банк)</w:t>
      </w:r>
      <w:r w:rsidRPr="002E7A8F">
        <w:rPr>
          <w:rFonts w:eastAsia="Calibri"/>
          <w:vertAlign w:val="superscript"/>
        </w:rPr>
        <w:footnoteReference w:id="1"/>
      </w:r>
      <w:r w:rsidRPr="002E7A8F">
        <w:t xml:space="preserve"> осуществлять операции с использованием автоматизированных средств и без таковых, в том числе поиск (выборку), получение, сбор, фиксацию (запись), обработку, накопление, хранение и использование моих персональных данных, как указанных в настоящем согласии (далее – Согласие), так и указываемых в других документах, предоставляемых мной Банку (либо сообщаемых в устной форме), включая мои биометрические данные</w:t>
      </w:r>
      <w:r w:rsidRPr="002E7A8F">
        <w:rPr>
          <w:rFonts w:eastAsia="Calibri"/>
          <w:vertAlign w:val="superscript"/>
        </w:rPr>
        <w:footnoteReference w:id="2"/>
      </w:r>
      <w:r w:rsidRPr="002E7A8F">
        <w:t>, а также раскрывать путем передачи (рассылки, другим способом предоставления для доступа), в том числе трансграничной, иным лицам</w:t>
      </w:r>
      <w:r w:rsidRPr="002E7A8F">
        <w:rPr>
          <w:rFonts w:eastAsia="Calibri"/>
          <w:vertAlign w:val="superscript"/>
        </w:rPr>
        <w:footnoteReference w:id="3"/>
      </w:r>
      <w:r w:rsidRPr="002E7A8F">
        <w:t xml:space="preserve">, в следующих целях: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1.1. осуществления моей идентификации и (или) аутентификации, в том числе с использованием средств и технологий биометрии, при моем обращении в Банк (обращении Банка ко мне);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1.2. получения мной у Банка (предоставления мне Банком) информации, составляющей мою банковскую тайну, персональных данных, контактных данных и иной информации;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1.3. предоставления мной Банку инструкций (заявок) для совершения сервисных и других операций; заключения, изменения, исполнения и расторжения сделок; изменения Банком моих контактных и персональных данных в программных комплексах Банка;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1.4.  обеспечения (защиты) прав и законных интересов Банка, иных лиц, в том числе связанных с судебными спорами; осуществления корпоративного управления, управления рисками, оказания услуг (выполнения работ) аутсорсинга, формирования консолидированной (отчетной, управленческой, статистической и др.) информации Банка, иных лиц; оценки возможности оказания мне банковских и других услуг (совершения сделок, осуществления операций) Банком, иными лицами; другим вопросам деятельности Банка, иных лиц;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E7A8F">
        <w:t>1.5. осуществления рассылки рекламной, справочной и другой информации в мой адрес, связанных с оказанием Банком, участниками Группы Сбербанк, дочерними (зависимыми) организациями Банка, аффилированными лицами Банка и</w:t>
      </w:r>
      <w:r w:rsidRPr="002E7A8F">
        <w:rPr>
          <w:i/>
        </w:rPr>
        <w:t xml:space="preserve"> </w:t>
      </w:r>
      <w:r w:rsidRPr="002E7A8F">
        <w:t>участниками холдинга Банка банковских и других услуг (совершения сделок, осуществления операций), а также для выполнения Банком обязательств в соответствии с условиями заключенных со мной договоров;</w:t>
      </w:r>
      <w:r w:rsidRPr="002E7A8F">
        <w:rPr>
          <w:bCs/>
        </w:rPr>
        <w:t xml:space="preserve">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E7A8F">
        <w:rPr>
          <w:bCs/>
        </w:rPr>
        <w:t>1.6. мониторинга Банком моих действий, в том числе для составления профиля</w:t>
      </w:r>
      <w:r w:rsidRPr="002E7A8F">
        <w:rPr>
          <w:rFonts w:eastAsia="Calibri"/>
          <w:bCs/>
          <w:vertAlign w:val="superscript"/>
        </w:rPr>
        <w:footnoteReference w:id="4"/>
      </w:r>
      <w:r w:rsidRPr="002E7A8F">
        <w:rPr>
          <w:bCs/>
        </w:rPr>
        <w:t>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E7A8F">
        <w:rPr>
          <w:bCs/>
        </w:rPr>
        <w:t>1.7. отзыва Согласия, а также реализации других моих прав, в том числе указанных в Согласии;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E7A8F">
        <w:rPr>
          <w:bCs/>
        </w:rPr>
        <w:t xml:space="preserve">1.8. передачи </w:t>
      </w:r>
      <w:r w:rsidRPr="002E7A8F">
        <w:t>информации, составляющей мою банковскую тайну, персональных данных, контактных данных и иной информации</w:t>
      </w:r>
      <w:r w:rsidRPr="002E7A8F">
        <w:rPr>
          <w:bCs/>
        </w:rPr>
        <w:t xml:space="preserve"> </w:t>
      </w:r>
      <w:r w:rsidRPr="002E7A8F">
        <w:t>уполномоченным органам, иностранным налоговым и другим.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2. Подтверждаю и согласен, что взаимодействие с Банком по различным каналам связи, в том числе процедуры проведения Банком идентификации и аутентификации клиентов, осуществляется в порядке, предусмотренном локальными нормативными правовыми актами Банка и (или) условиями заключенных с Банком договоров. Случаи, при которых необходимо проведение идентификации и аутентификации клиентов, и порядок их проведения определяется Банком самостоятельно. Банк осуществляет совершение указанных действий при наличии соответствующей технической возможности.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  <w:rPr>
          <w:vertAlign w:val="superscript"/>
        </w:rPr>
      </w:pPr>
      <w:r w:rsidRPr="002E7A8F">
        <w:t>3. Подтверждаю, что я проинформирован о том, что: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3.1. я имею право отозвать Согласие путем подачи Банку об этом заявления в письменном виде по форме, установленной Банком, при личном обращении в Банк, либо в электронном виде посредством использования удаленных каналов обслуживания по форме, установленной Банком и размещенной в данных каналах, а также о том, что отзыв Согласия может повлечь невозможность оказания мне Банком услуг (осуществления банковского обслуживания);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lastRenderedPageBreak/>
        <w:t>3.2. я имею право требовать от Банка, после моей идентификации, доступа к моим персональным данным, исправления и удаления персональных данных, ограничения совершения с ними операций, указанных в пункте 1 настоящего согласия, возражать против совершения таких операций, а также право на переносимость (передачу) персональных данных другому лицу без препятствий со стороны Банка;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3.3. я имею право подачи жалобы на действия (бездействие) Банка в соответствующий контролирующий (надзорный) орган;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3.4. предоставление персональных данных согласно Согласию осуществляется на основании законодательства Республики Беларусь (а в отношении физических лиц, находящихся в Европейском Союзе, – также правом Европейского Союза и (или) права соответствующей страны-члена Европейского Союза), условий заключенных с Банком договоров (в случае их заключения), локальных нормативных правовых актов Банка;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3.5. я имею право не предоставлять Банку свои персональные данные, а также, что их непредоставление может повлечь невозможность оказания мне Банком услуг (осуществления банковского обслуживания);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3.6. по некоторым видам услуг (банковского обслуживания) Банк будет использовать процедуры автоматизированного принятия решений, включая составление профиля, согласно алгоритмам, установленным Банком, результаты которых будут связаны с установлением определенных условий, на которых Банк будет готов оказать мне такие виды услуг (банковского обслуживания);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3.7. я имею право не подчиниться решениям, указанным в подпункте 3.6 пункта 3 Согласия, а также, что мое неподчинение таким решениям может повлечь невозможность оказания мне Банком услуг (осуществления банковского обслуживания);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3.8. реализация моих прав, указанных в Согласии, может быть ограничена (иметь исключения) согласно законодательству Республики Беларусь, условиям сделок, заключенных с Банком (а в отношении физических лиц, находящихся в Европейском Союзе, – также согласно праву Европейского Союза и (или) праву соответствующей страны-члена Европейского Союза);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3.9. сбор информации, составляющей мою банковскую тайну, информации о моих контактных данных и персональных данных, иной информации осуществляется Открытым акционерным обществом </w:t>
      </w:r>
      <w:r w:rsidRPr="002E7A8F">
        <w:br/>
        <w:t xml:space="preserve">«БПС-Сбербанк», местонахождения: бульвар имени Мулявина, 6, 220005, г. Минск, Республика Беларусь; единый контактный номер в Республике Беларусь: </w:t>
      </w:r>
      <w:hyperlink r:id="rId8" w:history="1">
        <w:r w:rsidRPr="002E7A8F">
          <w:rPr>
            <w:color w:val="0000FF"/>
            <w:u w:val="single"/>
          </w:rPr>
          <w:t>+375(29)5148148,</w:t>
        </w:r>
      </w:hyperlink>
      <w:hyperlink w:history="1">
        <w:r w:rsidRPr="002E7A8F">
          <w:rPr>
            <w:color w:val="0000FF"/>
            <w:u w:val="single"/>
          </w:rPr>
          <w:t>+375(44)5148 148, +375 (25) 5148148, 148;</w:t>
        </w:r>
      </w:hyperlink>
      <w:r w:rsidRPr="002E7A8F">
        <w:t xml:space="preserve"> веб-сайт: </w:t>
      </w:r>
      <w:hyperlink r:id="rId9" w:history="1">
        <w:r w:rsidRPr="002E7A8F">
          <w:rPr>
            <w:color w:val="0000FF"/>
            <w:u w:val="single"/>
          </w:rPr>
          <w:t>www.bps-sberbank.by</w:t>
        </w:r>
      </w:hyperlink>
      <w:r w:rsidRPr="002E7A8F">
        <w:t xml:space="preserve">; e-mail: </w:t>
      </w:r>
      <w:hyperlink r:id="rId10" w:history="1">
        <w:r w:rsidRPr="002E7A8F">
          <w:rPr>
            <w:color w:val="0000FF"/>
            <w:u w:val="single"/>
          </w:rPr>
          <w:t>inbox@bps-sberbank.by</w:t>
        </w:r>
      </w:hyperlink>
      <w:r w:rsidRPr="002E7A8F">
        <w:t>. Сбор указанной информации (данных) может осуществляться другими лицами, действующими в интересах (от имени, по поручению)</w:t>
      </w:r>
      <w:r w:rsidRPr="002E7A8F">
        <w:rPr>
          <w:i/>
        </w:rPr>
        <w:t xml:space="preserve"> </w:t>
      </w:r>
      <w:r w:rsidRPr="002E7A8F">
        <w:t>ОАО «БПС-Сбербанк».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4. Отзыв Согласия не влияет на правомерность совершения Банком операций, указанных в пункте 1 Согласия, с информацией, составляющей мою банковскую тайну, персональными данными, контактными данными и иной информацией: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4.1. основанными на Согласии до момента его отзыва;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4.2. по другим основаниям (нежели Согласие), предусмотренным законодательством Республики Беларусь (а в отношении физических лиц, находящихся в Европейском Союзе, – также правом Европейского Союза и (или) права соответствующей страны – члена Европейского Союза).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5. Предупрежден, что Банк имеет право в одностороннем порядке отказать в совершении действий, предусмотренных подпунктами 1.2, 1.3 Согласия, в случае невозможности подтверждения моей личности при проведении процедур идентификации и (или) аутентификации клиентов применительно ко мне при моем обращении в Банк посредством телефонных и мультимедийных каналов и других удаленных (дистанционных) каналов связи без пояснения причин отказа, в том числе вследствие предоставления мной недостоверной информации при проведении применительно ко мне указанных процедур. 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6. Условия (содержание) Согласия также применяются в отношении моих персональных данных, полученных Банком от любых других лиц.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>7. Согласие действует в течение срока, необходимого для целей, указанных в пункте 1 Согласия.</w:t>
      </w:r>
    </w:p>
    <w:p w:rsidR="00665DD0" w:rsidRPr="002E7A8F" w:rsidRDefault="00665DD0" w:rsidP="00665DD0">
      <w:pPr>
        <w:autoSpaceDE w:val="0"/>
        <w:autoSpaceDN w:val="0"/>
        <w:adjustRightInd w:val="0"/>
        <w:ind w:firstLine="540"/>
        <w:jc w:val="both"/>
      </w:pPr>
      <w:r w:rsidRPr="002E7A8F">
        <w:t xml:space="preserve">8. Согласие не затрагивает действия других данных мною Банку согласий. </w:t>
      </w:r>
    </w:p>
    <w:p w:rsidR="00665DD0" w:rsidRPr="002E7A8F" w:rsidRDefault="00665DD0" w:rsidP="00665DD0">
      <w:pPr>
        <w:spacing w:after="160" w:line="259" w:lineRule="auto"/>
      </w:pPr>
    </w:p>
    <w:p w:rsidR="00665DD0" w:rsidRPr="00310B62" w:rsidRDefault="00665DD0" w:rsidP="00665DD0">
      <w:pPr>
        <w:jc w:val="both"/>
      </w:pPr>
    </w:p>
    <w:p w:rsidR="007A29E9" w:rsidRPr="006C707D" w:rsidRDefault="007A29E9" w:rsidP="000B696F"/>
    <w:sectPr w:rsidR="007A29E9" w:rsidRPr="006C707D" w:rsidSect="008F091F">
      <w:headerReference w:type="default" r:id="rId11"/>
      <w:headerReference w:type="first" r:id="rId12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C7" w:rsidRDefault="00B733C7" w:rsidP="0064282F">
      <w:r>
        <w:separator/>
      </w:r>
    </w:p>
  </w:endnote>
  <w:endnote w:type="continuationSeparator" w:id="0">
    <w:p w:rsidR="00B733C7" w:rsidRDefault="00B733C7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C7" w:rsidRDefault="00B733C7" w:rsidP="0064282F">
      <w:r>
        <w:separator/>
      </w:r>
    </w:p>
  </w:footnote>
  <w:footnote w:type="continuationSeparator" w:id="0">
    <w:p w:rsidR="00B733C7" w:rsidRDefault="00B733C7" w:rsidP="0064282F">
      <w:r>
        <w:continuationSeparator/>
      </w:r>
    </w:p>
  </w:footnote>
  <w:footnote w:id="1">
    <w:p w:rsidR="00B733C7" w:rsidRPr="00AF2F1D" w:rsidRDefault="00B733C7" w:rsidP="00665DD0">
      <w:pPr>
        <w:pStyle w:val="10"/>
        <w:jc w:val="both"/>
      </w:pPr>
      <w:r w:rsidRPr="00AF2F1D">
        <w:rPr>
          <w:rStyle w:val="af1"/>
        </w:rPr>
        <w:footnoteRef/>
      </w:r>
      <w:r w:rsidRPr="00AF2F1D">
        <w:t xml:space="preserve"> </w:t>
      </w:r>
      <w:r w:rsidRPr="00AF2F1D">
        <w:rPr>
          <w:i/>
        </w:rPr>
        <w:t>Условия Согласия, касающиеся моего взаимодействия с Банком</w:t>
      </w:r>
      <w:r>
        <w:rPr>
          <w:i/>
        </w:rPr>
        <w:t xml:space="preserve">, также применяются и к любым </w:t>
      </w:r>
      <w:r w:rsidRPr="00AF2F1D">
        <w:rPr>
          <w:i/>
        </w:rPr>
        <w:t>другим лицам, действующим в интересах (от имени, по поручению) Банка</w:t>
      </w:r>
    </w:p>
  </w:footnote>
  <w:footnote w:id="2">
    <w:p w:rsidR="00B733C7" w:rsidRPr="003F72D1" w:rsidRDefault="00B733C7" w:rsidP="00665DD0">
      <w:pPr>
        <w:pStyle w:val="10"/>
        <w:jc w:val="both"/>
        <w:rPr>
          <w:i/>
        </w:rPr>
      </w:pPr>
      <w:r w:rsidRPr="00AF2F1D">
        <w:rPr>
          <w:rStyle w:val="af1"/>
          <w:i/>
        </w:rPr>
        <w:footnoteRef/>
      </w:r>
      <w:r w:rsidRPr="00AF2F1D">
        <w:rPr>
          <w:i/>
        </w:rPr>
        <w:t xml:space="preserve"> Биометрические данные - сведения, которые характеризуют физические, физиологические (биологические) или поведенческие особенности человека и на основе которых можно установить (подтвердить) личность</w:t>
      </w:r>
      <w:r w:rsidRPr="003F72D1">
        <w:rPr>
          <w:i/>
        </w:rPr>
        <w:t xml:space="preserve"> человека: модель голоса, отпечатки пальцев, изображение радужной оболочки глаз, другие дактилоскопические данные, изображение лица и т.д. </w:t>
      </w:r>
    </w:p>
  </w:footnote>
  <w:footnote w:id="3">
    <w:p w:rsidR="00B733C7" w:rsidRPr="0039562E" w:rsidRDefault="00B733C7" w:rsidP="00665DD0">
      <w:pPr>
        <w:pStyle w:val="10"/>
        <w:jc w:val="both"/>
        <w:rPr>
          <w:i/>
        </w:rPr>
      </w:pPr>
      <w:r w:rsidRPr="003F72D1">
        <w:rPr>
          <w:rStyle w:val="af1"/>
          <w:i/>
        </w:rPr>
        <w:footnoteRef/>
      </w:r>
      <w:r w:rsidRPr="003F72D1">
        <w:rPr>
          <w:i/>
        </w:rPr>
        <w:t xml:space="preserve"> </w:t>
      </w:r>
      <w:r>
        <w:rPr>
          <w:i/>
        </w:rPr>
        <w:t xml:space="preserve">Здесь и далее по тексту Согласия под «иными лицами» понимаются, в том числе: </w:t>
      </w:r>
      <w:r w:rsidRPr="003F72D1">
        <w:rPr>
          <w:i/>
        </w:rPr>
        <w:t xml:space="preserve">участники Группы Сбербанк (ПАО Сбербанк (Российская Федерация), а также его дочерние (зависимые) и </w:t>
      </w:r>
      <w:r>
        <w:rPr>
          <w:i/>
        </w:rPr>
        <w:t xml:space="preserve">другие </w:t>
      </w:r>
      <w:r w:rsidRPr="003F72D1">
        <w:rPr>
          <w:i/>
        </w:rPr>
        <w:t>организации, в том числе расположенные за рубежом по отношению к ПАО Сбербанк), дочерние и зависимые организации Банка, аффилированные лица Банка, участники холдинга Банка, головной организацией которого является Банк (далее – холдинг Банка)</w:t>
      </w:r>
    </w:p>
  </w:footnote>
  <w:footnote w:id="4">
    <w:p w:rsidR="00B733C7" w:rsidRPr="00E02A02" w:rsidRDefault="00B733C7" w:rsidP="00665DD0">
      <w:pPr>
        <w:pStyle w:val="Default"/>
        <w:jc w:val="both"/>
        <w:rPr>
          <w:i/>
          <w:sz w:val="20"/>
          <w:szCs w:val="20"/>
          <w:lang w:val="ru-RU"/>
        </w:rPr>
      </w:pPr>
      <w:r w:rsidRPr="002E7A8F">
        <w:rPr>
          <w:rStyle w:val="af1"/>
          <w:rFonts w:eastAsia="Calibri"/>
          <w:i/>
          <w:sz w:val="20"/>
          <w:szCs w:val="20"/>
        </w:rPr>
        <w:footnoteRef/>
      </w:r>
      <w:r w:rsidRPr="00E02A02">
        <w:rPr>
          <w:i/>
          <w:sz w:val="20"/>
          <w:szCs w:val="20"/>
          <w:lang w:val="ru-RU"/>
        </w:rPr>
        <w:t xml:space="preserve"> Составление профиля - любая форма автоматизированной обработки персональных данных, включающих использование персональных данных для оценки определенных персональных характеристик, относящихся к физическому лицу, в частности для анализа или прогнозированию аспектов, связанных с этим физическим, лицом в контексте его действий на рабочем месте, в экономической ситуации, его состояния здоровья, личных предпочтений, интересов, надежности, поступков, местонахождения или передвижений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C7" w:rsidRDefault="00B733C7">
    <w:pPr>
      <w:pStyle w:val="a8"/>
      <w:jc w:val="center"/>
    </w:pPr>
  </w:p>
  <w:p w:rsidR="00B733C7" w:rsidRDefault="00B733C7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C7" w:rsidRDefault="00B733C7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2991"/>
    <w:rsid w:val="0002662E"/>
    <w:rsid w:val="00041B5B"/>
    <w:rsid w:val="0004437D"/>
    <w:rsid w:val="00044C62"/>
    <w:rsid w:val="00047703"/>
    <w:rsid w:val="00047898"/>
    <w:rsid w:val="00050FC9"/>
    <w:rsid w:val="00061751"/>
    <w:rsid w:val="00070A3C"/>
    <w:rsid w:val="00070AB4"/>
    <w:rsid w:val="00071944"/>
    <w:rsid w:val="000821CA"/>
    <w:rsid w:val="000837D3"/>
    <w:rsid w:val="000868A2"/>
    <w:rsid w:val="00092477"/>
    <w:rsid w:val="000925DE"/>
    <w:rsid w:val="000A667B"/>
    <w:rsid w:val="000A7137"/>
    <w:rsid w:val="000B17D7"/>
    <w:rsid w:val="000B215C"/>
    <w:rsid w:val="000B42E3"/>
    <w:rsid w:val="000B53F8"/>
    <w:rsid w:val="000B696F"/>
    <w:rsid w:val="000B6D93"/>
    <w:rsid w:val="000C02B7"/>
    <w:rsid w:val="000C4ECE"/>
    <w:rsid w:val="000D2111"/>
    <w:rsid w:val="000D5CD7"/>
    <w:rsid w:val="000E06C7"/>
    <w:rsid w:val="000E12C6"/>
    <w:rsid w:val="000F1BD6"/>
    <w:rsid w:val="000F4247"/>
    <w:rsid w:val="000F5B8B"/>
    <w:rsid w:val="000F7A6D"/>
    <w:rsid w:val="001044C8"/>
    <w:rsid w:val="001103A4"/>
    <w:rsid w:val="00113088"/>
    <w:rsid w:val="00117A98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F2"/>
    <w:rsid w:val="001B6843"/>
    <w:rsid w:val="001C00D3"/>
    <w:rsid w:val="001C00D6"/>
    <w:rsid w:val="001C386A"/>
    <w:rsid w:val="001C3E6A"/>
    <w:rsid w:val="001C71BE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7905"/>
    <w:rsid w:val="00231646"/>
    <w:rsid w:val="00234484"/>
    <w:rsid w:val="00237C0C"/>
    <w:rsid w:val="00241AC3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A2A7E"/>
    <w:rsid w:val="002A2EA4"/>
    <w:rsid w:val="002A7897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6AC8"/>
    <w:rsid w:val="00361E8E"/>
    <w:rsid w:val="00362A8F"/>
    <w:rsid w:val="00362C23"/>
    <w:rsid w:val="00365E5C"/>
    <w:rsid w:val="00370EA3"/>
    <w:rsid w:val="00375948"/>
    <w:rsid w:val="00375994"/>
    <w:rsid w:val="00376F7F"/>
    <w:rsid w:val="003770B9"/>
    <w:rsid w:val="003812B8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32E9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4729"/>
    <w:rsid w:val="00514C7A"/>
    <w:rsid w:val="00521B53"/>
    <w:rsid w:val="00526747"/>
    <w:rsid w:val="00527308"/>
    <w:rsid w:val="00537B5A"/>
    <w:rsid w:val="0055228B"/>
    <w:rsid w:val="00552D3D"/>
    <w:rsid w:val="00553D62"/>
    <w:rsid w:val="00561710"/>
    <w:rsid w:val="005625D6"/>
    <w:rsid w:val="00571B9A"/>
    <w:rsid w:val="005727B1"/>
    <w:rsid w:val="00573EFC"/>
    <w:rsid w:val="00575A38"/>
    <w:rsid w:val="00575E1A"/>
    <w:rsid w:val="00582AD3"/>
    <w:rsid w:val="00585C5B"/>
    <w:rsid w:val="00591C7D"/>
    <w:rsid w:val="00591E89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D07"/>
    <w:rsid w:val="005D4EC0"/>
    <w:rsid w:val="005D50B2"/>
    <w:rsid w:val="005D708C"/>
    <w:rsid w:val="005E4C90"/>
    <w:rsid w:val="005F3495"/>
    <w:rsid w:val="005F353C"/>
    <w:rsid w:val="005F5D0B"/>
    <w:rsid w:val="005F6141"/>
    <w:rsid w:val="006028D3"/>
    <w:rsid w:val="006033AF"/>
    <w:rsid w:val="00612E90"/>
    <w:rsid w:val="00617A2B"/>
    <w:rsid w:val="006201EB"/>
    <w:rsid w:val="00620453"/>
    <w:rsid w:val="006219A5"/>
    <w:rsid w:val="006244C6"/>
    <w:rsid w:val="00624F8C"/>
    <w:rsid w:val="00625BDC"/>
    <w:rsid w:val="0064062E"/>
    <w:rsid w:val="00640E59"/>
    <w:rsid w:val="0064282F"/>
    <w:rsid w:val="006434DF"/>
    <w:rsid w:val="006467AA"/>
    <w:rsid w:val="00647222"/>
    <w:rsid w:val="00652215"/>
    <w:rsid w:val="00653B7B"/>
    <w:rsid w:val="00656B1D"/>
    <w:rsid w:val="00657D30"/>
    <w:rsid w:val="0066276A"/>
    <w:rsid w:val="00665DD0"/>
    <w:rsid w:val="00667931"/>
    <w:rsid w:val="00672EFC"/>
    <w:rsid w:val="00676264"/>
    <w:rsid w:val="00676416"/>
    <w:rsid w:val="00680A51"/>
    <w:rsid w:val="00684459"/>
    <w:rsid w:val="00684791"/>
    <w:rsid w:val="00685147"/>
    <w:rsid w:val="006878A3"/>
    <w:rsid w:val="006939FB"/>
    <w:rsid w:val="006A05C2"/>
    <w:rsid w:val="006A4952"/>
    <w:rsid w:val="006B159B"/>
    <w:rsid w:val="006B5B0A"/>
    <w:rsid w:val="006C29F1"/>
    <w:rsid w:val="006C3737"/>
    <w:rsid w:val="006C378A"/>
    <w:rsid w:val="006C3D76"/>
    <w:rsid w:val="006C4FB7"/>
    <w:rsid w:val="006C707D"/>
    <w:rsid w:val="006C7DC6"/>
    <w:rsid w:val="006D29A2"/>
    <w:rsid w:val="006D2B2C"/>
    <w:rsid w:val="006D61C9"/>
    <w:rsid w:val="006D6A04"/>
    <w:rsid w:val="006D7839"/>
    <w:rsid w:val="006E3483"/>
    <w:rsid w:val="006E3D19"/>
    <w:rsid w:val="006E3F47"/>
    <w:rsid w:val="006F1937"/>
    <w:rsid w:val="006F3A47"/>
    <w:rsid w:val="006F788E"/>
    <w:rsid w:val="00701AA4"/>
    <w:rsid w:val="00701D91"/>
    <w:rsid w:val="007042A4"/>
    <w:rsid w:val="0070744B"/>
    <w:rsid w:val="0071030B"/>
    <w:rsid w:val="0072126D"/>
    <w:rsid w:val="007219C6"/>
    <w:rsid w:val="00731E5B"/>
    <w:rsid w:val="00742846"/>
    <w:rsid w:val="00744CEF"/>
    <w:rsid w:val="00747688"/>
    <w:rsid w:val="00752CD6"/>
    <w:rsid w:val="007534B2"/>
    <w:rsid w:val="00753F4B"/>
    <w:rsid w:val="00755F9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C92"/>
    <w:rsid w:val="007A5665"/>
    <w:rsid w:val="007A708A"/>
    <w:rsid w:val="007A7928"/>
    <w:rsid w:val="007B104E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5017"/>
    <w:rsid w:val="007D7862"/>
    <w:rsid w:val="007E0707"/>
    <w:rsid w:val="007E2DFF"/>
    <w:rsid w:val="007E460B"/>
    <w:rsid w:val="007E48D9"/>
    <w:rsid w:val="007E4919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765C"/>
    <w:rsid w:val="00891DEB"/>
    <w:rsid w:val="008A5592"/>
    <w:rsid w:val="008A7A41"/>
    <w:rsid w:val="008B2EBE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E4F55"/>
    <w:rsid w:val="008E772C"/>
    <w:rsid w:val="008F091F"/>
    <w:rsid w:val="008F0C1D"/>
    <w:rsid w:val="008F589B"/>
    <w:rsid w:val="00903D28"/>
    <w:rsid w:val="009130C3"/>
    <w:rsid w:val="00916BEE"/>
    <w:rsid w:val="00917D3A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121"/>
    <w:rsid w:val="009573AD"/>
    <w:rsid w:val="009615BF"/>
    <w:rsid w:val="00962131"/>
    <w:rsid w:val="009633A9"/>
    <w:rsid w:val="00970065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5F36"/>
    <w:rsid w:val="00A16B50"/>
    <w:rsid w:val="00A277EB"/>
    <w:rsid w:val="00A310A5"/>
    <w:rsid w:val="00A326CD"/>
    <w:rsid w:val="00A373BF"/>
    <w:rsid w:val="00A37584"/>
    <w:rsid w:val="00A53287"/>
    <w:rsid w:val="00A5415F"/>
    <w:rsid w:val="00A54394"/>
    <w:rsid w:val="00A571E7"/>
    <w:rsid w:val="00A73186"/>
    <w:rsid w:val="00A77708"/>
    <w:rsid w:val="00A84FCB"/>
    <w:rsid w:val="00A87ECD"/>
    <w:rsid w:val="00A901B2"/>
    <w:rsid w:val="00A90821"/>
    <w:rsid w:val="00A90DA1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F2C3D"/>
    <w:rsid w:val="00AF5E2F"/>
    <w:rsid w:val="00B01887"/>
    <w:rsid w:val="00B0278B"/>
    <w:rsid w:val="00B04C55"/>
    <w:rsid w:val="00B11B16"/>
    <w:rsid w:val="00B16D8A"/>
    <w:rsid w:val="00B20A61"/>
    <w:rsid w:val="00B20DF8"/>
    <w:rsid w:val="00B25447"/>
    <w:rsid w:val="00B25DCA"/>
    <w:rsid w:val="00B314DD"/>
    <w:rsid w:val="00B3468F"/>
    <w:rsid w:val="00B3503F"/>
    <w:rsid w:val="00B35ED4"/>
    <w:rsid w:val="00B366CC"/>
    <w:rsid w:val="00B42091"/>
    <w:rsid w:val="00B42A06"/>
    <w:rsid w:val="00B4430D"/>
    <w:rsid w:val="00B5347B"/>
    <w:rsid w:val="00B637A5"/>
    <w:rsid w:val="00B64080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8E4"/>
    <w:rsid w:val="00BA1ADB"/>
    <w:rsid w:val="00BA1BBE"/>
    <w:rsid w:val="00BA3D6B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2363"/>
    <w:rsid w:val="00C24F33"/>
    <w:rsid w:val="00C30E10"/>
    <w:rsid w:val="00C324F3"/>
    <w:rsid w:val="00C325B3"/>
    <w:rsid w:val="00C32AEC"/>
    <w:rsid w:val="00C34267"/>
    <w:rsid w:val="00C34B49"/>
    <w:rsid w:val="00C34CBE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6A66"/>
    <w:rsid w:val="00C879CF"/>
    <w:rsid w:val="00C87DA2"/>
    <w:rsid w:val="00C913DB"/>
    <w:rsid w:val="00C918BD"/>
    <w:rsid w:val="00C91930"/>
    <w:rsid w:val="00C920AC"/>
    <w:rsid w:val="00C937A2"/>
    <w:rsid w:val="00CA11B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4826"/>
    <w:rsid w:val="00CE5128"/>
    <w:rsid w:val="00CF0884"/>
    <w:rsid w:val="00CF0F19"/>
    <w:rsid w:val="00CF3867"/>
    <w:rsid w:val="00CF7905"/>
    <w:rsid w:val="00D00991"/>
    <w:rsid w:val="00D1206E"/>
    <w:rsid w:val="00D15F6D"/>
    <w:rsid w:val="00D177F2"/>
    <w:rsid w:val="00D202D2"/>
    <w:rsid w:val="00D20B43"/>
    <w:rsid w:val="00D21F5B"/>
    <w:rsid w:val="00D24DC8"/>
    <w:rsid w:val="00D279C8"/>
    <w:rsid w:val="00D30298"/>
    <w:rsid w:val="00D304C1"/>
    <w:rsid w:val="00D32406"/>
    <w:rsid w:val="00D3434F"/>
    <w:rsid w:val="00D435FA"/>
    <w:rsid w:val="00D439C9"/>
    <w:rsid w:val="00D44B30"/>
    <w:rsid w:val="00D45808"/>
    <w:rsid w:val="00D5148F"/>
    <w:rsid w:val="00D570BD"/>
    <w:rsid w:val="00D611E3"/>
    <w:rsid w:val="00D61B24"/>
    <w:rsid w:val="00D67E2A"/>
    <w:rsid w:val="00D70274"/>
    <w:rsid w:val="00D7311B"/>
    <w:rsid w:val="00D76F4F"/>
    <w:rsid w:val="00D84385"/>
    <w:rsid w:val="00D84CFE"/>
    <w:rsid w:val="00D87DB2"/>
    <w:rsid w:val="00D87F7C"/>
    <w:rsid w:val="00DA7044"/>
    <w:rsid w:val="00DA7578"/>
    <w:rsid w:val="00DA7E93"/>
    <w:rsid w:val="00DB31F6"/>
    <w:rsid w:val="00DB4F07"/>
    <w:rsid w:val="00DC29B5"/>
    <w:rsid w:val="00DC76C5"/>
    <w:rsid w:val="00DD32F8"/>
    <w:rsid w:val="00DD3AF0"/>
    <w:rsid w:val="00DE3FE5"/>
    <w:rsid w:val="00DE5215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603A7"/>
    <w:rsid w:val="00E70E55"/>
    <w:rsid w:val="00E72F74"/>
    <w:rsid w:val="00E76966"/>
    <w:rsid w:val="00E76AB0"/>
    <w:rsid w:val="00E805F9"/>
    <w:rsid w:val="00E8298A"/>
    <w:rsid w:val="00E95A3F"/>
    <w:rsid w:val="00EA0617"/>
    <w:rsid w:val="00EA198E"/>
    <w:rsid w:val="00EA22A1"/>
    <w:rsid w:val="00EA6E7F"/>
    <w:rsid w:val="00EA7039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600F9"/>
    <w:rsid w:val="00F60CF1"/>
    <w:rsid w:val="00F62228"/>
    <w:rsid w:val="00F6341A"/>
    <w:rsid w:val="00F6727C"/>
    <w:rsid w:val="00F67546"/>
    <w:rsid w:val="00F70C16"/>
    <w:rsid w:val="00F72297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4745A982"/>
  <w15:docId w15:val="{3E964A88-5B4D-4729-B670-1612137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belpsb.by/online/ru.about.informacija-o-ban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box@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belpsb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E5C8-9D95-4014-876C-D2CEC1ED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11151</Words>
  <Characters>63567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74569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Реут Евгений</cp:lastModifiedBy>
  <cp:revision>8</cp:revision>
  <cp:lastPrinted>2018-03-03T15:02:00Z</cp:lastPrinted>
  <dcterms:created xsi:type="dcterms:W3CDTF">2019-02-28T07:13:00Z</dcterms:created>
  <dcterms:modified xsi:type="dcterms:W3CDTF">2020-12-03T08:25:00Z</dcterms:modified>
</cp:coreProperties>
</file>