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38" w:rsidRPr="008F0576" w:rsidRDefault="00BB3B38" w:rsidP="00BB3B38">
      <w:pPr>
        <w:widowControl w:val="0"/>
        <w:autoSpaceDE w:val="0"/>
        <w:autoSpaceDN w:val="0"/>
        <w:adjustRightInd w:val="0"/>
        <w:ind w:left="709" w:firstLine="851"/>
        <w:contextualSpacing/>
        <w:rPr>
          <w:sz w:val="28"/>
          <w:szCs w:val="28"/>
        </w:rPr>
      </w:pPr>
      <w:bookmarkStart w:id="0" w:name="_GoBack"/>
      <w:bookmarkEnd w:id="0"/>
    </w:p>
    <w:p w:rsidR="00BD2584" w:rsidRPr="00BD2584" w:rsidRDefault="00BD2584" w:rsidP="00BD2584">
      <w:pPr>
        <w:widowControl w:val="0"/>
        <w:autoSpaceDE w:val="0"/>
        <w:autoSpaceDN w:val="0"/>
        <w:adjustRightInd w:val="0"/>
        <w:contextualSpacing/>
        <w:jc w:val="center"/>
        <w:rPr>
          <w:sz w:val="28"/>
          <w:szCs w:val="28"/>
        </w:rPr>
      </w:pPr>
      <w:r w:rsidRPr="00BD2584">
        <w:rPr>
          <w:sz w:val="28"/>
          <w:szCs w:val="28"/>
        </w:rPr>
        <w:t>Условия предоставления услуг в рамках продукта  «Лучший зарплатный проект» для клиентов, не находящихся на расчетно-кассовом обслуживании в ОАО «БПС-Сбербанк»</w:t>
      </w:r>
    </w:p>
    <w:p w:rsidR="00BD2584" w:rsidRPr="00BD2584" w:rsidRDefault="00BD2584" w:rsidP="00BD2584">
      <w:pPr>
        <w:widowControl w:val="0"/>
        <w:autoSpaceDE w:val="0"/>
        <w:autoSpaceDN w:val="0"/>
        <w:adjustRightInd w:val="0"/>
        <w:ind w:firstLine="851"/>
        <w:contextualSpacing/>
        <w:jc w:val="center"/>
        <w:rPr>
          <w:sz w:val="28"/>
          <w:szCs w:val="28"/>
        </w:rPr>
      </w:pPr>
    </w:p>
    <w:p w:rsidR="00BD2584" w:rsidRPr="00BD2584" w:rsidRDefault="00BD2584" w:rsidP="00BD2584">
      <w:pPr>
        <w:widowControl w:val="0"/>
        <w:numPr>
          <w:ilvl w:val="0"/>
          <w:numId w:val="7"/>
        </w:numPr>
        <w:autoSpaceDE w:val="0"/>
        <w:autoSpaceDN w:val="0"/>
        <w:adjustRightInd w:val="0"/>
        <w:ind w:left="0" w:firstLine="0"/>
        <w:contextualSpacing/>
        <w:jc w:val="center"/>
        <w:rPr>
          <w:sz w:val="28"/>
          <w:szCs w:val="28"/>
        </w:rPr>
      </w:pPr>
      <w:r w:rsidRPr="00BD2584">
        <w:rPr>
          <w:sz w:val="28"/>
          <w:szCs w:val="28"/>
        </w:rPr>
        <w:t>ОБЩИЕ ПОЛОЖЕНИЯ</w:t>
      </w:r>
    </w:p>
    <w:p w:rsidR="00BD2584" w:rsidRPr="00BD2584" w:rsidRDefault="00BD2584" w:rsidP="00BD2584">
      <w:pPr>
        <w:widowControl w:val="0"/>
        <w:autoSpaceDE w:val="0"/>
        <w:autoSpaceDN w:val="0"/>
        <w:adjustRightInd w:val="0"/>
        <w:contextualSpacing/>
        <w:rPr>
          <w:sz w:val="28"/>
          <w:szCs w:val="28"/>
        </w:rPr>
      </w:pP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1. </w:t>
      </w:r>
      <w:proofErr w:type="gramStart"/>
      <w:r w:rsidRPr="00BD2584">
        <w:rPr>
          <w:sz w:val="28"/>
          <w:szCs w:val="28"/>
        </w:rPr>
        <w:t>Настоящие Условия предоставления услуг в рамках «зарплатных» проектов для Клиентов,  не находящихся на расчетно-кассовом обслуживании в ОАО «БПС-Сбербанк» (далее по тексту – Условия) 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roofErr w:type="gramEnd"/>
    </w:p>
    <w:p w:rsidR="00BD2584" w:rsidRPr="00BD2584" w:rsidRDefault="00BD2584" w:rsidP="00BD2584">
      <w:pPr>
        <w:widowControl w:val="0"/>
        <w:tabs>
          <w:tab w:val="left" w:pos="1701"/>
          <w:tab w:val="left" w:pos="2127"/>
        </w:tabs>
        <w:autoSpaceDE w:val="0"/>
        <w:autoSpaceDN w:val="0"/>
        <w:adjustRightInd w:val="0"/>
        <w:ind w:firstLine="851"/>
        <w:contextualSpacing/>
        <w:jc w:val="both"/>
        <w:rPr>
          <w:sz w:val="28"/>
          <w:szCs w:val="28"/>
        </w:rPr>
      </w:pPr>
      <w:proofErr w:type="gramStart"/>
      <w:r w:rsidRPr="00BD2584">
        <w:rPr>
          <w:sz w:val="28"/>
          <w:szCs w:val="28"/>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нормативные правовые акты Банка, определяющие условия предоставления услуг в 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w:t>
      </w:r>
      <w:proofErr w:type="gramEnd"/>
      <w:r w:rsidRPr="00BD2584">
        <w:rPr>
          <w:sz w:val="28"/>
          <w:szCs w:val="28"/>
        </w:rPr>
        <w:t>, включая их размещение на интернет-сайте Банка (www.bps</w:t>
      </w:r>
      <w:r w:rsidRPr="00BD2584">
        <w:rPr>
          <w:sz w:val="28"/>
          <w:szCs w:val="28"/>
        </w:rPr>
        <w:noBreakHyphen/>
        <w:t>sberbank.by), в совокупности составляют условия отдельного Договора.</w:t>
      </w:r>
    </w:p>
    <w:p w:rsidR="00BD2584" w:rsidRPr="00BD2584" w:rsidRDefault="00BD2584" w:rsidP="00BD2584">
      <w:pPr>
        <w:widowControl w:val="0"/>
        <w:tabs>
          <w:tab w:val="left" w:pos="1701"/>
          <w:tab w:val="left" w:pos="2127"/>
        </w:tabs>
        <w:autoSpaceDE w:val="0"/>
        <w:autoSpaceDN w:val="0"/>
        <w:adjustRightInd w:val="0"/>
        <w:ind w:firstLine="851"/>
        <w:contextualSpacing/>
        <w:jc w:val="both"/>
        <w:rPr>
          <w:sz w:val="28"/>
          <w:szCs w:val="28"/>
        </w:rPr>
      </w:pPr>
      <w:r w:rsidRPr="00BD2584">
        <w:rPr>
          <w:sz w:val="28"/>
          <w:szCs w:val="28"/>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3. Банк предоставляет Клиенту следующие услуги в рамках Договора: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 зачисление денежных средств (заработной платы, пенсий, пособий и т.д.) на счета работников Клиента по поручению и за счет Клиента,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открытие счетов и выдачу банковских платёжных карточек работникам Клиента,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предоставление расчетных листков посредством системы «Сбербанк Онлайн».</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4. Клиент уплачивает Банку вознаграждение за услуги, оказанные по зачислению на счета работников Клиента в порядке, определенном  настоящими Условиями.</w:t>
      </w:r>
    </w:p>
    <w:p w:rsidR="00BD2584" w:rsidRPr="00BD2584" w:rsidRDefault="00BD2584" w:rsidP="00BD2584">
      <w:pPr>
        <w:widowControl w:val="0"/>
        <w:autoSpaceDE w:val="0"/>
        <w:autoSpaceDN w:val="0"/>
        <w:adjustRightInd w:val="0"/>
        <w:ind w:firstLine="851"/>
        <w:contextualSpacing/>
        <w:jc w:val="center"/>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2. ТЕРМИНЫ И ОПРЕДЕЛЕНИЯ</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5.Для целей настоящих Условий нижеприведенные термины используются в следующих значениях;</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Банк – ОАО «БПС</w:t>
      </w:r>
      <w:r w:rsidRPr="00BD2584">
        <w:rPr>
          <w:sz w:val="28"/>
          <w:szCs w:val="28"/>
        </w:rPr>
        <w:noBreakHyphen/>
        <w:t>Сбербанк»;</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банковская платежная карточка (далее – Карточка) – платежный инструмент, обеспечивающий доступ к текущему (расчетному) счёту для осуществления расчетов в безналичной форме и получения наличных денежных средств, а также обеспечивающий осуществление иных операций в соответствии с законодательством Республики Беларусь;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t>
      </w:r>
      <w:r w:rsidRPr="00BD2584">
        <w:rPr>
          <w:sz w:val="28"/>
          <w:szCs w:val="28"/>
          <w:lang w:val="en-US"/>
        </w:rPr>
        <w:t>web</w:t>
      </w:r>
      <w:r w:rsidRPr="00BD2584">
        <w:rPr>
          <w:sz w:val="28"/>
          <w:szCs w:val="28"/>
        </w:rPr>
        <w:t xml:space="preserve">-сайте Банка;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держатель Карточки (далее – Держатель) – физическое лицо, работник Клиента, </w:t>
      </w:r>
      <w:r w:rsidRPr="00BD2584">
        <w:rPr>
          <w:sz w:val="28"/>
          <w:szCs w:val="28"/>
        </w:rPr>
        <w:lastRenderedPageBreak/>
        <w:t>использующее Карточку на основании заключенного Договора КБО и в силу полномочий, предоставленных лицом, заключившим Договор;</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договор о банковском обслуживании (далее – Договор БО) – договор, регламентирующий порядок предоставления работникам клиента  комплекса банковских услуг;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зарплатный проект – услуга, предлагаемая Клиенту, в рамках которой осуществляется перечисление денежных средств (заработной платы и/или прочих доходов) на счета физических лиц на основании заключенного Договора;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заявление на присоединение к Договору (далее – Заявление) – Заявление на присоединение к Условиям предоставления услуг в рамках продукта «Лучший зарплатный проект» для клиентов, находящихся на расчетно-кассовом обслуживании в Банке и содержащее Условия обслуживания;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заявление на БО – заявление на банковское обслуживание по форме, установленной Банком, подписывая которое, физическое лицо – работник Клиента соглашается с Условиями предоставления продуктов, услуг,  сервисов; </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lang w:val="en-US"/>
        </w:rPr>
        <w:t>w</w:t>
      </w:r>
      <w:proofErr w:type="spellStart"/>
      <w:r w:rsidRPr="00BD2584">
        <w:rPr>
          <w:sz w:val="28"/>
          <w:szCs w:val="28"/>
        </w:rPr>
        <w:t>eb</w:t>
      </w:r>
      <w:proofErr w:type="spellEnd"/>
      <w:r w:rsidRPr="00BD2584">
        <w:rPr>
          <w:sz w:val="28"/>
          <w:szCs w:val="28"/>
        </w:rPr>
        <w:t>-сайт</w:t>
      </w:r>
      <w:proofErr w:type="gramEnd"/>
      <w:r w:rsidRPr="00BD2584">
        <w:rPr>
          <w:sz w:val="28"/>
          <w:szCs w:val="28"/>
        </w:rPr>
        <w:t xml:space="preserve"> – официальный сайт Банка в глобальной компьютерной сети Интернет (www.bps-sberbank.by);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Клиент – юридическое лицо, индивидуальный предприниматель, нотариус, адвокат любой отраслевой специализации, созданное/зарегистрированные в соответствии с законодательством Республики Беларусь или иностранного государства;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пакет операций – тарифные планы, предусмотренные сборником вознаграждений;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персональный идентификационный номер (далее –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сборник вознаграждений – стандартный перечень основных банковских операций и услуг, предоставляемых Клиентам, а также размеры вознаграждений за них;</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система дистанционного банковского обслуживания (далее – ДБО) – подсистемы «Банк-клиент» и «Интернет-клиент»  систему «BS-</w:t>
      </w:r>
      <w:proofErr w:type="spellStart"/>
      <w:r w:rsidRPr="00BD2584">
        <w:rPr>
          <w:sz w:val="28"/>
          <w:szCs w:val="28"/>
        </w:rPr>
        <w:t>Client</w:t>
      </w:r>
      <w:proofErr w:type="spellEnd"/>
      <w:r w:rsidRPr="00BD2584">
        <w:rPr>
          <w:sz w:val="28"/>
          <w:szCs w:val="28"/>
        </w:rPr>
        <w:t>», посредством которых осуществляется дистанционное банковское обслуживание Клиента, в том числе по настоящему  Договору;</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стороны – Банк и Клиент при совместном упоминании;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счет физического лица (далее – Счёт) – текущий (расчетный) банковский счет, текущий (расчетный) банковский счет, предусматривающий  использование Карточки, в том числе Счёт, к которому установлен лимит овердрафта, открытый в белорусских рублях в рамках Договора БО;</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lang w:val="en-US"/>
        </w:rPr>
        <w:t>c</w:t>
      </w:r>
      <w:r w:rsidRPr="00BD2584">
        <w:rPr>
          <w:sz w:val="28"/>
          <w:szCs w:val="28"/>
        </w:rPr>
        <w:t>писок</w:t>
      </w:r>
      <w:proofErr w:type="gramEnd"/>
      <w:r w:rsidRPr="00BD2584">
        <w:rPr>
          <w:sz w:val="28"/>
          <w:szCs w:val="28"/>
        </w:rPr>
        <w:t xml:space="preserve"> – список физических лиц, который является приложением к платежной инструкции Клиента на перевод денежных средств на Счета, предоставляемый Клиентом через ДБО в виде электронного документа, подписанного электронной цифровой подписью</w:t>
      </w:r>
      <w:r w:rsidRPr="00BD2584" w:rsidDel="00BB4470">
        <w:rPr>
          <w:sz w:val="28"/>
          <w:szCs w:val="28"/>
        </w:rPr>
        <w:t xml:space="preserve"> </w:t>
      </w:r>
      <w:r w:rsidRPr="00BD2584">
        <w:rPr>
          <w:sz w:val="28"/>
          <w:szCs w:val="28"/>
        </w:rPr>
        <w:t>уполномоченного (</w:t>
      </w:r>
      <w:proofErr w:type="spellStart"/>
      <w:r w:rsidRPr="00BD2584">
        <w:rPr>
          <w:sz w:val="28"/>
          <w:szCs w:val="28"/>
        </w:rPr>
        <w:t>ых</w:t>
      </w:r>
      <w:proofErr w:type="spellEnd"/>
      <w:r w:rsidRPr="00BD2584">
        <w:rPr>
          <w:sz w:val="28"/>
          <w:szCs w:val="28"/>
        </w:rPr>
        <w:t xml:space="preserve">) лица(лиц) Клиента;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электронная схема – схема предоставления данных с подробным описанием передаваемых полей для расчетного листка в формате *.x</w:t>
      </w:r>
      <w:r w:rsidRPr="00BD2584">
        <w:rPr>
          <w:sz w:val="28"/>
          <w:szCs w:val="28"/>
          <w:lang w:val="en-US"/>
        </w:rPr>
        <w:t>s</w:t>
      </w:r>
      <w:r w:rsidRPr="00BD2584">
        <w:rPr>
          <w:sz w:val="28"/>
          <w:szCs w:val="28"/>
        </w:rPr>
        <w:t>d, передаваемая через ДБО;</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электронный реестр – реестр на открытие счетов и выпуск Карточек, предоставленный Клиентом, сформированный в виде файла в формате *.</w:t>
      </w:r>
      <w:proofErr w:type="spellStart"/>
      <w:r w:rsidRPr="00BD2584">
        <w:rPr>
          <w:sz w:val="28"/>
          <w:szCs w:val="28"/>
        </w:rPr>
        <w:t>xml</w:t>
      </w:r>
      <w:proofErr w:type="spellEnd"/>
      <w:r w:rsidRPr="00BD2584">
        <w:rPr>
          <w:sz w:val="28"/>
          <w:szCs w:val="28"/>
        </w:rPr>
        <w:t xml:space="preserve"> и/или </w:t>
      </w:r>
      <w:r w:rsidRPr="00BD2584">
        <w:rPr>
          <w:sz w:val="28"/>
          <w:szCs w:val="28"/>
        </w:rPr>
        <w:lastRenderedPageBreak/>
        <w:t xml:space="preserve">созданный в ДБО, подписанный ЭЦП уполномоченных лиц Клиента. Электронный реестр на выпуск карт, подписанный ЭЦП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Термины «электронная цифровая подпись» (далее – ЭЦП), «ключ электронной подписи» в настоящих Условиях применяются в значениях, установленных с законом Республики Беларусь от 28.12.2009 «Об электронном документе и электронной цифровой подписи».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Формат Электронного реестра и Электронной схемы размещается на </w:t>
      </w:r>
      <w:proofErr w:type="spellStart"/>
      <w:r w:rsidRPr="00BD2584">
        <w:rPr>
          <w:sz w:val="28"/>
          <w:szCs w:val="28"/>
        </w:rPr>
        <w:t>web</w:t>
      </w:r>
      <w:proofErr w:type="spellEnd"/>
      <w:r w:rsidRPr="00BD2584">
        <w:rPr>
          <w:sz w:val="28"/>
          <w:szCs w:val="28"/>
        </w:rPr>
        <w:t xml:space="preserve">-сайте (раздел: зарплатные проекты). </w:t>
      </w:r>
    </w:p>
    <w:p w:rsidR="00BD2584" w:rsidRPr="00BD2584" w:rsidRDefault="00BD2584" w:rsidP="00BD2584"/>
    <w:p w:rsidR="00BD2584" w:rsidRPr="00BD2584" w:rsidRDefault="00BD2584" w:rsidP="00BD2584">
      <w:pPr>
        <w:jc w:val="center"/>
        <w:rPr>
          <w:sz w:val="28"/>
          <w:szCs w:val="28"/>
        </w:rPr>
      </w:pPr>
      <w:r w:rsidRPr="00BD2584">
        <w:rPr>
          <w:sz w:val="28"/>
          <w:szCs w:val="28"/>
        </w:rPr>
        <w:t>3. ПОРЯДОК ЗАКЛЮЧЕНИЯ И ИЗМЕНЕНИЯ ДОГОВОРА</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6. Договор о предоставлении услуг в рамках «зарплатных» проектов  заключается путем акцепта Клиентом  оферты (принятия предложения Банка заключить Договор на основании положений, изложенных в настоящих Условиях). Договор считается заключенным с момента получения Банком от Клиента акцепта оферты Банка.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7. Акцептом  оферты является подписание Клиентом и Банком (в том числе посредством электронной цифровой подписи) Заявления.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8. Акцепт считается полным и безоговорочным, если в совокупности выполнены следующее условие:</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 Банк предоставлено подписанное (в том числе электронной цифровой подписи)  Клиентом Заявление.</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9. Моментом получения Банком от Клиента акцепта оферты (моментом заключения Договора) является принятие Банком от Клиента Заявления путем </w:t>
      </w:r>
      <w:proofErr w:type="gramStart"/>
      <w:r w:rsidRPr="00BD2584">
        <w:rPr>
          <w:sz w:val="28"/>
          <w:szCs w:val="28"/>
        </w:rPr>
        <w:t>проставления</w:t>
      </w:r>
      <w:proofErr w:type="gramEnd"/>
      <w:r w:rsidRPr="00BD2584">
        <w:rPr>
          <w:sz w:val="28"/>
          <w:szCs w:val="28"/>
        </w:rPr>
        <w:t xml:space="preserve"> в нем уполномоченным должностным лицом Банка подписи. При  подписании Клиентом Заявления посредством электронной цифровой подписи, моментом получения Банком от Клиента акцепта оферты является подтверждение Банком подлинности Заявления, подписанного электронной цифровой подписью данного Клиента в установленном порядке</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10. Заявление с подписью уполномоченного должностного лица Банка является единственным документом, подтверждающим факт заключения договора.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11. Внесение Банком в одностороннем внесудебном порядке изменений и (или) дополнений в заключенный с Клиентом Договор,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t>
      </w:r>
      <w:r w:rsidRPr="00BD2584">
        <w:rPr>
          <w:sz w:val="28"/>
          <w:szCs w:val="28"/>
          <w:lang w:val="en-US"/>
        </w:rPr>
        <w:t>web</w:t>
      </w:r>
      <w:r w:rsidRPr="00BD2584">
        <w:rPr>
          <w:sz w:val="28"/>
          <w:szCs w:val="28"/>
        </w:rPr>
        <w:t xml:space="preserve">-сайте новой редакции Условий и вступления ее в силу. Новая редакция Условий публикуется на </w:t>
      </w:r>
      <w:proofErr w:type="spellStart"/>
      <w:r w:rsidRPr="00BD2584">
        <w:rPr>
          <w:sz w:val="28"/>
          <w:szCs w:val="28"/>
        </w:rPr>
        <w:t>web</w:t>
      </w:r>
      <w:proofErr w:type="spellEnd"/>
      <w:r w:rsidRPr="00BD2584">
        <w:rPr>
          <w:sz w:val="28"/>
          <w:szCs w:val="28"/>
        </w:rPr>
        <w:t>-сайте не менее чем за 10 (десять)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 </w:t>
      </w:r>
      <w:proofErr w:type="gramStart"/>
      <w:r w:rsidRPr="00BD2584">
        <w:rPr>
          <w:sz w:val="28"/>
          <w:szCs w:val="28"/>
        </w:rPr>
        <w:t xml:space="preserve">Внесение Банком в одностороннем внесудебном порядке изменений и (или) дополнений в заключенный с Клиентом Договор в части, урегулированной локальными нормативными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w:t>
      </w:r>
      <w:r w:rsidRPr="00BD2584">
        <w:rPr>
          <w:sz w:val="28"/>
          <w:szCs w:val="28"/>
        </w:rPr>
        <w:lastRenderedPageBreak/>
        <w:t>доступа к данным актам, Сборнику вознаграждений путем их размещения на интернет-сайте Банка (</w:t>
      </w:r>
      <w:hyperlink r:id="rId9" w:history="1">
        <w:r w:rsidRPr="00BD2584">
          <w:rPr>
            <w:color w:val="0000FF" w:themeColor="hyperlink"/>
            <w:sz w:val="28"/>
            <w:szCs w:val="28"/>
            <w:u w:val="single"/>
          </w:rPr>
          <w:t>www.bps</w:t>
        </w:r>
        <w:r w:rsidRPr="00BD2584">
          <w:rPr>
            <w:color w:val="0000FF" w:themeColor="hyperlink"/>
            <w:sz w:val="28"/>
            <w:szCs w:val="28"/>
            <w:u w:val="single"/>
          </w:rPr>
          <w:noBreakHyphen/>
          <w:t>sberbank.by</w:t>
        </w:r>
        <w:proofErr w:type="gramEnd"/>
      </w:hyperlink>
      <w:r w:rsidRPr="00BD2584">
        <w:rPr>
          <w:sz w:val="28"/>
          <w:szCs w:val="28"/>
        </w:rPr>
        <w:t>) в порядке, предусмотренном настоящими Условиями.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12. 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4. УСЛОВИЯ ПРЕДОСТАВЛЕНИЯ УСЛУГ И УСТАНОВЛЕНИЯ РАЗМЕРА ВОЗНАГРАЖДЕНИЯ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13. </w:t>
      </w:r>
      <w:proofErr w:type="gramStart"/>
      <w:r w:rsidRPr="00BD2584">
        <w:rPr>
          <w:sz w:val="28"/>
          <w:szCs w:val="28"/>
        </w:rPr>
        <w:t>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документами и представленными к ним Списками, а Клиент обеспечивает надлежащее оформление расчетных документов,  Списков, перечисление на счет  Банка денежных средств для зачисления на Счета в соответствии со Списками и для</w:t>
      </w:r>
      <w:proofErr w:type="gramEnd"/>
      <w:r w:rsidRPr="00BD2584">
        <w:rPr>
          <w:sz w:val="28"/>
          <w:szCs w:val="28"/>
        </w:rPr>
        <w:t xml:space="preserve"> оплаты услуги Банка </w:t>
      </w:r>
      <w:proofErr w:type="gramStart"/>
      <w:r w:rsidRPr="00BD2584">
        <w:rPr>
          <w:sz w:val="28"/>
          <w:szCs w:val="28"/>
        </w:rPr>
        <w:t>по зачислению сумм денежных средств на Счета по Договору в соответствии с Заявлением</w:t>
      </w:r>
      <w:proofErr w:type="gramEnd"/>
      <w:r w:rsidRPr="00BD2584">
        <w:rPr>
          <w:sz w:val="28"/>
          <w:szCs w:val="28"/>
        </w:rPr>
        <w:t xml:space="preserve">. </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14. Размер вознаграждения, уплачиваемого Клиентом Банку,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Размер вознаграждения устанавливается индивидуально по каждому Клиенту.</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15. Электронные реестры и Электронные схемы передаются Клиентом в Банк посредством ДБО без их последующего представления на бумажном носителе.</w:t>
      </w:r>
    </w:p>
    <w:p w:rsidR="00BD2584" w:rsidRPr="00BD2584" w:rsidRDefault="00BD2584" w:rsidP="00BD2584">
      <w:pPr>
        <w:widowControl w:val="0"/>
        <w:autoSpaceDE w:val="0"/>
        <w:autoSpaceDN w:val="0"/>
        <w:adjustRightInd w:val="0"/>
        <w:ind w:firstLine="851"/>
        <w:contextualSpacing/>
        <w:jc w:val="center"/>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5. ПРАВА И ОБЯЗАННОСТИ  СТОРОН</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 Клиент имеет право:</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16.1. 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в п. 16.2.3 Условий и при условии выполнения Клиентом обязательств в соответствии с условиями Договора.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 Клиент обязуется: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16.2.1. организовать подписание работниками Клиента заявлений на КБО для открытия Счетов, выпуска Карточек и последующего зачисления средств на Счета;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16.2.2. 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на расчетно-кассовое обслуживание.</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Соблюдать  настоящие Условия и обеспечить соблюдение требований законодательства Республики Беларусь, регулирующего порядок и размеры расчётов наличными денежными средствами между юридическими лицами, их обособленными подразделениями и индивидуальными предпринимателями;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16.2.3. 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lastRenderedPageBreak/>
        <w:t>К платежному поручению прилагать список работников Клиента по зачислению денежных средств на Счета.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 тексте платежного поручения (далее – ПП) в графе «Назначение платежа» указывать вид перечисляемого дохода, номер и дату Договора, номер и дату прилагаемого к ПП списка и запись о представлении списка в Банк.</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На первом листе списка работников</w:t>
      </w:r>
      <w:proofErr w:type="gramStart"/>
      <w:r w:rsidRPr="00BD2584">
        <w:rPr>
          <w:sz w:val="28"/>
          <w:szCs w:val="28"/>
        </w:rPr>
        <w:t xml:space="preserve"> (-</w:t>
      </w:r>
      <w:proofErr w:type="gramEnd"/>
      <w:r w:rsidRPr="00BD2584">
        <w:rPr>
          <w:sz w:val="28"/>
          <w:szCs w:val="28"/>
        </w:rPr>
        <w:t>а) Клиента должна быть запись: «Приложение к платежному поручению от «____»____________20___ года № ____».</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 выше названном списке должны быть указаны: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 счет.</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В случае перечисления средств за иное юридическое лицо, в графе «УНП третьего лица» ПП необходимо указывать УНП иного юридического лица, за которое производится оплата (составителя Списка), а в графе «Назначение платежа» – полное наименование, номер и дату Договора иного юридического лица, за которое производится оплата. При формировании списка к </w:t>
      </w:r>
      <w:proofErr w:type="gramStart"/>
      <w:r w:rsidRPr="00BD2584">
        <w:rPr>
          <w:sz w:val="28"/>
          <w:szCs w:val="28"/>
        </w:rPr>
        <w:t>данному</w:t>
      </w:r>
      <w:proofErr w:type="gramEnd"/>
      <w:r w:rsidRPr="00BD2584">
        <w:rPr>
          <w:sz w:val="28"/>
          <w:szCs w:val="28"/>
        </w:rPr>
        <w:t xml:space="preserve"> ПП в ДБО, заполнять поле  «УНП третьего лица» (отправителя ПП);</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16.2.4. предоставлять списки в Банк в форме электронных документов с использованием ДБО, подписанные электронной цифровой подписью Клиента. Предоставление в Банк списков на бумажном носителе не требуется.</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rPr>
        <w:t>Списки в форме электронного документа передаются в Банк одновременно с файлом на зачисление в порядке, предусмотренном соответствующим договором банковского обслуживания с использованием  ДБО;</w:t>
      </w:r>
      <w:proofErr w:type="gramEnd"/>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16.2.5. оперативно, в течение 2-х часов, исправлять ошибки в платежных инструкциях/списках, переданных в электронном виде, при получении в ДБО сообщения из Банка о наличии указанных ошибок и об отказе в приеме списков;</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16.2.6. обеспечить уплату вознаграждения отдельным платежным поручением, в том числе в счет неотложных нужд</w:t>
      </w:r>
      <w:r w:rsidRPr="00BD2584">
        <w:t xml:space="preserve"> </w:t>
      </w:r>
      <w:r w:rsidRPr="00BD2584">
        <w:rPr>
          <w:sz w:val="28"/>
          <w:szCs w:val="28"/>
        </w:rPr>
        <w:t xml:space="preserve">не позднее дня зачисления денежных средств на счета работников Клиента;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16.2.7. письменно уведомить Банк о дате увольнения работников, имеющих Счета в Банке, не позднее трех рабочих дней от даты регистрации приказа об увольнении работников;</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16.2.8. 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rPr>
        <w:t>16.2.9. 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w:t>
      </w:r>
      <w:proofErr w:type="gramEnd"/>
      <w:r w:rsidRPr="00BD2584">
        <w:rPr>
          <w:sz w:val="28"/>
          <w:szCs w:val="28"/>
        </w:rPr>
        <w:t xml:space="preserve"> в соответствии с законодательством;</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16.2.10. предоставлять в Банк Электронную схему для размещения расчетных листов работников в системе Сбербанк Онлайн;</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lastRenderedPageBreak/>
        <w:t>16.2.11. оперативно, не позднее дня предоставления Электронной схемы, исправлять ошибки в переданных схемах в электронном виде, при получении сообщения в ДБО;</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16.2.12. самостоятельно, не реже чем раз в 10 дней знакомиться с информацией, размещаемой на информационных стендах Банка и/или </w:t>
      </w:r>
      <w:r w:rsidRPr="00BD2584">
        <w:rPr>
          <w:sz w:val="28"/>
          <w:szCs w:val="28"/>
          <w:lang w:val="en-US"/>
        </w:rPr>
        <w:t>web</w:t>
      </w:r>
      <w:r w:rsidRPr="00BD2584">
        <w:rPr>
          <w:sz w:val="28"/>
          <w:szCs w:val="28"/>
        </w:rPr>
        <w:t>-сайте Банка, касающейся настоящего Договора, а также вносимых в них изменений;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16.3. Банк имеет право:</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16.3.1. отказать в приеме списков и платежных поручений, если они оформлены с нарушением требований п. 16.2.3, а также при  нарушении п.16.2.</w:t>
      </w:r>
      <w:r w:rsidR="009F67AF" w:rsidRPr="00EB66C9">
        <w:rPr>
          <w:sz w:val="28"/>
          <w:szCs w:val="28"/>
        </w:rPr>
        <w:t>6</w:t>
      </w:r>
      <w:r w:rsidRPr="00BD2584">
        <w:t xml:space="preserve"> </w:t>
      </w:r>
      <w:r w:rsidRPr="00BD2584">
        <w:rPr>
          <w:sz w:val="28"/>
          <w:szCs w:val="28"/>
        </w:rPr>
        <w:t>настоящих Условий;</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rPr>
        <w:t>16.3.2. не исполнять обязательства по п. 16.4.3 настоящих Условий</w:t>
      </w:r>
      <w:r w:rsidRPr="00BD2584" w:rsidDel="004C4E95">
        <w:rPr>
          <w:sz w:val="28"/>
          <w:szCs w:val="28"/>
        </w:rPr>
        <w:t xml:space="preserve"> </w:t>
      </w:r>
      <w:r w:rsidRPr="00BD2584">
        <w:rPr>
          <w:sz w:val="28"/>
          <w:szCs w:val="28"/>
        </w:rPr>
        <w:t>в случае невыполнения Клиентом обязательств по оплате вознаграждения Банку за оказание услуг в соответствии с настоящими Условиями;</w:t>
      </w:r>
      <w:proofErr w:type="gramEnd"/>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16.3.3. вернуть денежные средства и комиссию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16.3.4. в одностороннем порядке вносить изменения и (или) дополнения в локальные нормативные правовые акты Банка, определяющие условия предоставления услуг в рамках зарплатных проектов, Сборник вознаграждений.</w:t>
      </w:r>
      <w:r w:rsidRPr="00BD2584" w:rsidDel="00636A07">
        <w:rPr>
          <w:sz w:val="28"/>
          <w:szCs w:val="28"/>
        </w:rPr>
        <w:t xml:space="preserve"> </w:t>
      </w:r>
      <w:r w:rsidRPr="00BD2584">
        <w:rPr>
          <w:sz w:val="28"/>
          <w:szCs w:val="28"/>
        </w:rPr>
        <w:t>Публикация информации на официальном интернет-сайте Банка (</w:t>
      </w:r>
      <w:hyperlink r:id="rId10" w:history="1">
        <w:r w:rsidRPr="00BD2584">
          <w:rPr>
            <w:color w:val="0000FF" w:themeColor="hyperlink"/>
            <w:sz w:val="28"/>
            <w:szCs w:val="28"/>
            <w:u w:val="single"/>
          </w:rPr>
          <w:t>www.bps</w:t>
        </w:r>
        <w:r w:rsidRPr="00BD2584">
          <w:rPr>
            <w:color w:val="0000FF" w:themeColor="hyperlink"/>
            <w:sz w:val="28"/>
            <w:szCs w:val="28"/>
            <w:u w:val="single"/>
          </w:rPr>
          <w:noBreakHyphen/>
          <w:t>sberbank.by</w:t>
        </w:r>
      </w:hyperlink>
      <w:r w:rsidRPr="00BD2584">
        <w:rPr>
          <w:sz w:val="28"/>
          <w:szCs w:val="28"/>
        </w:rPr>
        <w:t xml:space="preserve">) осуществляется не позднее, чем за 10 (десять) календарных дней до вступления указанных изменений и (или) дополнений в силу.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 случае несогласия с изменениями и (или) дополнениями, предусмотренными настоящим подпунктом, Клиент вправе до вступления в силу указанных изменений в одностороннем порядке отказаться от исполнения договора, что влечет его расторжение в порядке, предусмотренном п. 9.2 настоящих Условий;</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rPr>
        <w:t>16.3.5.</w:t>
      </w:r>
      <w:r w:rsidRPr="00BD2584">
        <w:rPr>
          <w:sz w:val="24"/>
          <w:szCs w:val="24"/>
        </w:rPr>
        <w:t> </w:t>
      </w:r>
      <w:r w:rsidRPr="00BD2584">
        <w:rPr>
          <w:sz w:val="28"/>
          <w:szCs w:val="28"/>
        </w:rPr>
        <w:t>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roofErr w:type="gramEnd"/>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16.3.6. при снижении объемов зачисления или его отсутствии на протяжении более одного месяца Банк имеет  право изменить размер установленного вознаграждения, в том числе путем внесения изменений в Сборник вознаграждений;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16.3.7. отказать в приеме электронных схем при оформлении в формате, отличном от </w:t>
      </w:r>
      <w:proofErr w:type="gramStart"/>
      <w:r w:rsidRPr="00BD2584">
        <w:rPr>
          <w:sz w:val="28"/>
          <w:szCs w:val="28"/>
        </w:rPr>
        <w:t>установленного</w:t>
      </w:r>
      <w:proofErr w:type="gramEnd"/>
      <w:r w:rsidRPr="00BD2584">
        <w:rPr>
          <w:sz w:val="28"/>
          <w:szCs w:val="28"/>
        </w:rPr>
        <w:t xml:space="preserve"> настоящими Условиями.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 Банк обязуется: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16.4.1. изготовить и предоставить для получения в установленном порядке Карточки и ПИН-коды к ним работникам Клиента в соответствии с представленными документами;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16.4.2. уведомить Клиента об открытых Счетах работникам Клиента в течение календарного месяца с даты открытия Счета для возможности перечисления денежных сре</w:t>
      </w:r>
      <w:proofErr w:type="gramStart"/>
      <w:r w:rsidRPr="00BD2584">
        <w:rPr>
          <w:sz w:val="28"/>
          <w:szCs w:val="28"/>
        </w:rPr>
        <w:t>дств Кл</w:t>
      </w:r>
      <w:proofErr w:type="gramEnd"/>
      <w:r w:rsidRPr="00BD2584">
        <w:rPr>
          <w:sz w:val="28"/>
          <w:szCs w:val="28"/>
        </w:rPr>
        <w:t>иентом;</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16.4.3. осуществлять прием платежных поручений и списков Клиента, направленных в Банк посредством   ДБО в течение одного банковского дня.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lastRenderedPageBreak/>
        <w:t>В случае поступления платежных поручений и списков по завершении банковского дня Банк принимает их к обработке на следующий банковский  день;</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16.4.4. 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 16.2.3 настоящих Условий;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16.4.5. 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 учётный номер плательщика (далее – УНП), УНП юридического лица, осуществляющего перевод средств, независимо от инструкции, указанной Клиентом  в назначении платежа ПП;</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16.4.6. 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По результатам зачисления денежных средств на основании Списка предоставить Клиенту средствами ДБО информацию об окончательном статусе обработки списков: «Исполнен»/ «Исполнен частично»/ «Отказан АБС».</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При частичном исполнении  или отказе в зачислении списка ДБО в поле сообщения Списка  «</w:t>
      </w:r>
      <w:proofErr w:type="gramStart"/>
      <w:r w:rsidRPr="00BD2584">
        <w:rPr>
          <w:sz w:val="28"/>
          <w:szCs w:val="28"/>
        </w:rPr>
        <w:t>Комментарий банка</w:t>
      </w:r>
      <w:proofErr w:type="gramEnd"/>
      <w:r w:rsidRPr="00BD2584">
        <w:rPr>
          <w:sz w:val="28"/>
          <w:szCs w:val="28"/>
        </w:rPr>
        <w:t>» указывается причина. Если возврат не зачисленных средств оформляется в ручном режиме, информация о причине указывается  в платёжном ордере на возврат  средств.</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16.4.7. 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инструкциях/списках не исправлены Клиентом в соответствии с п. 16.2.5 настоящих Условий.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Банку вознаграждения возврату не подлежит;</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16.4.8. 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16.4.9. возвратить  Клиенту вознаграждение по не зачисленным суммам на текущий (расчетный) счет Клиента, указанного в ПП на оплату вознаграждения, в случае несоответствия данных (Фамилия Имя Отчество)  отдельных работников Клиента в полученных Банком списках и реквизитов работников Клиента в программном комплексе Банка, которые были допущены по вине Банка;</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16.4.10. предоставить возможность просмотра работниками Клиента расчетных листков в системе «Сбербанк Онлайн».   </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6. ОТВЕТСТВЕННОСТЬ СТОРОН</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17. 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18. Ответственность за соблюдение установленных законодательством Республики Беларусь порядка и размеров расчетов наличными денежными средствами между </w:t>
      </w:r>
      <w:r w:rsidRPr="00BD2584">
        <w:rPr>
          <w:sz w:val="28"/>
          <w:szCs w:val="28"/>
        </w:rPr>
        <w:lastRenderedPageBreak/>
        <w:t>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19. Банк не несёт ответственности за двойное или некорректное зачисление средств на </w:t>
      </w:r>
      <w:proofErr w:type="spellStart"/>
      <w:proofErr w:type="gramStart"/>
      <w:r w:rsidRPr="00BD2584">
        <w:rPr>
          <w:sz w:val="28"/>
          <w:szCs w:val="28"/>
        </w:rPr>
        <w:t>C</w:t>
      </w:r>
      <w:proofErr w:type="gramEnd"/>
      <w:r w:rsidRPr="00BD2584">
        <w:rPr>
          <w:sz w:val="28"/>
          <w:szCs w:val="28"/>
        </w:rPr>
        <w:t>чета</w:t>
      </w:r>
      <w:proofErr w:type="spellEnd"/>
      <w:r w:rsidRPr="00BD2584">
        <w:rPr>
          <w:sz w:val="28"/>
          <w:szCs w:val="28"/>
        </w:rPr>
        <w:t xml:space="preserve"> в случае, если некорректные данные содержались в предоставленном Клиентом Списке, оформленном в соответствии с требованиями п.16.2.3 настоящих Условий.</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Возврат сумм, зачисленных на Счета работников Клиента в результате ошибок, допущенных Клиентом, производится на основании платежных поручений владельцев  Счетов. При этом</w:t>
      </w:r>
      <w:proofErr w:type="gramStart"/>
      <w:r w:rsidRPr="00BD2584">
        <w:rPr>
          <w:sz w:val="28"/>
          <w:szCs w:val="28"/>
        </w:rPr>
        <w:t>,</w:t>
      </w:r>
      <w:proofErr w:type="gramEnd"/>
      <w:r w:rsidRPr="00BD2584">
        <w:rPr>
          <w:sz w:val="28"/>
          <w:szCs w:val="28"/>
        </w:rPr>
        <w:t xml:space="preserve"> сумма уплаченного Банку вознаграждения возврату не подлежит.</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20. В случае неисполнения либо ненадлежащего исполнения обязательств, предусмотренных п.п.16.4.4, 16.4.5, 16.4.7 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21. 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7.  ФОРС-МАЖОР</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22. Ни одна из Сторон не несет ответственности за полное или частичное невыполнение обязательств по Договору, если это невыполнение произошло вследствие стихийного бедствия (наводнение, землетрясение, пожар), принятия актов законодательной и исполнительной власти, введения военного положения, а также войны, военных действий, возникших после заключения Договора, на территории Республики Беларусь.</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23. Если одно из вышеупомянутых обстоятельств повлияет на исполнение Договора в течение времени его действия, срок выполнения обязательств по Договору продлевается на время действия обстоятельства. Доказательством наличия указанных выше обстоятельств и их продолжительности служат справки соответствующих компетентных органов.</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24. Сторона, для которой выполнение обязательств невозможно,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 другую сторону.</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25. Если указанная сторона не проинформирует или сделает это позднее указанного в п. 24 настоящих Условий срока, она теряет право использовать любое из перечисленных в п.22 настоящих Условий обстоятельств в качестве причины, освобождающей ее от ответственности за неисполнение Договора.</w:t>
      </w:r>
    </w:p>
    <w:p w:rsidR="00BD2584" w:rsidRPr="00BD2584" w:rsidRDefault="00BD2584" w:rsidP="00BD2584">
      <w:pPr>
        <w:widowControl w:val="0"/>
        <w:autoSpaceDE w:val="0"/>
        <w:autoSpaceDN w:val="0"/>
        <w:adjustRightInd w:val="0"/>
        <w:ind w:firstLine="851"/>
        <w:contextualSpacing/>
        <w:jc w:val="center"/>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8. ПОРЯДОК РАЗРЕШЕНИЯ СПОРОВ</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26. Все разногласия и споры 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10 календарных дней с момента ее получения.</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27. Споры Сторон, не разрешенные в порядке досудебного урегулирования, подлежат рассмотрению в экономическом суде г. Минска в соответствии с </w:t>
      </w:r>
      <w:r w:rsidRPr="00BD2584">
        <w:rPr>
          <w:sz w:val="28"/>
          <w:szCs w:val="28"/>
        </w:rPr>
        <w:lastRenderedPageBreak/>
        <w:t>законодательством Республики Беларусь.</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center"/>
        <w:rPr>
          <w:sz w:val="28"/>
          <w:szCs w:val="28"/>
        </w:rPr>
      </w:pPr>
      <w:r w:rsidRPr="00BD2584">
        <w:rPr>
          <w:sz w:val="28"/>
          <w:szCs w:val="28"/>
        </w:rPr>
        <w:t>9. СРОК ДЕЙСТВИЯ ДОГОВОРА, ЕГО ИЗМЕНЕНИЕ И РАСТОРЖЕНИЕ</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28. Договор вступает в силу </w:t>
      </w:r>
      <w:proofErr w:type="gramStart"/>
      <w:r w:rsidRPr="00BD2584">
        <w:rPr>
          <w:sz w:val="28"/>
          <w:szCs w:val="28"/>
        </w:rPr>
        <w:t>с даты</w:t>
      </w:r>
      <w:proofErr w:type="gramEnd"/>
      <w:r w:rsidRPr="00BD2584">
        <w:rPr>
          <w:sz w:val="28"/>
          <w:szCs w:val="28"/>
        </w:rPr>
        <w:t xml:space="preserve"> его заключения в порядке, определённом настоящими Условиями.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29. 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ДБО за 10 календарных дней до даты предполагаемого расторжения.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Расторжение Договора не влечет прекращения обязанностей Клиента и Банка, возникших в период действия Договора.</w:t>
      </w:r>
    </w:p>
    <w:p w:rsidR="00BD2584" w:rsidRPr="00BD2584" w:rsidRDefault="00BD2584" w:rsidP="00BD2584">
      <w:pPr>
        <w:widowControl w:val="0"/>
        <w:autoSpaceDE w:val="0"/>
        <w:autoSpaceDN w:val="0"/>
        <w:adjustRightInd w:val="0"/>
        <w:ind w:firstLine="851"/>
        <w:contextualSpacing/>
        <w:jc w:val="both"/>
        <w:rPr>
          <w:sz w:val="28"/>
          <w:szCs w:val="28"/>
        </w:rPr>
      </w:pPr>
      <w:proofErr w:type="gramStart"/>
      <w:r w:rsidRPr="00BD2584">
        <w:rPr>
          <w:sz w:val="28"/>
          <w:szCs w:val="28"/>
        </w:rPr>
        <w:t>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и/или Сборника вознаграждений и/или локальных нормативных правовых акты Банка, определяющих условия предоставления услуг в рамках зарплатных проектов) не позднее даты вступления в силу этих</w:t>
      </w:r>
      <w:proofErr w:type="gramEnd"/>
      <w:r w:rsidRPr="00BD2584">
        <w:rPr>
          <w:sz w:val="28"/>
          <w:szCs w:val="28"/>
        </w:rPr>
        <w:t xml:space="preserve">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и/или Сборника вознаграждений и/или локальных нормативных правовых актов Банка, определяющих условия предоставления услуг в рамках зарплатных проектов, предшествующей новой редакции указанных актов.</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 xml:space="preserve">30. При отключении Клиента от пакета операций или при переходе Клиента на обслуживание в рамках иного пакета операций, в состав которого не включена услуга зачисления заработной платы и иных приравненных к ней платежей (в том числе вытекающих из гражданско-правовых отношений) на счета физических </w:t>
      </w:r>
      <w:proofErr w:type="gramStart"/>
      <w:r w:rsidRPr="00BD2584">
        <w:rPr>
          <w:sz w:val="28"/>
          <w:szCs w:val="28"/>
        </w:rPr>
        <w:t>лиц</w:t>
      </w:r>
      <w:proofErr w:type="gramEnd"/>
      <w:r w:rsidRPr="00BD2584">
        <w:rPr>
          <w:sz w:val="28"/>
          <w:szCs w:val="28"/>
        </w:rPr>
        <w:t xml:space="preserve"> в том числе случае подачи Клиентом соответствующего заявления расторжение Договора осуществляется в день отключения Клиента от соответствующего пакета операций.</w:t>
      </w:r>
    </w:p>
    <w:p w:rsidR="00BD2584" w:rsidRPr="00BD2584" w:rsidRDefault="00BD2584" w:rsidP="00BD2584">
      <w:pPr>
        <w:widowControl w:val="0"/>
        <w:autoSpaceDE w:val="0"/>
        <w:autoSpaceDN w:val="0"/>
        <w:adjustRightInd w:val="0"/>
        <w:ind w:firstLine="851"/>
        <w:contextualSpacing/>
        <w:jc w:val="both"/>
        <w:rPr>
          <w:sz w:val="28"/>
          <w:szCs w:val="28"/>
        </w:rPr>
      </w:pPr>
    </w:p>
    <w:p w:rsidR="00BD2584" w:rsidRPr="00BD2584" w:rsidRDefault="00A2258B" w:rsidP="00BD2584">
      <w:pPr>
        <w:widowControl w:val="0"/>
        <w:autoSpaceDE w:val="0"/>
        <w:autoSpaceDN w:val="0"/>
        <w:adjustRightInd w:val="0"/>
        <w:contextualSpacing/>
        <w:jc w:val="center"/>
        <w:rPr>
          <w:sz w:val="28"/>
          <w:szCs w:val="28"/>
        </w:rPr>
      </w:pPr>
      <w:r w:rsidRPr="00E51577">
        <w:rPr>
          <w:sz w:val="28"/>
          <w:szCs w:val="28"/>
        </w:rPr>
        <w:t>10</w:t>
      </w:r>
      <w:r w:rsidR="00BD2584" w:rsidRPr="00BD2584">
        <w:rPr>
          <w:sz w:val="28"/>
          <w:szCs w:val="28"/>
        </w:rPr>
        <w:t>. ДОПОЛНИТЕЛЬНЫЕ УСЛОВИЯ</w:t>
      </w:r>
    </w:p>
    <w:p w:rsidR="00BD2584" w:rsidRPr="00BD2584" w:rsidRDefault="00BD2584" w:rsidP="00BD2584">
      <w:pPr>
        <w:widowControl w:val="0"/>
        <w:autoSpaceDE w:val="0"/>
        <w:autoSpaceDN w:val="0"/>
        <w:adjustRightInd w:val="0"/>
        <w:contextualSpacing/>
        <w:jc w:val="center"/>
        <w:rPr>
          <w:sz w:val="28"/>
          <w:szCs w:val="28"/>
        </w:rPr>
      </w:pP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31. Клиент выражает свое согласие </w:t>
      </w:r>
      <w:proofErr w:type="gramStart"/>
      <w:r w:rsidRPr="00BD2584">
        <w:rPr>
          <w:sz w:val="28"/>
          <w:szCs w:val="28"/>
        </w:rPr>
        <w:t>на</w:t>
      </w:r>
      <w:proofErr w:type="gramEnd"/>
      <w:r w:rsidRPr="00BD2584">
        <w:rPr>
          <w:sz w:val="28"/>
          <w:szCs w:val="28"/>
        </w:rPr>
        <w:t xml:space="preserve">: </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использование Банком во </w:t>
      </w:r>
      <w:proofErr w:type="gramStart"/>
      <w:r w:rsidRPr="00BD2584">
        <w:rPr>
          <w:sz w:val="28"/>
          <w:szCs w:val="28"/>
        </w:rPr>
        <w:t>взаимоотношениях</w:t>
      </w:r>
      <w:proofErr w:type="gramEnd"/>
      <w:r w:rsidRPr="00BD2584">
        <w:rPr>
          <w:sz w:val="28"/>
          <w:szCs w:val="28"/>
        </w:rPr>
        <w:t xml:space="preserve"> с Клиентом установленных Банком процедур идентификации и/или аутентификации клиентов при обращении в Банк Клиента/ его представителей (контактных лиц) Клиента, являющихся таковыми для целей, предусмотренных настоящим пунктом (далее – представители (контактные лица)), с целью получения Клиентом у Банка по телефонным каналам связи, представляющим собой совокупность технических средств связи, включающих в себя стационарную и мобильную телефонную связь, (далее – </w:t>
      </w:r>
      <w:proofErr w:type="gramStart"/>
      <w:r w:rsidRPr="00BD2584">
        <w:rPr>
          <w:sz w:val="28"/>
          <w:szCs w:val="28"/>
        </w:rPr>
        <w:t xml:space="preserve">ТКС), без применения средств технической и криптографической защиты: </w:t>
      </w:r>
      <w:proofErr w:type="gramEnd"/>
    </w:p>
    <w:p w:rsidR="00BD2584" w:rsidRPr="00BD2584" w:rsidRDefault="00BD2584" w:rsidP="00BD2584">
      <w:pPr>
        <w:widowControl w:val="0"/>
        <w:autoSpaceDE w:val="0"/>
        <w:autoSpaceDN w:val="0"/>
        <w:adjustRightInd w:val="0"/>
        <w:ind w:firstLine="709"/>
        <w:contextualSpacing/>
        <w:jc w:val="both"/>
        <w:rPr>
          <w:sz w:val="28"/>
          <w:szCs w:val="28"/>
        </w:rPr>
      </w:pPr>
      <w:proofErr w:type="gramStart"/>
      <w:r w:rsidRPr="00BD2584">
        <w:rPr>
          <w:sz w:val="28"/>
          <w:szCs w:val="28"/>
        </w:rPr>
        <w:t xml:space="preserve">информации (сведений), составляющей банковскую тайну Клиента, о счетах/вкладах (депозитах), банковских платежных карточках Клиента, в том числе о наличии счета/вклада (депозита), владельце, номере и других реквизитах счета/вклада (депозита), размере средств, находящихся на счетах/во вкладах (депозитах), об операциях по счетам/вкладам (депозитам), о конкретных сделках, об операциях без открытия счета; </w:t>
      </w:r>
      <w:proofErr w:type="gramEnd"/>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иной конфиденциальной информации Клиента, признаваемой таковой </w:t>
      </w:r>
      <w:r w:rsidRPr="00BD2584">
        <w:rPr>
          <w:sz w:val="28"/>
          <w:szCs w:val="28"/>
        </w:rPr>
        <w:lastRenderedPageBreak/>
        <w:t>законодательством Республики Беларусь и локальными нормативными правовыми актами (далее – ЛНПА) Банка, которой располагает Банк;</w:t>
      </w:r>
    </w:p>
    <w:p w:rsidR="00BD2584" w:rsidRPr="00BD2584" w:rsidRDefault="00BD2584" w:rsidP="00BD2584">
      <w:pPr>
        <w:widowControl w:val="0"/>
        <w:autoSpaceDE w:val="0"/>
        <w:autoSpaceDN w:val="0"/>
        <w:adjustRightInd w:val="0"/>
        <w:ind w:firstLine="709"/>
        <w:contextualSpacing/>
        <w:jc w:val="both"/>
        <w:rPr>
          <w:sz w:val="28"/>
          <w:szCs w:val="28"/>
        </w:rPr>
      </w:pPr>
      <w:proofErr w:type="gramStart"/>
      <w:r w:rsidRPr="00BD2584">
        <w:rPr>
          <w:sz w:val="28"/>
          <w:szCs w:val="28"/>
        </w:rPr>
        <w:t>предоставление Банком в письменном и (или) электронном виде сведений о Клиенте, в том числе составляющих его банковскую тайну в соответствии со статьей 121 Банковского кодекса Республики Беларусь, без ограничений их по форме и содержанию: банкам-корреспондентам, в целях выполнения Банком требований и критериев соответствия, предъявляемых к Банку банками-корреспондентами в области международного и национального законодательства по противодействию легализации доходов, полученных преступным путем</w:t>
      </w:r>
      <w:proofErr w:type="gramEnd"/>
      <w:r w:rsidRPr="00BD2584">
        <w:rPr>
          <w:sz w:val="28"/>
          <w:szCs w:val="28"/>
        </w:rPr>
        <w:t xml:space="preserve">, финансирования террористической деятельности и финансирования распространения оружия массового поражения; </w:t>
      </w:r>
      <w:proofErr w:type="gramStart"/>
      <w:r w:rsidRPr="00BD2584">
        <w:rPr>
          <w:sz w:val="28"/>
          <w:szCs w:val="28"/>
        </w:rPr>
        <w:t>группе «Сбербанк» (для целей Договора под группой «Сбербанк» понимается ПАО «Сбербанк», а также определяемые в соответствии с внутренними нормативными документами ПАО «Сбербанк», в том числе расположенные за рубежом по отношению к ПАО «Сбербанк», следующие организации: дочерние и зависимые кредитные организации (в том числе банки) ПАО «Сбербанк», иные дочерние и зависимые организации ПАО «Сбербанк», дочерние и зависимые организации ОАО «БПС-Сбербанк»), в</w:t>
      </w:r>
      <w:proofErr w:type="gramEnd"/>
      <w:r w:rsidRPr="00BD2584">
        <w:rPr>
          <w:sz w:val="28"/>
          <w:szCs w:val="28"/>
        </w:rPr>
        <w:t xml:space="preserve"> </w:t>
      </w:r>
      <w:proofErr w:type="gramStart"/>
      <w:r w:rsidRPr="00BD2584">
        <w:rPr>
          <w:sz w:val="28"/>
          <w:szCs w:val="28"/>
        </w:rPr>
        <w:t xml:space="preserve">целях формирования консолидированной информации о клиентах банков, входящих в состав группы «Сбербанк», оценки возможности предоставления Клиенту расширенного перечня услуг банками-участниками группы «Сбербанк»; группе «Сбербанк», для получения и обработки (с привлечением программно-технических комплексов услуг) сведений, связанных с заключением и исполнением Договора на предоставление </w:t>
      </w:r>
      <w:proofErr w:type="spellStart"/>
      <w:r w:rsidRPr="00BD2584">
        <w:rPr>
          <w:sz w:val="28"/>
          <w:szCs w:val="28"/>
        </w:rPr>
        <w:t>овердрафтного</w:t>
      </w:r>
      <w:proofErr w:type="spellEnd"/>
      <w:r w:rsidRPr="00BD2584">
        <w:rPr>
          <w:sz w:val="28"/>
          <w:szCs w:val="28"/>
        </w:rPr>
        <w:t xml:space="preserve"> кредита;</w:t>
      </w:r>
      <w:proofErr w:type="gramEnd"/>
      <w:r w:rsidRPr="00BD2584">
        <w:rPr>
          <w:sz w:val="28"/>
          <w:szCs w:val="28"/>
        </w:rPr>
        <w:t xml:space="preserve"> иностранному налоговому органу, в целях трансграничной передачи сведений в порядке и в объеме, определенном законодательными актами Республики Беларусь; третьим лицам, для осуществления зачисления денежных сре</w:t>
      </w:r>
      <w:proofErr w:type="gramStart"/>
      <w:r w:rsidRPr="00BD2584">
        <w:rPr>
          <w:sz w:val="28"/>
          <w:szCs w:val="28"/>
        </w:rPr>
        <w:t>дств в р</w:t>
      </w:r>
      <w:proofErr w:type="gramEnd"/>
      <w:r w:rsidRPr="00BD2584">
        <w:rPr>
          <w:sz w:val="28"/>
          <w:szCs w:val="28"/>
        </w:rPr>
        <w:t xml:space="preserve">амках заключенного договора об организации выплаты заработной платы и прочих доходов; </w:t>
      </w:r>
      <w:proofErr w:type="gramStart"/>
      <w:r w:rsidRPr="00BD2584">
        <w:rPr>
          <w:sz w:val="28"/>
          <w:szCs w:val="28"/>
        </w:rPr>
        <w:t xml:space="preserve">третьим лицам, выполняющим для Банка работы/оказывающим услуги, связанные с осуществлением Банком банковской деятельности, в том числе с выполнением обязательств в соответствии с Условиями продуктов и Договором на предоставление </w:t>
      </w:r>
      <w:proofErr w:type="spellStart"/>
      <w:r w:rsidRPr="00BD2584">
        <w:rPr>
          <w:sz w:val="28"/>
          <w:szCs w:val="28"/>
        </w:rPr>
        <w:t>овердрафтного</w:t>
      </w:r>
      <w:proofErr w:type="spellEnd"/>
      <w:r w:rsidRPr="00BD2584">
        <w:rPr>
          <w:sz w:val="28"/>
          <w:szCs w:val="28"/>
        </w:rPr>
        <w:t xml:space="preserve"> кредита для целей выполнения таких работ/оказания таких услуг; третьим лицам, для осуществления доставки банковских платежных карточек и </w:t>
      </w:r>
      <w:proofErr w:type="spellStart"/>
      <w:r w:rsidRPr="00BD2584">
        <w:rPr>
          <w:sz w:val="28"/>
          <w:szCs w:val="28"/>
        </w:rPr>
        <w:t>Пин</w:t>
      </w:r>
      <w:proofErr w:type="spellEnd"/>
      <w:r w:rsidRPr="00BD2584">
        <w:rPr>
          <w:sz w:val="28"/>
          <w:szCs w:val="28"/>
        </w:rPr>
        <w:noBreakHyphen/>
        <w:t>конве</w:t>
      </w:r>
      <w:r w:rsidR="00595005">
        <w:rPr>
          <w:sz w:val="28"/>
          <w:szCs w:val="28"/>
        </w:rPr>
        <w:t>р</w:t>
      </w:r>
      <w:r w:rsidRPr="00BD2584">
        <w:rPr>
          <w:sz w:val="28"/>
          <w:szCs w:val="28"/>
        </w:rPr>
        <w:t>тов;</w:t>
      </w:r>
      <w:proofErr w:type="gramEnd"/>
      <w:r w:rsidRPr="00BD2584">
        <w:rPr>
          <w:sz w:val="28"/>
          <w:szCs w:val="28"/>
        </w:rPr>
        <w:t xml:space="preserve"> третьим лицам, в целях осуществления рассылки рекламной и другой информации в адрес Клиента.</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Вышеуказанная формулировка, содержащаяся в настоящих Условиях, является письменным согласием Клиента на предоставление Банком сведений, составляющих банковскую тайну, третьим лицам и считается лично предоставленным Банку.</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 32. Клиент подтверждает, что предупрежден, о том, что для применения процедур аутентификации Клиентов при обращении их представителей (контактных лиц) в Банк по ТКС применяется кодовое слово, указанное Клиентом путем подачи в Банк соответствующего заявления (приложение 1). Стороны соглашаются с тем, что лицо, сообщившее в Банк посредством ТКС идентификационные данные Клиента, а также применяемое для его аутентификации кодовое слово, признается представителем (контактным лицом) Клиента, уполномоченным на получение информации, предусмотренной п. 31 настоящих Условий. </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Стороны приходят к Соглашению о том, что:</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Клиент обязуется незамедлительно уведомлять Банк о смене кодового слова путем предоставления в Банк нового заявления;</w:t>
      </w:r>
    </w:p>
    <w:p w:rsidR="00BD2584" w:rsidRPr="00BD2584" w:rsidRDefault="00BD2584" w:rsidP="00BD2584">
      <w:pPr>
        <w:widowControl w:val="0"/>
        <w:autoSpaceDE w:val="0"/>
        <w:autoSpaceDN w:val="0"/>
        <w:adjustRightInd w:val="0"/>
        <w:ind w:firstLine="709"/>
        <w:contextualSpacing/>
        <w:jc w:val="both"/>
        <w:rPr>
          <w:sz w:val="28"/>
          <w:szCs w:val="28"/>
        </w:rPr>
      </w:pPr>
      <w:proofErr w:type="gramStart"/>
      <w:r w:rsidRPr="00BD2584">
        <w:rPr>
          <w:sz w:val="28"/>
          <w:szCs w:val="28"/>
        </w:rPr>
        <w:t xml:space="preserve">Клиент несет ответственность за получение информации в Контакт-центре иными </w:t>
      </w:r>
      <w:r w:rsidRPr="00BD2584">
        <w:rPr>
          <w:sz w:val="28"/>
          <w:szCs w:val="28"/>
        </w:rPr>
        <w:lastRenderedPageBreak/>
        <w:t>лицами, с ведома или без ведома Клиента, до получения Банком заявления Клиента об изменении кодового слова;</w:t>
      </w:r>
      <w:proofErr w:type="gramEnd"/>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Банк не несет ответственности, если информация о кодовом слове станет известной третьим лицам во время его использования. </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33. </w:t>
      </w:r>
      <w:proofErr w:type="gramStart"/>
      <w:r w:rsidRPr="00BD2584">
        <w:rPr>
          <w:sz w:val="28"/>
          <w:szCs w:val="28"/>
        </w:rPr>
        <w:t xml:space="preserve">Клиент предупрежден, что Банк имеет право в одностороннем порядке отказать в предоставлении (получении) информации, предусмотренной п. 31 настоящих Условий, в случае </w:t>
      </w:r>
      <w:proofErr w:type="spellStart"/>
      <w:r w:rsidRPr="00BD2584">
        <w:rPr>
          <w:sz w:val="28"/>
          <w:szCs w:val="28"/>
        </w:rPr>
        <w:t>непрохождения</w:t>
      </w:r>
      <w:proofErr w:type="spellEnd"/>
      <w:r w:rsidRPr="00BD2584">
        <w:rPr>
          <w:sz w:val="28"/>
          <w:szCs w:val="28"/>
        </w:rPr>
        <w:t xml:space="preserve"> Клиентом и/или его представителями (контактными лицами) процедур идентификации и/или аутентификации при обращении в Банк посредством ТКС без пояснения причин отказа, в том числе вследствие предоставления недостоверной информации при проведении указанных процедур. </w:t>
      </w:r>
      <w:proofErr w:type="gramEnd"/>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Банк осуществляет предоставление (получение) информации, предусмотренной п. 31 настоящих Условий, при наличии соответствующей технической возможности. </w:t>
      </w:r>
    </w:p>
    <w:p w:rsidR="00BD2584" w:rsidRPr="00BD2584" w:rsidRDefault="00BD2584" w:rsidP="00BD2584">
      <w:pPr>
        <w:widowControl w:val="0"/>
        <w:autoSpaceDE w:val="0"/>
        <w:autoSpaceDN w:val="0"/>
        <w:adjustRightInd w:val="0"/>
        <w:ind w:firstLine="709"/>
        <w:contextualSpacing/>
        <w:jc w:val="both"/>
        <w:rPr>
          <w:sz w:val="28"/>
          <w:szCs w:val="28"/>
        </w:rPr>
      </w:pPr>
      <w:r w:rsidRPr="00BD2584">
        <w:rPr>
          <w:sz w:val="28"/>
          <w:szCs w:val="28"/>
        </w:rPr>
        <w:t xml:space="preserve">Согласие, содержащееся в п. 31 настоящих Условий, не распространяет свое действие на работу с обращениями граждан и/или юридических лиц, направленными в адрес Банка посредством официальных каналов связи, признаваемых таковыми в соответствии с локальными нормативными правовыми актами Банка (далее – официальные каналы связи). Порядок работы с обращениями, направленными в Банк посредством официальных каналов связи, определяется законодательством Республики Беларусь, регламентирующим порядок работы с обращениями граждан и/или юридических лиц. </w:t>
      </w:r>
    </w:p>
    <w:p w:rsidR="00BD2584" w:rsidRPr="00BD2584" w:rsidRDefault="00BD2584" w:rsidP="00BD2584">
      <w:pPr>
        <w:widowControl w:val="0"/>
        <w:autoSpaceDE w:val="0"/>
        <w:autoSpaceDN w:val="0"/>
        <w:adjustRightInd w:val="0"/>
        <w:ind w:firstLine="851"/>
        <w:contextualSpacing/>
        <w:jc w:val="both"/>
        <w:rPr>
          <w:sz w:val="28"/>
          <w:szCs w:val="28"/>
        </w:rPr>
      </w:pPr>
      <w:r w:rsidRPr="00BD2584">
        <w:rPr>
          <w:sz w:val="28"/>
          <w:szCs w:val="28"/>
        </w:rPr>
        <w:t>Согласие, предоставленное в рамках настоящих Условий, предоставляется бессрочно и продолжает действовать вне зависимости от срока действия договор</w:t>
      </w:r>
      <w:proofErr w:type="gramStart"/>
      <w:r w:rsidRPr="00BD2584">
        <w:rPr>
          <w:sz w:val="28"/>
          <w:szCs w:val="28"/>
        </w:rPr>
        <w:t>а(</w:t>
      </w:r>
      <w:proofErr w:type="spellStart"/>
      <w:proofErr w:type="gramEnd"/>
      <w:r w:rsidRPr="00BD2584">
        <w:rPr>
          <w:sz w:val="28"/>
          <w:szCs w:val="28"/>
        </w:rPr>
        <w:t>ов</w:t>
      </w:r>
      <w:proofErr w:type="spellEnd"/>
      <w:r w:rsidRPr="00BD2584">
        <w:rPr>
          <w:sz w:val="28"/>
          <w:szCs w:val="28"/>
        </w:rPr>
        <w:t xml:space="preserve">) между Клиентом и Банком. </w:t>
      </w:r>
    </w:p>
    <w:p w:rsidR="00B739DD" w:rsidRPr="00B739DD" w:rsidRDefault="00B739DD" w:rsidP="00B739DD">
      <w:pPr>
        <w:widowControl w:val="0"/>
        <w:autoSpaceDE w:val="0"/>
        <w:autoSpaceDN w:val="0"/>
        <w:adjustRightInd w:val="0"/>
        <w:ind w:left="4536"/>
        <w:contextualSpacing/>
        <w:jc w:val="both"/>
        <w:rPr>
          <w:sz w:val="28"/>
          <w:szCs w:val="28"/>
        </w:rPr>
      </w:pPr>
    </w:p>
    <w:p w:rsidR="00B739DD" w:rsidRPr="00B739DD" w:rsidRDefault="00B739DD" w:rsidP="00B739DD">
      <w:pPr>
        <w:widowControl w:val="0"/>
        <w:autoSpaceDE w:val="0"/>
        <w:autoSpaceDN w:val="0"/>
        <w:adjustRightInd w:val="0"/>
        <w:ind w:left="4536"/>
        <w:contextualSpacing/>
        <w:jc w:val="both"/>
        <w:rPr>
          <w:sz w:val="28"/>
          <w:szCs w:val="28"/>
        </w:rPr>
      </w:pPr>
      <w:r w:rsidRPr="00B739DD">
        <w:rPr>
          <w:sz w:val="28"/>
          <w:szCs w:val="28"/>
        </w:rPr>
        <w:t>Приложение 1</w:t>
      </w:r>
    </w:p>
    <w:p w:rsidR="00B739DD" w:rsidRPr="00B739DD" w:rsidRDefault="00B739DD" w:rsidP="00B739DD">
      <w:pPr>
        <w:widowControl w:val="0"/>
        <w:autoSpaceDE w:val="0"/>
        <w:autoSpaceDN w:val="0"/>
        <w:adjustRightInd w:val="0"/>
        <w:ind w:left="4536"/>
        <w:contextualSpacing/>
        <w:jc w:val="both"/>
        <w:rPr>
          <w:sz w:val="28"/>
          <w:szCs w:val="28"/>
        </w:rPr>
      </w:pPr>
      <w:r w:rsidRPr="00B739DD">
        <w:rPr>
          <w:sz w:val="28"/>
          <w:szCs w:val="28"/>
        </w:rPr>
        <w:t>к Условиям предоставления услуг в рамках продукта  «Лучший зарплатный проект» для клиентов, не находящихся на расчетно-кассовом обслуживании в ОАО «БПС</w:t>
      </w:r>
      <w:r w:rsidRPr="00B739DD">
        <w:rPr>
          <w:sz w:val="28"/>
          <w:szCs w:val="28"/>
        </w:rPr>
        <w:noBreakHyphen/>
        <w:t>Сбербанк»</w:t>
      </w:r>
    </w:p>
    <w:p w:rsidR="00B739DD" w:rsidRPr="00B739DD" w:rsidRDefault="00B739DD" w:rsidP="00B739DD">
      <w:pPr>
        <w:widowControl w:val="0"/>
        <w:autoSpaceDE w:val="0"/>
        <w:autoSpaceDN w:val="0"/>
        <w:adjustRightInd w:val="0"/>
        <w:ind w:left="4536"/>
        <w:contextualSpacing/>
        <w:jc w:val="both"/>
        <w:rPr>
          <w:sz w:val="28"/>
          <w:szCs w:val="28"/>
        </w:rPr>
      </w:pPr>
    </w:p>
    <w:p w:rsidR="0062597C" w:rsidRPr="00756649" w:rsidRDefault="0062597C" w:rsidP="0062597C">
      <w:pPr>
        <w:tabs>
          <w:tab w:val="left" w:pos="5670"/>
        </w:tabs>
        <w:contextualSpacing/>
        <w:jc w:val="both"/>
        <w:rPr>
          <w:sz w:val="28"/>
          <w:szCs w:val="28"/>
        </w:rPr>
      </w:pPr>
      <w:r w:rsidRPr="00756649">
        <w:rPr>
          <w:sz w:val="28"/>
          <w:szCs w:val="28"/>
        </w:rPr>
        <w:t>_________________________________</w:t>
      </w:r>
      <w:r w:rsidRPr="00756649">
        <w:rPr>
          <w:sz w:val="28"/>
          <w:szCs w:val="28"/>
        </w:rPr>
        <w:tab/>
        <w:t>ОАО «БПС-Сбербанк»</w:t>
      </w:r>
    </w:p>
    <w:p w:rsidR="0062597C" w:rsidRPr="00756649" w:rsidRDefault="0062597C" w:rsidP="0062597C">
      <w:pPr>
        <w:tabs>
          <w:tab w:val="left" w:pos="5670"/>
        </w:tabs>
        <w:contextualSpacing/>
        <w:rPr>
          <w:sz w:val="28"/>
          <w:szCs w:val="28"/>
        </w:rPr>
      </w:pPr>
      <w:r w:rsidRPr="00756649">
        <w:rPr>
          <w:sz w:val="14"/>
          <w:szCs w:val="14"/>
        </w:rPr>
        <w:t>(наименование клиента</w:t>
      </w:r>
      <w:r>
        <w:rPr>
          <w:sz w:val="14"/>
          <w:szCs w:val="14"/>
        </w:rPr>
        <w:t>,</w:t>
      </w:r>
      <w:r w:rsidRPr="0069749F">
        <w:rPr>
          <w:sz w:val="14"/>
          <w:szCs w:val="14"/>
        </w:rPr>
        <w:t xml:space="preserve"> </w:t>
      </w:r>
      <w:r>
        <w:rPr>
          <w:sz w:val="14"/>
          <w:szCs w:val="14"/>
        </w:rPr>
        <w:t>УНП</w:t>
      </w:r>
      <w:r w:rsidRPr="00756649">
        <w:rPr>
          <w:sz w:val="14"/>
          <w:szCs w:val="14"/>
        </w:rPr>
        <w:t>)</w:t>
      </w:r>
      <w:r w:rsidRPr="00756649">
        <w:rPr>
          <w:sz w:val="28"/>
          <w:szCs w:val="28"/>
        </w:rPr>
        <w:tab/>
        <w:t>220005, г. Минск,</w:t>
      </w:r>
    </w:p>
    <w:p w:rsidR="0062597C" w:rsidRPr="00756649" w:rsidRDefault="0062597C" w:rsidP="0062597C">
      <w:pPr>
        <w:tabs>
          <w:tab w:val="left" w:pos="5670"/>
        </w:tabs>
        <w:spacing w:line="0" w:lineRule="atLeast"/>
        <w:contextualSpacing/>
        <w:rPr>
          <w:sz w:val="28"/>
          <w:szCs w:val="28"/>
        </w:rPr>
      </w:pPr>
      <w:r w:rsidRPr="00756649">
        <w:rPr>
          <w:sz w:val="28"/>
          <w:szCs w:val="28"/>
        </w:rPr>
        <w:t>___________________________________</w:t>
      </w:r>
      <w:r w:rsidRPr="00756649">
        <w:rPr>
          <w:sz w:val="14"/>
          <w:szCs w:val="14"/>
        </w:rPr>
        <w:t xml:space="preserve"> </w:t>
      </w:r>
      <w:r w:rsidRPr="00756649">
        <w:rPr>
          <w:sz w:val="28"/>
          <w:szCs w:val="28"/>
        </w:rPr>
        <w:tab/>
        <w:t xml:space="preserve">б-р им. </w:t>
      </w:r>
      <w:proofErr w:type="spellStart"/>
      <w:r w:rsidRPr="00756649">
        <w:rPr>
          <w:sz w:val="28"/>
          <w:szCs w:val="28"/>
        </w:rPr>
        <w:t>Мулявина</w:t>
      </w:r>
      <w:proofErr w:type="spellEnd"/>
      <w:r w:rsidRPr="00756649">
        <w:rPr>
          <w:sz w:val="28"/>
          <w:szCs w:val="28"/>
        </w:rPr>
        <w:t>, 6</w:t>
      </w:r>
    </w:p>
    <w:p w:rsidR="0062597C" w:rsidRPr="00756649" w:rsidRDefault="0062597C" w:rsidP="0062597C">
      <w:pPr>
        <w:tabs>
          <w:tab w:val="left" w:pos="6096"/>
        </w:tabs>
        <w:rPr>
          <w:sz w:val="28"/>
          <w:szCs w:val="28"/>
        </w:rPr>
      </w:pPr>
      <w:r w:rsidRPr="00756649">
        <w:rPr>
          <w:sz w:val="28"/>
          <w:szCs w:val="28"/>
        </w:rPr>
        <w:t xml:space="preserve">___________________________________ </w:t>
      </w:r>
    </w:p>
    <w:p w:rsidR="0062597C" w:rsidRPr="00756649" w:rsidRDefault="0062597C" w:rsidP="0062597C">
      <w:pPr>
        <w:tabs>
          <w:tab w:val="left" w:pos="5529"/>
        </w:tabs>
        <w:rPr>
          <w:sz w:val="28"/>
          <w:szCs w:val="28"/>
        </w:rPr>
      </w:pPr>
      <w:r w:rsidRPr="00756649">
        <w:rPr>
          <w:sz w:val="28"/>
          <w:szCs w:val="28"/>
        </w:rPr>
        <w:t>___________________________________</w:t>
      </w:r>
    </w:p>
    <w:p w:rsidR="0062597C" w:rsidRPr="00756649" w:rsidRDefault="0062597C" w:rsidP="0062597C">
      <w:pPr>
        <w:tabs>
          <w:tab w:val="left" w:pos="5529"/>
        </w:tabs>
        <w:rPr>
          <w:sz w:val="28"/>
          <w:szCs w:val="28"/>
        </w:rPr>
      </w:pPr>
      <w:r w:rsidRPr="00756649">
        <w:rPr>
          <w:sz w:val="28"/>
          <w:szCs w:val="28"/>
        </w:rPr>
        <w:t>___________________________________</w:t>
      </w:r>
    </w:p>
    <w:p w:rsidR="0062597C" w:rsidRPr="00756649" w:rsidRDefault="0062597C" w:rsidP="0062597C">
      <w:pPr>
        <w:tabs>
          <w:tab w:val="left" w:pos="5529"/>
        </w:tabs>
      </w:pPr>
    </w:p>
    <w:p w:rsidR="0062597C" w:rsidRPr="00756649" w:rsidRDefault="0062597C" w:rsidP="0062597C">
      <w:pPr>
        <w:tabs>
          <w:tab w:val="left" w:pos="5529"/>
        </w:tabs>
        <w:rPr>
          <w:sz w:val="28"/>
          <w:szCs w:val="28"/>
        </w:rPr>
      </w:pPr>
      <w:r w:rsidRPr="00756649">
        <w:rPr>
          <w:sz w:val="28"/>
          <w:szCs w:val="28"/>
        </w:rPr>
        <w:t>ЗАЯВЛЕНИЕ</w:t>
      </w:r>
    </w:p>
    <w:p w:rsidR="0062597C" w:rsidRPr="00756649" w:rsidRDefault="0062597C" w:rsidP="0062597C">
      <w:pPr>
        <w:rPr>
          <w:sz w:val="28"/>
          <w:szCs w:val="28"/>
        </w:rPr>
      </w:pPr>
      <w:r w:rsidRPr="00756649">
        <w:rPr>
          <w:sz w:val="28"/>
          <w:szCs w:val="28"/>
        </w:rPr>
        <w:t>__.________________.20____ №</w:t>
      </w:r>
    </w:p>
    <w:p w:rsidR="0062597C" w:rsidRPr="00756649" w:rsidRDefault="0062597C" w:rsidP="0062597C">
      <w:pPr>
        <w:rPr>
          <w:sz w:val="24"/>
          <w:szCs w:val="24"/>
        </w:rPr>
      </w:pPr>
      <w:r w:rsidRPr="00756649">
        <w:rPr>
          <w:sz w:val="24"/>
          <w:szCs w:val="24"/>
        </w:rPr>
        <w:t>О предоставлении кодового слова</w:t>
      </w:r>
    </w:p>
    <w:p w:rsidR="0062597C" w:rsidRPr="00756649" w:rsidRDefault="0062597C" w:rsidP="0062597C">
      <w:pPr>
        <w:ind w:left="720"/>
        <w:contextualSpacing/>
        <w:jc w:val="both"/>
        <w:rPr>
          <w:sz w:val="24"/>
          <w:szCs w:val="24"/>
        </w:rPr>
      </w:pPr>
    </w:p>
    <w:p w:rsidR="0062597C" w:rsidRPr="00756649" w:rsidRDefault="0062597C" w:rsidP="0062597C">
      <w:pPr>
        <w:tabs>
          <w:tab w:val="left" w:pos="709"/>
        </w:tabs>
        <w:suppressAutoHyphens/>
        <w:contextualSpacing/>
        <w:jc w:val="both"/>
        <w:rPr>
          <w:sz w:val="24"/>
          <w:szCs w:val="24"/>
        </w:rPr>
      </w:pPr>
      <w:r w:rsidRPr="00756649">
        <w:rPr>
          <w:sz w:val="24"/>
          <w:szCs w:val="24"/>
        </w:rPr>
        <w:tab/>
      </w:r>
      <w:proofErr w:type="gramStart"/>
      <w:r w:rsidRPr="00756649">
        <w:rPr>
          <w:sz w:val="24"/>
          <w:szCs w:val="24"/>
        </w:rPr>
        <w:t>С целью осуществления взаимодействия с ОАО «БПС</w:t>
      </w:r>
      <w:r w:rsidRPr="00756649">
        <w:rPr>
          <w:sz w:val="24"/>
          <w:szCs w:val="24"/>
        </w:rPr>
        <w:noBreakHyphen/>
        <w:t>Сбербанк» (далее – Банк)</w:t>
      </w:r>
      <w:r w:rsidRPr="00756649" w:rsidDel="009F48CF">
        <w:rPr>
          <w:sz w:val="24"/>
          <w:szCs w:val="24"/>
        </w:rPr>
        <w:t xml:space="preserve"> </w:t>
      </w:r>
      <w:r w:rsidRPr="00756649">
        <w:rPr>
          <w:sz w:val="24"/>
          <w:szCs w:val="24"/>
        </w:rPr>
        <w:t xml:space="preserve">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w:t>
      </w:r>
      <w:r w:rsidRPr="00756649">
        <w:rPr>
          <w:sz w:val="24"/>
          <w:szCs w:val="24"/>
          <w:lang w:val="en-US"/>
        </w:rPr>
        <w:t>IVR</w:t>
      </w:r>
      <w:r w:rsidRPr="00756649">
        <w:rPr>
          <w:sz w:val="24"/>
          <w:szCs w:val="24"/>
        </w:rPr>
        <w:t>),чат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w:t>
      </w:r>
      <w:proofErr w:type="gramEnd"/>
      <w:r w:rsidRPr="00756649">
        <w:rPr>
          <w:sz w:val="24"/>
          <w:szCs w:val="24"/>
        </w:rPr>
        <w:t xml:space="preserve"> предпринимателей в ОАО «БПС-Сбербанк» (далее – Условия)</w:t>
      </w:r>
    </w:p>
    <w:p w:rsidR="0062597C" w:rsidRPr="00E51577" w:rsidRDefault="0062597C" w:rsidP="0062597C">
      <w:pPr>
        <w:jc w:val="both"/>
        <w:rPr>
          <w:sz w:val="18"/>
          <w:szCs w:val="18"/>
        </w:rPr>
      </w:pPr>
      <w:r w:rsidRPr="00756649">
        <w:rPr>
          <w:sz w:val="18"/>
          <w:szCs w:val="18"/>
        </w:rPr>
        <w:t>____________________________________________________________________________</w:t>
      </w:r>
      <w:r>
        <w:rPr>
          <w:sz w:val="18"/>
          <w:szCs w:val="18"/>
        </w:rPr>
        <w:t>___________________________</w:t>
      </w:r>
    </w:p>
    <w:p w:rsidR="0062597C" w:rsidRPr="00756649" w:rsidRDefault="0062597C" w:rsidP="0062597C">
      <w:pPr>
        <w:jc w:val="center"/>
        <w:rPr>
          <w:i/>
          <w:sz w:val="16"/>
          <w:szCs w:val="16"/>
        </w:rPr>
      </w:pPr>
      <w:r w:rsidRPr="00756649">
        <w:rPr>
          <w:i/>
          <w:sz w:val="16"/>
          <w:szCs w:val="16"/>
        </w:rPr>
        <w:t>(полное наименование клиента)</w:t>
      </w:r>
    </w:p>
    <w:p w:rsidR="0062597C" w:rsidRPr="00756649" w:rsidRDefault="0062597C" w:rsidP="0062597C">
      <w:pPr>
        <w:jc w:val="both"/>
        <w:rPr>
          <w:sz w:val="24"/>
          <w:szCs w:val="24"/>
        </w:rPr>
      </w:pPr>
      <w:r w:rsidRPr="00756649">
        <w:rPr>
          <w:sz w:val="28"/>
          <w:szCs w:val="28"/>
        </w:rPr>
        <w:lastRenderedPageBreak/>
        <w:t>________________________</w:t>
      </w:r>
      <w:r>
        <w:rPr>
          <w:sz w:val="28"/>
          <w:szCs w:val="28"/>
        </w:rPr>
        <w:t>____________________________</w:t>
      </w:r>
      <w:r w:rsidRPr="00756649">
        <w:rPr>
          <w:sz w:val="28"/>
          <w:szCs w:val="28"/>
        </w:rPr>
        <w:t xml:space="preserve"> </w:t>
      </w:r>
      <w:r w:rsidRPr="00756649">
        <w:rPr>
          <w:sz w:val="24"/>
          <w:szCs w:val="24"/>
        </w:rPr>
        <w:t>(далее – Клиент),</w:t>
      </w:r>
    </w:p>
    <w:p w:rsidR="0062597C" w:rsidRPr="00756649" w:rsidRDefault="0062597C" w:rsidP="0062597C">
      <w:pPr>
        <w:jc w:val="both"/>
        <w:rPr>
          <w:sz w:val="28"/>
          <w:szCs w:val="28"/>
        </w:rPr>
      </w:pPr>
      <w:r w:rsidRPr="00756649">
        <w:rPr>
          <w:sz w:val="24"/>
          <w:szCs w:val="24"/>
        </w:rPr>
        <w:t>в лице</w:t>
      </w:r>
      <w:r w:rsidRPr="00756649">
        <w:rPr>
          <w:sz w:val="28"/>
          <w:szCs w:val="28"/>
        </w:rPr>
        <w:t xml:space="preserve"> ____________________________________________________________</w:t>
      </w:r>
    </w:p>
    <w:p w:rsidR="0062597C" w:rsidRPr="00756649" w:rsidRDefault="0062597C" w:rsidP="0062597C">
      <w:pPr>
        <w:tabs>
          <w:tab w:val="left" w:pos="3828"/>
        </w:tabs>
        <w:spacing w:line="120" w:lineRule="atLeast"/>
        <w:contextualSpacing/>
        <w:jc w:val="center"/>
        <w:rPr>
          <w:sz w:val="16"/>
          <w:szCs w:val="16"/>
        </w:rPr>
      </w:pPr>
      <w:r w:rsidRPr="00756649">
        <w:rPr>
          <w:i/>
          <w:sz w:val="16"/>
          <w:szCs w:val="16"/>
        </w:rPr>
        <w:t>(должность, ФИО руководителя</w:t>
      </w:r>
      <w:r w:rsidRPr="00756649">
        <w:rPr>
          <w:sz w:val="16"/>
          <w:szCs w:val="16"/>
        </w:rPr>
        <w:t>)</w:t>
      </w:r>
    </w:p>
    <w:p w:rsidR="0062597C" w:rsidRPr="00756649" w:rsidRDefault="0062597C" w:rsidP="0062597C">
      <w:pPr>
        <w:jc w:val="both"/>
        <w:rPr>
          <w:sz w:val="28"/>
          <w:szCs w:val="28"/>
        </w:rPr>
      </w:pPr>
      <w:r w:rsidRPr="00756649">
        <w:rPr>
          <w:sz w:val="16"/>
          <w:szCs w:val="16"/>
        </w:rPr>
        <w:t xml:space="preserve">_________________________________________________________________________________________________________________ </w:t>
      </w:r>
    </w:p>
    <w:p w:rsidR="0062597C" w:rsidRPr="00756649" w:rsidRDefault="0062597C" w:rsidP="0062597C">
      <w:pPr>
        <w:suppressAutoHyphens/>
        <w:spacing w:line="120" w:lineRule="atLeast"/>
        <w:contextualSpacing/>
        <w:jc w:val="both"/>
        <w:rPr>
          <w:sz w:val="24"/>
          <w:szCs w:val="24"/>
        </w:rPr>
      </w:pPr>
      <w:r w:rsidRPr="00756649">
        <w:rPr>
          <w:sz w:val="24"/>
          <w:szCs w:val="24"/>
        </w:rPr>
        <w:t>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предоставляет кодовое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2597C" w:rsidRPr="00756649" w:rsidTr="0062597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7" w:type="dxa"/>
            <w:shd w:val="clear" w:color="auto" w:fill="auto"/>
          </w:tcPr>
          <w:p w:rsidR="0062597C" w:rsidRPr="00756649" w:rsidRDefault="0062597C" w:rsidP="0062597C">
            <w:pPr>
              <w:jc w:val="both"/>
              <w:rPr>
                <w:sz w:val="28"/>
                <w:szCs w:val="28"/>
              </w:rPr>
            </w:pPr>
          </w:p>
        </w:tc>
        <w:tc>
          <w:tcPr>
            <w:tcW w:w="958" w:type="dxa"/>
            <w:shd w:val="clear" w:color="auto" w:fill="auto"/>
          </w:tcPr>
          <w:p w:rsidR="0062597C" w:rsidRPr="00756649" w:rsidRDefault="0062597C" w:rsidP="0062597C">
            <w:pPr>
              <w:jc w:val="both"/>
              <w:rPr>
                <w:sz w:val="28"/>
                <w:szCs w:val="28"/>
              </w:rPr>
            </w:pPr>
          </w:p>
        </w:tc>
      </w:tr>
    </w:tbl>
    <w:p w:rsidR="0062597C" w:rsidRPr="00756649" w:rsidRDefault="0062597C" w:rsidP="0062597C">
      <w:pPr>
        <w:jc w:val="center"/>
        <w:rPr>
          <w:i/>
          <w:sz w:val="16"/>
          <w:szCs w:val="16"/>
        </w:rPr>
      </w:pPr>
      <w:r w:rsidRPr="00756649">
        <w:rPr>
          <w:i/>
          <w:sz w:val="16"/>
          <w:szCs w:val="16"/>
        </w:rPr>
        <w:t>(заполняется печатными буквами)</w:t>
      </w:r>
    </w:p>
    <w:p w:rsidR="0062597C" w:rsidRPr="00756649" w:rsidRDefault="0062597C" w:rsidP="0062597C">
      <w:pPr>
        <w:suppressAutoHyphens/>
        <w:ind w:firstLine="709"/>
        <w:contextualSpacing/>
        <w:jc w:val="both"/>
        <w:rPr>
          <w:sz w:val="24"/>
          <w:szCs w:val="24"/>
        </w:rPr>
      </w:pPr>
      <w:r w:rsidRPr="00756649">
        <w:rPr>
          <w:sz w:val="24"/>
          <w:szCs w:val="24"/>
        </w:rPr>
        <w:t>Клиент выражает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w:t>
      </w:r>
      <w:proofErr w:type="gramStart"/>
      <w:r w:rsidRPr="00756649">
        <w:rPr>
          <w:sz w:val="24"/>
          <w:szCs w:val="24"/>
        </w:rPr>
        <w:t>я(</w:t>
      </w:r>
      <w:proofErr w:type="gramEnd"/>
      <w:r w:rsidRPr="00756649">
        <w:rPr>
          <w:sz w:val="24"/>
          <w:szCs w:val="24"/>
        </w:rPr>
        <w:t>-</w:t>
      </w:r>
      <w:proofErr w:type="spellStart"/>
      <w:r w:rsidRPr="00756649">
        <w:rPr>
          <w:sz w:val="24"/>
          <w:szCs w:val="24"/>
        </w:rPr>
        <w:t>егося</w:t>
      </w:r>
      <w:proofErr w:type="spellEnd"/>
      <w:r w:rsidRPr="00756649">
        <w:rPr>
          <w:sz w:val="24"/>
          <w:szCs w:val="24"/>
        </w:rPr>
        <w:t>) в Банк посредством ТМКС, озвучившему(-его) идентификационные данные Клиента, а так же вышеуказанное кодовое слово.</w:t>
      </w:r>
    </w:p>
    <w:p w:rsidR="0062597C" w:rsidRPr="00756649" w:rsidRDefault="0062597C" w:rsidP="0062597C">
      <w:pPr>
        <w:suppressAutoHyphens/>
        <w:ind w:firstLine="709"/>
        <w:contextualSpacing/>
        <w:jc w:val="both"/>
        <w:rPr>
          <w:sz w:val="24"/>
          <w:szCs w:val="24"/>
        </w:rPr>
      </w:pPr>
      <w:r w:rsidRPr="00756649">
        <w:rPr>
          <w:sz w:val="24"/>
          <w:szCs w:val="24"/>
        </w:rPr>
        <w:t>Банк не несет ответственности, если информация о кодовом слове станет известной третьим лицам во время его использования.</w:t>
      </w:r>
    </w:p>
    <w:p w:rsidR="0062597C" w:rsidRPr="00756649" w:rsidRDefault="0062597C" w:rsidP="0062597C">
      <w:pPr>
        <w:tabs>
          <w:tab w:val="left" w:pos="5725"/>
        </w:tabs>
        <w:jc w:val="both"/>
        <w:rPr>
          <w:sz w:val="24"/>
          <w:szCs w:val="24"/>
        </w:rPr>
      </w:pPr>
    </w:p>
    <w:p w:rsidR="0062597C" w:rsidRPr="00756649" w:rsidRDefault="0062597C" w:rsidP="0062597C">
      <w:pPr>
        <w:tabs>
          <w:tab w:val="left" w:pos="5725"/>
        </w:tabs>
        <w:jc w:val="both"/>
        <w:rPr>
          <w:sz w:val="28"/>
          <w:szCs w:val="28"/>
        </w:rPr>
      </w:pPr>
      <w:r w:rsidRPr="00756649">
        <w:rPr>
          <w:sz w:val="24"/>
          <w:szCs w:val="24"/>
        </w:rPr>
        <w:t>Руководитель</w:t>
      </w:r>
      <w:r w:rsidRPr="00756649">
        <w:rPr>
          <w:sz w:val="28"/>
          <w:szCs w:val="28"/>
        </w:rPr>
        <w:t>___________________________</w:t>
      </w:r>
      <w:r w:rsidRPr="00756649">
        <w:rPr>
          <w:sz w:val="28"/>
          <w:szCs w:val="28"/>
        </w:rPr>
        <w:tab/>
        <w:t>__________________</w:t>
      </w:r>
    </w:p>
    <w:p w:rsidR="0062597C" w:rsidRPr="00756649" w:rsidRDefault="0062597C" w:rsidP="0062597C">
      <w:pPr>
        <w:tabs>
          <w:tab w:val="left" w:pos="1985"/>
          <w:tab w:val="left" w:pos="6096"/>
        </w:tabs>
        <w:contextualSpacing/>
        <w:jc w:val="both"/>
        <w:rPr>
          <w:i/>
          <w:sz w:val="18"/>
          <w:szCs w:val="18"/>
        </w:rPr>
      </w:pPr>
      <w:r w:rsidRPr="00756649">
        <w:rPr>
          <w:i/>
          <w:sz w:val="18"/>
          <w:szCs w:val="18"/>
        </w:rPr>
        <w:t xml:space="preserve"> </w:t>
      </w:r>
      <w:r w:rsidRPr="00756649">
        <w:rPr>
          <w:i/>
          <w:sz w:val="18"/>
          <w:szCs w:val="18"/>
        </w:rPr>
        <w:tab/>
        <w:t>(подпись)</w:t>
      </w:r>
      <w:r w:rsidRPr="00756649">
        <w:rPr>
          <w:i/>
          <w:sz w:val="18"/>
          <w:szCs w:val="18"/>
        </w:rPr>
        <w:tab/>
        <w:t>(Фамилия Имя Отчество)</w:t>
      </w:r>
      <w:r w:rsidRPr="00756649">
        <w:rPr>
          <w:i/>
          <w:sz w:val="18"/>
          <w:szCs w:val="18"/>
        </w:rPr>
        <w:tab/>
      </w:r>
    </w:p>
    <w:p w:rsidR="0062597C" w:rsidRPr="00756649" w:rsidRDefault="0062597C" w:rsidP="0062597C">
      <w:pPr>
        <w:tabs>
          <w:tab w:val="left" w:pos="3969"/>
        </w:tabs>
        <w:ind w:left="720"/>
        <w:contextualSpacing/>
        <w:jc w:val="both"/>
        <w:rPr>
          <w:sz w:val="18"/>
          <w:szCs w:val="18"/>
        </w:rPr>
      </w:pPr>
      <w:proofErr w:type="spellStart"/>
      <w:r w:rsidRPr="00756649">
        <w:rPr>
          <w:sz w:val="18"/>
          <w:szCs w:val="18"/>
        </w:rPr>
        <w:t>мп</w:t>
      </w:r>
      <w:proofErr w:type="spellEnd"/>
    </w:p>
    <w:p w:rsidR="0062597C" w:rsidRPr="00756649" w:rsidRDefault="0062597C" w:rsidP="0062597C">
      <w:pPr>
        <w:tabs>
          <w:tab w:val="left" w:pos="3969"/>
        </w:tabs>
        <w:ind w:left="720"/>
        <w:contextualSpacing/>
        <w:jc w:val="both"/>
        <w:rPr>
          <w:sz w:val="18"/>
          <w:szCs w:val="18"/>
        </w:rPr>
      </w:pPr>
    </w:p>
    <w:p w:rsidR="0062597C" w:rsidRDefault="0062597C" w:rsidP="0062597C">
      <w:pPr>
        <w:tabs>
          <w:tab w:val="left" w:pos="3969"/>
        </w:tabs>
        <w:ind w:left="720"/>
        <w:contextualSpacing/>
        <w:jc w:val="both"/>
        <w:rPr>
          <w:sz w:val="18"/>
          <w:szCs w:val="18"/>
        </w:rPr>
      </w:pPr>
      <w:r w:rsidRPr="00756649">
        <w:rPr>
          <w:sz w:val="18"/>
          <w:szCs w:val="18"/>
        </w:rPr>
        <w:t>Дата</w:t>
      </w:r>
    </w:p>
    <w:p w:rsidR="0062597C" w:rsidRDefault="0062597C" w:rsidP="0062597C"/>
    <w:p w:rsidR="00BB3B38" w:rsidRPr="008F0576" w:rsidRDefault="00BB3B38" w:rsidP="00BB3B38">
      <w:pPr>
        <w:widowControl w:val="0"/>
        <w:autoSpaceDE w:val="0"/>
        <w:autoSpaceDN w:val="0"/>
        <w:adjustRightInd w:val="0"/>
        <w:ind w:left="709" w:firstLine="851"/>
        <w:contextualSpacing/>
        <w:jc w:val="right"/>
        <w:rPr>
          <w:sz w:val="28"/>
          <w:szCs w:val="28"/>
        </w:rPr>
      </w:pPr>
    </w:p>
    <w:p w:rsidR="00341086" w:rsidRPr="008F0576" w:rsidRDefault="00341086" w:rsidP="000100F2">
      <w:pPr>
        <w:widowControl w:val="0"/>
        <w:autoSpaceDE w:val="0"/>
        <w:autoSpaceDN w:val="0"/>
        <w:adjustRightInd w:val="0"/>
        <w:rPr>
          <w:sz w:val="28"/>
          <w:szCs w:val="28"/>
        </w:rPr>
      </w:pPr>
    </w:p>
    <w:sectPr w:rsidR="00341086" w:rsidRPr="008F0576" w:rsidSect="004E2495">
      <w:headerReference w:type="default" r:id="rId11"/>
      <w:pgSz w:w="11906" w:h="16838"/>
      <w:pgMar w:top="1134" w:right="454" w:bottom="851" w:left="425"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F1" w:rsidRDefault="00D75DF1" w:rsidP="00005ED5">
      <w:r>
        <w:separator/>
      </w:r>
    </w:p>
  </w:endnote>
  <w:endnote w:type="continuationSeparator" w:id="0">
    <w:p w:rsidR="00D75DF1" w:rsidRDefault="00D75DF1" w:rsidP="0000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F1" w:rsidRDefault="00D75DF1" w:rsidP="00005ED5">
      <w:r>
        <w:separator/>
      </w:r>
    </w:p>
  </w:footnote>
  <w:footnote w:type="continuationSeparator" w:id="0">
    <w:p w:rsidR="00D75DF1" w:rsidRDefault="00D75DF1" w:rsidP="00005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69446"/>
      <w:docPartObj>
        <w:docPartGallery w:val="Page Numbers (Top of Page)"/>
        <w:docPartUnique/>
      </w:docPartObj>
    </w:sdtPr>
    <w:sdtEndPr>
      <w:rPr>
        <w:sz w:val="28"/>
        <w:szCs w:val="28"/>
      </w:rPr>
    </w:sdtEndPr>
    <w:sdtContent>
      <w:p w:rsidR="0062597C" w:rsidRPr="00005ED5" w:rsidRDefault="0062597C" w:rsidP="00005ED5">
        <w:pPr>
          <w:pStyle w:val="a7"/>
          <w:jc w:val="center"/>
          <w:rPr>
            <w:sz w:val="28"/>
            <w:szCs w:val="28"/>
          </w:rPr>
        </w:pPr>
        <w:r w:rsidRPr="00005ED5">
          <w:rPr>
            <w:sz w:val="28"/>
            <w:szCs w:val="28"/>
          </w:rPr>
          <w:fldChar w:fldCharType="begin"/>
        </w:r>
        <w:r w:rsidRPr="00005ED5">
          <w:rPr>
            <w:sz w:val="28"/>
            <w:szCs w:val="28"/>
          </w:rPr>
          <w:instrText>PAGE   \* MERGEFORMAT</w:instrText>
        </w:r>
        <w:r w:rsidRPr="00005ED5">
          <w:rPr>
            <w:sz w:val="28"/>
            <w:szCs w:val="28"/>
          </w:rPr>
          <w:fldChar w:fldCharType="separate"/>
        </w:r>
        <w:r w:rsidR="000100F2">
          <w:rPr>
            <w:noProof/>
            <w:sz w:val="28"/>
            <w:szCs w:val="28"/>
          </w:rPr>
          <w:t>2</w:t>
        </w:r>
        <w:r w:rsidRPr="00005ED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5FC"/>
    <w:multiLevelType w:val="multilevel"/>
    <w:tmpl w:val="C862D72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512A90"/>
    <w:multiLevelType w:val="hybridMultilevel"/>
    <w:tmpl w:val="4378C48C"/>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
    <w:nsid w:val="11227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C438C9"/>
    <w:multiLevelType w:val="hybridMultilevel"/>
    <w:tmpl w:val="53F40EB8"/>
    <w:lvl w:ilvl="0" w:tplc="653AFC0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200E6352"/>
    <w:multiLevelType w:val="hybridMultilevel"/>
    <w:tmpl w:val="EF309720"/>
    <w:lvl w:ilvl="0" w:tplc="0586416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nsid w:val="32F6354A"/>
    <w:multiLevelType w:val="hybridMultilevel"/>
    <w:tmpl w:val="CD3E43CE"/>
    <w:lvl w:ilvl="0" w:tplc="80549F5C">
      <w:start w:val="1"/>
      <w:numFmt w:val="bullet"/>
      <w:lvlText w:val=""/>
      <w:lvlJc w:val="left"/>
      <w:pPr>
        <w:ind w:left="2291" w:hanging="360"/>
      </w:pPr>
      <w:rPr>
        <w:rFonts w:ascii="Symbol" w:hAnsi="Symbol" w:hint="default"/>
        <w:b w:val="0"/>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nsid w:val="407E5A9A"/>
    <w:multiLevelType w:val="hybridMultilevel"/>
    <w:tmpl w:val="1B48FCAA"/>
    <w:lvl w:ilvl="0" w:tplc="04190001">
      <w:start w:val="1"/>
      <w:numFmt w:val="bullet"/>
      <w:lvlText w:val=""/>
      <w:lvlJc w:val="left"/>
      <w:pPr>
        <w:ind w:left="2369" w:hanging="360"/>
      </w:pPr>
      <w:rPr>
        <w:rFonts w:ascii="Symbol" w:hAnsi="Symbol" w:hint="default"/>
      </w:rPr>
    </w:lvl>
    <w:lvl w:ilvl="1" w:tplc="04190003" w:tentative="1">
      <w:start w:val="1"/>
      <w:numFmt w:val="bullet"/>
      <w:lvlText w:val="o"/>
      <w:lvlJc w:val="left"/>
      <w:pPr>
        <w:ind w:left="3089" w:hanging="360"/>
      </w:pPr>
      <w:rPr>
        <w:rFonts w:ascii="Courier New" w:hAnsi="Courier New" w:cs="Courier New" w:hint="default"/>
      </w:rPr>
    </w:lvl>
    <w:lvl w:ilvl="2" w:tplc="04190005" w:tentative="1">
      <w:start w:val="1"/>
      <w:numFmt w:val="bullet"/>
      <w:lvlText w:val=""/>
      <w:lvlJc w:val="left"/>
      <w:pPr>
        <w:ind w:left="3809" w:hanging="360"/>
      </w:pPr>
      <w:rPr>
        <w:rFonts w:ascii="Wingdings" w:hAnsi="Wingdings" w:hint="default"/>
      </w:rPr>
    </w:lvl>
    <w:lvl w:ilvl="3" w:tplc="04190001" w:tentative="1">
      <w:start w:val="1"/>
      <w:numFmt w:val="bullet"/>
      <w:lvlText w:val=""/>
      <w:lvlJc w:val="left"/>
      <w:pPr>
        <w:ind w:left="4529" w:hanging="360"/>
      </w:pPr>
      <w:rPr>
        <w:rFonts w:ascii="Symbol" w:hAnsi="Symbol" w:hint="default"/>
      </w:rPr>
    </w:lvl>
    <w:lvl w:ilvl="4" w:tplc="04190003" w:tentative="1">
      <w:start w:val="1"/>
      <w:numFmt w:val="bullet"/>
      <w:lvlText w:val="o"/>
      <w:lvlJc w:val="left"/>
      <w:pPr>
        <w:ind w:left="5249" w:hanging="360"/>
      </w:pPr>
      <w:rPr>
        <w:rFonts w:ascii="Courier New" w:hAnsi="Courier New" w:cs="Courier New" w:hint="default"/>
      </w:rPr>
    </w:lvl>
    <w:lvl w:ilvl="5" w:tplc="04190005" w:tentative="1">
      <w:start w:val="1"/>
      <w:numFmt w:val="bullet"/>
      <w:lvlText w:val=""/>
      <w:lvlJc w:val="left"/>
      <w:pPr>
        <w:ind w:left="5969" w:hanging="360"/>
      </w:pPr>
      <w:rPr>
        <w:rFonts w:ascii="Wingdings" w:hAnsi="Wingdings" w:hint="default"/>
      </w:rPr>
    </w:lvl>
    <w:lvl w:ilvl="6" w:tplc="04190001" w:tentative="1">
      <w:start w:val="1"/>
      <w:numFmt w:val="bullet"/>
      <w:lvlText w:val=""/>
      <w:lvlJc w:val="left"/>
      <w:pPr>
        <w:ind w:left="6689" w:hanging="360"/>
      </w:pPr>
      <w:rPr>
        <w:rFonts w:ascii="Symbol" w:hAnsi="Symbol" w:hint="default"/>
      </w:rPr>
    </w:lvl>
    <w:lvl w:ilvl="7" w:tplc="04190003" w:tentative="1">
      <w:start w:val="1"/>
      <w:numFmt w:val="bullet"/>
      <w:lvlText w:val="o"/>
      <w:lvlJc w:val="left"/>
      <w:pPr>
        <w:ind w:left="7409" w:hanging="360"/>
      </w:pPr>
      <w:rPr>
        <w:rFonts w:ascii="Courier New" w:hAnsi="Courier New" w:cs="Courier New" w:hint="default"/>
      </w:rPr>
    </w:lvl>
    <w:lvl w:ilvl="8" w:tplc="04190005" w:tentative="1">
      <w:start w:val="1"/>
      <w:numFmt w:val="bullet"/>
      <w:lvlText w:val=""/>
      <w:lvlJc w:val="left"/>
      <w:pPr>
        <w:ind w:left="8129" w:hanging="360"/>
      </w:pPr>
      <w:rPr>
        <w:rFonts w:ascii="Wingdings" w:hAnsi="Wingdings" w:hint="default"/>
      </w:rPr>
    </w:lvl>
  </w:abstractNum>
  <w:abstractNum w:abstractNumId="7">
    <w:nsid w:val="585865F2"/>
    <w:multiLevelType w:val="multilevel"/>
    <w:tmpl w:val="1C683F8A"/>
    <w:lvl w:ilvl="0">
      <w:start w:val="1"/>
      <w:numFmt w:val="decimal"/>
      <w:lvlText w:val="%1."/>
      <w:lvlJc w:val="left"/>
      <w:pPr>
        <w:ind w:left="720" w:hanging="360"/>
      </w:pPr>
      <w:rPr>
        <w:rFonts w:hint="default"/>
      </w:rPr>
    </w:lvl>
    <w:lvl w:ilvl="1">
      <w:start w:val="28"/>
      <w:numFmt w:val="decimal"/>
      <w:isLgl/>
      <w:lvlText w:val="%1.%2."/>
      <w:lvlJc w:val="left"/>
      <w:pPr>
        <w:ind w:left="1288" w:hanging="825"/>
      </w:pPr>
      <w:rPr>
        <w:rFonts w:hint="default"/>
      </w:rPr>
    </w:lvl>
    <w:lvl w:ilvl="2">
      <w:start w:val="3"/>
      <w:numFmt w:val="decimal"/>
      <w:isLgl/>
      <w:lvlText w:val="%1.%2.%3."/>
      <w:lvlJc w:val="left"/>
      <w:pPr>
        <w:ind w:left="1391" w:hanging="825"/>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8">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1C3237C"/>
    <w:multiLevelType w:val="hybridMultilevel"/>
    <w:tmpl w:val="D9D2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2C6E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7"/>
  </w:num>
  <w:num w:numId="5">
    <w:abstractNumId w:val="10"/>
  </w:num>
  <w:num w:numId="6">
    <w:abstractNumId w:val="8"/>
  </w:num>
  <w:num w:numId="7">
    <w:abstractNumId w:val="3"/>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C"/>
    <w:rsid w:val="00001CB2"/>
    <w:rsid w:val="000031CD"/>
    <w:rsid w:val="00004163"/>
    <w:rsid w:val="00005ED5"/>
    <w:rsid w:val="000100F2"/>
    <w:rsid w:val="00010D85"/>
    <w:rsid w:val="00011B67"/>
    <w:rsid w:val="00014677"/>
    <w:rsid w:val="000161A4"/>
    <w:rsid w:val="000201B3"/>
    <w:rsid w:val="00023261"/>
    <w:rsid w:val="000241AA"/>
    <w:rsid w:val="0002476B"/>
    <w:rsid w:val="000250CC"/>
    <w:rsid w:val="00026AB3"/>
    <w:rsid w:val="00027AA1"/>
    <w:rsid w:val="000305BA"/>
    <w:rsid w:val="00032C97"/>
    <w:rsid w:val="000333A2"/>
    <w:rsid w:val="00033DB0"/>
    <w:rsid w:val="0003656C"/>
    <w:rsid w:val="000402B4"/>
    <w:rsid w:val="00040E3C"/>
    <w:rsid w:val="000410AC"/>
    <w:rsid w:val="000415C9"/>
    <w:rsid w:val="00043797"/>
    <w:rsid w:val="00044960"/>
    <w:rsid w:val="00044C6E"/>
    <w:rsid w:val="00045601"/>
    <w:rsid w:val="0004577D"/>
    <w:rsid w:val="00060A7E"/>
    <w:rsid w:val="000610F1"/>
    <w:rsid w:val="000618A3"/>
    <w:rsid w:val="00061D2A"/>
    <w:rsid w:val="000623DD"/>
    <w:rsid w:val="0006542D"/>
    <w:rsid w:val="00073AED"/>
    <w:rsid w:val="00076D55"/>
    <w:rsid w:val="00076D87"/>
    <w:rsid w:val="000800FB"/>
    <w:rsid w:val="00080254"/>
    <w:rsid w:val="00080BC9"/>
    <w:rsid w:val="00082371"/>
    <w:rsid w:val="00083EB9"/>
    <w:rsid w:val="00086177"/>
    <w:rsid w:val="00087F5C"/>
    <w:rsid w:val="00091EE5"/>
    <w:rsid w:val="000944F4"/>
    <w:rsid w:val="0009457E"/>
    <w:rsid w:val="00094770"/>
    <w:rsid w:val="00096C5C"/>
    <w:rsid w:val="000A07CB"/>
    <w:rsid w:val="000A0E6F"/>
    <w:rsid w:val="000A421E"/>
    <w:rsid w:val="000A57BE"/>
    <w:rsid w:val="000A5CCA"/>
    <w:rsid w:val="000A5F89"/>
    <w:rsid w:val="000B094C"/>
    <w:rsid w:val="000B24E2"/>
    <w:rsid w:val="000B2EFD"/>
    <w:rsid w:val="000B3B3E"/>
    <w:rsid w:val="000B5B4C"/>
    <w:rsid w:val="000B70F2"/>
    <w:rsid w:val="000B7604"/>
    <w:rsid w:val="000C01B5"/>
    <w:rsid w:val="000C1DE5"/>
    <w:rsid w:val="000C1F7D"/>
    <w:rsid w:val="000C27B6"/>
    <w:rsid w:val="000C3DF0"/>
    <w:rsid w:val="000C4030"/>
    <w:rsid w:val="000C4C12"/>
    <w:rsid w:val="000C4DAF"/>
    <w:rsid w:val="000C54FB"/>
    <w:rsid w:val="000C6A16"/>
    <w:rsid w:val="000C6D29"/>
    <w:rsid w:val="000C7350"/>
    <w:rsid w:val="000C7A08"/>
    <w:rsid w:val="000D2925"/>
    <w:rsid w:val="000D33FF"/>
    <w:rsid w:val="000D49B2"/>
    <w:rsid w:val="000D5D69"/>
    <w:rsid w:val="000D7053"/>
    <w:rsid w:val="000E2A9B"/>
    <w:rsid w:val="000E2B69"/>
    <w:rsid w:val="000E505D"/>
    <w:rsid w:val="000E5D21"/>
    <w:rsid w:val="000E5D8F"/>
    <w:rsid w:val="000E634F"/>
    <w:rsid w:val="000E6A3B"/>
    <w:rsid w:val="000F11DA"/>
    <w:rsid w:val="000F25E9"/>
    <w:rsid w:val="000F2816"/>
    <w:rsid w:val="000F4F04"/>
    <w:rsid w:val="000F5893"/>
    <w:rsid w:val="000F69C6"/>
    <w:rsid w:val="000F7602"/>
    <w:rsid w:val="0010187C"/>
    <w:rsid w:val="00103922"/>
    <w:rsid w:val="001040F5"/>
    <w:rsid w:val="00104A38"/>
    <w:rsid w:val="00106888"/>
    <w:rsid w:val="00110C43"/>
    <w:rsid w:val="00111195"/>
    <w:rsid w:val="001119AE"/>
    <w:rsid w:val="00113E30"/>
    <w:rsid w:val="001249A2"/>
    <w:rsid w:val="0013092E"/>
    <w:rsid w:val="001321E7"/>
    <w:rsid w:val="00132B2F"/>
    <w:rsid w:val="00132F65"/>
    <w:rsid w:val="00133926"/>
    <w:rsid w:val="001365A6"/>
    <w:rsid w:val="001373B5"/>
    <w:rsid w:val="00137695"/>
    <w:rsid w:val="00140980"/>
    <w:rsid w:val="00140A17"/>
    <w:rsid w:val="00141092"/>
    <w:rsid w:val="001414AE"/>
    <w:rsid w:val="00143172"/>
    <w:rsid w:val="00143837"/>
    <w:rsid w:val="00143A90"/>
    <w:rsid w:val="00144477"/>
    <w:rsid w:val="00152344"/>
    <w:rsid w:val="00152968"/>
    <w:rsid w:val="00152D16"/>
    <w:rsid w:val="0015395E"/>
    <w:rsid w:val="0015413D"/>
    <w:rsid w:val="00154777"/>
    <w:rsid w:val="00155393"/>
    <w:rsid w:val="00157252"/>
    <w:rsid w:val="00157C16"/>
    <w:rsid w:val="001604D4"/>
    <w:rsid w:val="00160E02"/>
    <w:rsid w:val="001621B7"/>
    <w:rsid w:val="00162A97"/>
    <w:rsid w:val="00163BF3"/>
    <w:rsid w:val="00163ED0"/>
    <w:rsid w:val="00164716"/>
    <w:rsid w:val="00170662"/>
    <w:rsid w:val="0017142F"/>
    <w:rsid w:val="00171694"/>
    <w:rsid w:val="00174318"/>
    <w:rsid w:val="00180ABD"/>
    <w:rsid w:val="00180F33"/>
    <w:rsid w:val="00184089"/>
    <w:rsid w:val="001854FB"/>
    <w:rsid w:val="00187422"/>
    <w:rsid w:val="001918EE"/>
    <w:rsid w:val="00191A6D"/>
    <w:rsid w:val="00193244"/>
    <w:rsid w:val="00193437"/>
    <w:rsid w:val="00194E62"/>
    <w:rsid w:val="00196E93"/>
    <w:rsid w:val="0019736F"/>
    <w:rsid w:val="00197B64"/>
    <w:rsid w:val="001A1699"/>
    <w:rsid w:val="001A46B2"/>
    <w:rsid w:val="001A6731"/>
    <w:rsid w:val="001A75DE"/>
    <w:rsid w:val="001B2695"/>
    <w:rsid w:val="001B4F77"/>
    <w:rsid w:val="001B5421"/>
    <w:rsid w:val="001B697D"/>
    <w:rsid w:val="001B6CD4"/>
    <w:rsid w:val="001C1BC4"/>
    <w:rsid w:val="001C3362"/>
    <w:rsid w:val="001C485C"/>
    <w:rsid w:val="001C70C0"/>
    <w:rsid w:val="001C752D"/>
    <w:rsid w:val="001D09CB"/>
    <w:rsid w:val="001D0A40"/>
    <w:rsid w:val="001D268C"/>
    <w:rsid w:val="001D4568"/>
    <w:rsid w:val="001D5E18"/>
    <w:rsid w:val="001D5E9B"/>
    <w:rsid w:val="001D7CB5"/>
    <w:rsid w:val="001E75C7"/>
    <w:rsid w:val="001F17AC"/>
    <w:rsid w:val="001F1AF1"/>
    <w:rsid w:val="001F2266"/>
    <w:rsid w:val="001F6228"/>
    <w:rsid w:val="001F685D"/>
    <w:rsid w:val="002023BC"/>
    <w:rsid w:val="00202F39"/>
    <w:rsid w:val="002034A1"/>
    <w:rsid w:val="0020700A"/>
    <w:rsid w:val="0020737B"/>
    <w:rsid w:val="00210342"/>
    <w:rsid w:val="00210366"/>
    <w:rsid w:val="00212261"/>
    <w:rsid w:val="002135F8"/>
    <w:rsid w:val="00215DEC"/>
    <w:rsid w:val="00221C38"/>
    <w:rsid w:val="00222059"/>
    <w:rsid w:val="002271A6"/>
    <w:rsid w:val="0022760D"/>
    <w:rsid w:val="00227D60"/>
    <w:rsid w:val="00232EC1"/>
    <w:rsid w:val="00233D2B"/>
    <w:rsid w:val="00233D3D"/>
    <w:rsid w:val="00234757"/>
    <w:rsid w:val="00234C66"/>
    <w:rsid w:val="00235119"/>
    <w:rsid w:val="00235EA7"/>
    <w:rsid w:val="0023657C"/>
    <w:rsid w:val="00237FD6"/>
    <w:rsid w:val="00244814"/>
    <w:rsid w:val="002452BA"/>
    <w:rsid w:val="00246467"/>
    <w:rsid w:val="00247360"/>
    <w:rsid w:val="00247FC8"/>
    <w:rsid w:val="002511D4"/>
    <w:rsid w:val="0025146E"/>
    <w:rsid w:val="002524D0"/>
    <w:rsid w:val="0025273C"/>
    <w:rsid w:val="00257073"/>
    <w:rsid w:val="00257554"/>
    <w:rsid w:val="00257E23"/>
    <w:rsid w:val="00257E43"/>
    <w:rsid w:val="00260F21"/>
    <w:rsid w:val="002616F3"/>
    <w:rsid w:val="002637D6"/>
    <w:rsid w:val="00270232"/>
    <w:rsid w:val="002729B3"/>
    <w:rsid w:val="00275F7B"/>
    <w:rsid w:val="00277CD1"/>
    <w:rsid w:val="002845E3"/>
    <w:rsid w:val="00285160"/>
    <w:rsid w:val="002876CC"/>
    <w:rsid w:val="0029238E"/>
    <w:rsid w:val="002936EE"/>
    <w:rsid w:val="002A0817"/>
    <w:rsid w:val="002A0CFC"/>
    <w:rsid w:val="002A0FEB"/>
    <w:rsid w:val="002A3040"/>
    <w:rsid w:val="002A61CC"/>
    <w:rsid w:val="002A6404"/>
    <w:rsid w:val="002A65A4"/>
    <w:rsid w:val="002B274B"/>
    <w:rsid w:val="002B2A0F"/>
    <w:rsid w:val="002B4181"/>
    <w:rsid w:val="002C285F"/>
    <w:rsid w:val="002C3241"/>
    <w:rsid w:val="002C353C"/>
    <w:rsid w:val="002C65B5"/>
    <w:rsid w:val="002C6AEF"/>
    <w:rsid w:val="002C6E09"/>
    <w:rsid w:val="002C7B21"/>
    <w:rsid w:val="002D2D21"/>
    <w:rsid w:val="002D4B73"/>
    <w:rsid w:val="002D5AD0"/>
    <w:rsid w:val="002D70E2"/>
    <w:rsid w:val="002E011F"/>
    <w:rsid w:val="002E1387"/>
    <w:rsid w:val="002E4140"/>
    <w:rsid w:val="002E4931"/>
    <w:rsid w:val="002E4D20"/>
    <w:rsid w:val="002E5E10"/>
    <w:rsid w:val="002F1DA1"/>
    <w:rsid w:val="002F3642"/>
    <w:rsid w:val="002F7E30"/>
    <w:rsid w:val="00302E6B"/>
    <w:rsid w:val="0030702A"/>
    <w:rsid w:val="00310C9A"/>
    <w:rsid w:val="00312409"/>
    <w:rsid w:val="0031724F"/>
    <w:rsid w:val="00320A31"/>
    <w:rsid w:val="00321758"/>
    <w:rsid w:val="00321A05"/>
    <w:rsid w:val="00322B1D"/>
    <w:rsid w:val="00324E6C"/>
    <w:rsid w:val="00325B3E"/>
    <w:rsid w:val="0032677C"/>
    <w:rsid w:val="00327A1D"/>
    <w:rsid w:val="00330097"/>
    <w:rsid w:val="0033192A"/>
    <w:rsid w:val="003327B4"/>
    <w:rsid w:val="00333056"/>
    <w:rsid w:val="00335192"/>
    <w:rsid w:val="00340265"/>
    <w:rsid w:val="00341086"/>
    <w:rsid w:val="00342881"/>
    <w:rsid w:val="003445FE"/>
    <w:rsid w:val="0034486C"/>
    <w:rsid w:val="003525B3"/>
    <w:rsid w:val="00352A54"/>
    <w:rsid w:val="00353D9F"/>
    <w:rsid w:val="00355FF7"/>
    <w:rsid w:val="003566BC"/>
    <w:rsid w:val="00356FF3"/>
    <w:rsid w:val="00357237"/>
    <w:rsid w:val="00357B9A"/>
    <w:rsid w:val="00357EB2"/>
    <w:rsid w:val="00357F2B"/>
    <w:rsid w:val="003608D2"/>
    <w:rsid w:val="0036100B"/>
    <w:rsid w:val="003624F5"/>
    <w:rsid w:val="00364E52"/>
    <w:rsid w:val="003660DF"/>
    <w:rsid w:val="00367A46"/>
    <w:rsid w:val="0037132A"/>
    <w:rsid w:val="003724F8"/>
    <w:rsid w:val="00375B05"/>
    <w:rsid w:val="0037624E"/>
    <w:rsid w:val="00380BD4"/>
    <w:rsid w:val="00382161"/>
    <w:rsid w:val="0038267E"/>
    <w:rsid w:val="00383A0C"/>
    <w:rsid w:val="00383A17"/>
    <w:rsid w:val="00384CF5"/>
    <w:rsid w:val="00384FB0"/>
    <w:rsid w:val="00385B98"/>
    <w:rsid w:val="00385C3A"/>
    <w:rsid w:val="00386428"/>
    <w:rsid w:val="00386642"/>
    <w:rsid w:val="00386E39"/>
    <w:rsid w:val="00387084"/>
    <w:rsid w:val="00392259"/>
    <w:rsid w:val="0039446E"/>
    <w:rsid w:val="0039514A"/>
    <w:rsid w:val="003952F2"/>
    <w:rsid w:val="00395399"/>
    <w:rsid w:val="003A2D37"/>
    <w:rsid w:val="003A318D"/>
    <w:rsid w:val="003A55C2"/>
    <w:rsid w:val="003A654E"/>
    <w:rsid w:val="003A6777"/>
    <w:rsid w:val="003A72A6"/>
    <w:rsid w:val="003A7616"/>
    <w:rsid w:val="003B00BB"/>
    <w:rsid w:val="003B1ED6"/>
    <w:rsid w:val="003B1FA1"/>
    <w:rsid w:val="003B2059"/>
    <w:rsid w:val="003B2C7B"/>
    <w:rsid w:val="003B31E2"/>
    <w:rsid w:val="003B39AD"/>
    <w:rsid w:val="003B46FF"/>
    <w:rsid w:val="003B4E94"/>
    <w:rsid w:val="003B5E06"/>
    <w:rsid w:val="003B60DF"/>
    <w:rsid w:val="003C05BB"/>
    <w:rsid w:val="003C0C6D"/>
    <w:rsid w:val="003C11F2"/>
    <w:rsid w:val="003C7EA7"/>
    <w:rsid w:val="003D0C52"/>
    <w:rsid w:val="003D1C3A"/>
    <w:rsid w:val="003D1D97"/>
    <w:rsid w:val="003D32FF"/>
    <w:rsid w:val="003D5414"/>
    <w:rsid w:val="003D5584"/>
    <w:rsid w:val="003D6E36"/>
    <w:rsid w:val="003D7C3F"/>
    <w:rsid w:val="003E0B8D"/>
    <w:rsid w:val="003E1E1C"/>
    <w:rsid w:val="003E1FC8"/>
    <w:rsid w:val="003E5236"/>
    <w:rsid w:val="003E6EAB"/>
    <w:rsid w:val="003E70E3"/>
    <w:rsid w:val="003F148F"/>
    <w:rsid w:val="003F35BE"/>
    <w:rsid w:val="003F4916"/>
    <w:rsid w:val="003F499C"/>
    <w:rsid w:val="00400836"/>
    <w:rsid w:val="0040122D"/>
    <w:rsid w:val="00402306"/>
    <w:rsid w:val="00402B8A"/>
    <w:rsid w:val="00404D10"/>
    <w:rsid w:val="00413BC5"/>
    <w:rsid w:val="00416081"/>
    <w:rsid w:val="0041754B"/>
    <w:rsid w:val="00422557"/>
    <w:rsid w:val="004305E7"/>
    <w:rsid w:val="00430A83"/>
    <w:rsid w:val="00432B27"/>
    <w:rsid w:val="00436921"/>
    <w:rsid w:val="00443B2E"/>
    <w:rsid w:val="004450E2"/>
    <w:rsid w:val="00445937"/>
    <w:rsid w:val="00446F14"/>
    <w:rsid w:val="00447B26"/>
    <w:rsid w:val="0045045B"/>
    <w:rsid w:val="00450DC8"/>
    <w:rsid w:val="00450E6B"/>
    <w:rsid w:val="0045180A"/>
    <w:rsid w:val="00452187"/>
    <w:rsid w:val="00452CDC"/>
    <w:rsid w:val="00456D6D"/>
    <w:rsid w:val="00461925"/>
    <w:rsid w:val="004637B4"/>
    <w:rsid w:val="00465540"/>
    <w:rsid w:val="00465E64"/>
    <w:rsid w:val="00465F05"/>
    <w:rsid w:val="00470DFC"/>
    <w:rsid w:val="0047156E"/>
    <w:rsid w:val="00471592"/>
    <w:rsid w:val="004723D6"/>
    <w:rsid w:val="00473EDD"/>
    <w:rsid w:val="0047454D"/>
    <w:rsid w:val="004751AB"/>
    <w:rsid w:val="00475C72"/>
    <w:rsid w:val="00477317"/>
    <w:rsid w:val="00477C84"/>
    <w:rsid w:val="00477CBD"/>
    <w:rsid w:val="00480EA3"/>
    <w:rsid w:val="004819A1"/>
    <w:rsid w:val="004820A1"/>
    <w:rsid w:val="00482231"/>
    <w:rsid w:val="00482F2D"/>
    <w:rsid w:val="004848B1"/>
    <w:rsid w:val="00485B49"/>
    <w:rsid w:val="004875DD"/>
    <w:rsid w:val="00487CEC"/>
    <w:rsid w:val="004900D5"/>
    <w:rsid w:val="0049019B"/>
    <w:rsid w:val="00490437"/>
    <w:rsid w:val="00490754"/>
    <w:rsid w:val="004940E2"/>
    <w:rsid w:val="00495086"/>
    <w:rsid w:val="00495535"/>
    <w:rsid w:val="00495A54"/>
    <w:rsid w:val="00495AC2"/>
    <w:rsid w:val="0049771E"/>
    <w:rsid w:val="004A0196"/>
    <w:rsid w:val="004A0284"/>
    <w:rsid w:val="004A1D4D"/>
    <w:rsid w:val="004A2FF6"/>
    <w:rsid w:val="004A35CA"/>
    <w:rsid w:val="004A4260"/>
    <w:rsid w:val="004A431B"/>
    <w:rsid w:val="004A63DC"/>
    <w:rsid w:val="004B0489"/>
    <w:rsid w:val="004B1DE1"/>
    <w:rsid w:val="004B68DB"/>
    <w:rsid w:val="004B68EA"/>
    <w:rsid w:val="004B6E72"/>
    <w:rsid w:val="004C0719"/>
    <w:rsid w:val="004C0CCF"/>
    <w:rsid w:val="004C0D20"/>
    <w:rsid w:val="004C0D65"/>
    <w:rsid w:val="004C1605"/>
    <w:rsid w:val="004C359C"/>
    <w:rsid w:val="004C4718"/>
    <w:rsid w:val="004C5871"/>
    <w:rsid w:val="004C6DCD"/>
    <w:rsid w:val="004C76A6"/>
    <w:rsid w:val="004D09FF"/>
    <w:rsid w:val="004D238B"/>
    <w:rsid w:val="004D2E67"/>
    <w:rsid w:val="004D2F30"/>
    <w:rsid w:val="004D419F"/>
    <w:rsid w:val="004D509C"/>
    <w:rsid w:val="004D5912"/>
    <w:rsid w:val="004D7A9C"/>
    <w:rsid w:val="004E054D"/>
    <w:rsid w:val="004E20CC"/>
    <w:rsid w:val="004E227B"/>
    <w:rsid w:val="004E2495"/>
    <w:rsid w:val="004E4A9D"/>
    <w:rsid w:val="004E537B"/>
    <w:rsid w:val="004E6669"/>
    <w:rsid w:val="004E6964"/>
    <w:rsid w:val="004F2262"/>
    <w:rsid w:val="004F3886"/>
    <w:rsid w:val="004F40B8"/>
    <w:rsid w:val="004F5387"/>
    <w:rsid w:val="004F5911"/>
    <w:rsid w:val="005007CC"/>
    <w:rsid w:val="00500D7D"/>
    <w:rsid w:val="00500DB3"/>
    <w:rsid w:val="00503B5B"/>
    <w:rsid w:val="00504075"/>
    <w:rsid w:val="005045CE"/>
    <w:rsid w:val="00510660"/>
    <w:rsid w:val="00510A95"/>
    <w:rsid w:val="00512B44"/>
    <w:rsid w:val="005158C9"/>
    <w:rsid w:val="005160AC"/>
    <w:rsid w:val="00516B9E"/>
    <w:rsid w:val="00521417"/>
    <w:rsid w:val="00524185"/>
    <w:rsid w:val="00525B9B"/>
    <w:rsid w:val="00525C5B"/>
    <w:rsid w:val="00525F78"/>
    <w:rsid w:val="005260A6"/>
    <w:rsid w:val="00527139"/>
    <w:rsid w:val="0053008E"/>
    <w:rsid w:val="00531FAA"/>
    <w:rsid w:val="00532717"/>
    <w:rsid w:val="00534E3C"/>
    <w:rsid w:val="0053549E"/>
    <w:rsid w:val="005355DF"/>
    <w:rsid w:val="00536B34"/>
    <w:rsid w:val="00541710"/>
    <w:rsid w:val="00543A2E"/>
    <w:rsid w:val="00544913"/>
    <w:rsid w:val="0054695D"/>
    <w:rsid w:val="005505F6"/>
    <w:rsid w:val="0055569F"/>
    <w:rsid w:val="00560220"/>
    <w:rsid w:val="00560E5F"/>
    <w:rsid w:val="00562B53"/>
    <w:rsid w:val="005650E0"/>
    <w:rsid w:val="00566A9B"/>
    <w:rsid w:val="00566E12"/>
    <w:rsid w:val="0056766D"/>
    <w:rsid w:val="00567E66"/>
    <w:rsid w:val="00570B2A"/>
    <w:rsid w:val="005714F1"/>
    <w:rsid w:val="00575EB5"/>
    <w:rsid w:val="00576B3F"/>
    <w:rsid w:val="0057746E"/>
    <w:rsid w:val="00580362"/>
    <w:rsid w:val="00581C5A"/>
    <w:rsid w:val="00581E9A"/>
    <w:rsid w:val="0058238C"/>
    <w:rsid w:val="0058253C"/>
    <w:rsid w:val="005832AC"/>
    <w:rsid w:val="005907FE"/>
    <w:rsid w:val="00590826"/>
    <w:rsid w:val="00593652"/>
    <w:rsid w:val="00595005"/>
    <w:rsid w:val="00595B30"/>
    <w:rsid w:val="005A1320"/>
    <w:rsid w:val="005A1B6B"/>
    <w:rsid w:val="005A1DC7"/>
    <w:rsid w:val="005A2BBE"/>
    <w:rsid w:val="005B017D"/>
    <w:rsid w:val="005B2F07"/>
    <w:rsid w:val="005B3F84"/>
    <w:rsid w:val="005B52D0"/>
    <w:rsid w:val="005B6306"/>
    <w:rsid w:val="005B640E"/>
    <w:rsid w:val="005B68C9"/>
    <w:rsid w:val="005B7ABB"/>
    <w:rsid w:val="005C40DA"/>
    <w:rsid w:val="005C41F9"/>
    <w:rsid w:val="005C4B21"/>
    <w:rsid w:val="005C5653"/>
    <w:rsid w:val="005C6E1F"/>
    <w:rsid w:val="005C7543"/>
    <w:rsid w:val="005D0180"/>
    <w:rsid w:val="005D1B06"/>
    <w:rsid w:val="005D3208"/>
    <w:rsid w:val="005D408C"/>
    <w:rsid w:val="005D459D"/>
    <w:rsid w:val="005D5A6B"/>
    <w:rsid w:val="005D5F1A"/>
    <w:rsid w:val="005D6B98"/>
    <w:rsid w:val="005D70B4"/>
    <w:rsid w:val="005D7B42"/>
    <w:rsid w:val="005E0B19"/>
    <w:rsid w:val="005E0DDF"/>
    <w:rsid w:val="005E27E3"/>
    <w:rsid w:val="005E4F96"/>
    <w:rsid w:val="005E5C6C"/>
    <w:rsid w:val="005E6A0E"/>
    <w:rsid w:val="005F0084"/>
    <w:rsid w:val="005F1922"/>
    <w:rsid w:val="005F3B86"/>
    <w:rsid w:val="005F3B95"/>
    <w:rsid w:val="005F4E27"/>
    <w:rsid w:val="005F764F"/>
    <w:rsid w:val="00601B3F"/>
    <w:rsid w:val="00601BF6"/>
    <w:rsid w:val="006031FE"/>
    <w:rsid w:val="006032A7"/>
    <w:rsid w:val="00606C42"/>
    <w:rsid w:val="00607742"/>
    <w:rsid w:val="00612BB0"/>
    <w:rsid w:val="00614BDB"/>
    <w:rsid w:val="00616C97"/>
    <w:rsid w:val="00617532"/>
    <w:rsid w:val="00617B4B"/>
    <w:rsid w:val="00620E93"/>
    <w:rsid w:val="00621A57"/>
    <w:rsid w:val="006223EA"/>
    <w:rsid w:val="006258AD"/>
    <w:rsid w:val="0062597C"/>
    <w:rsid w:val="00625A07"/>
    <w:rsid w:val="00625B6E"/>
    <w:rsid w:val="006308B7"/>
    <w:rsid w:val="00633259"/>
    <w:rsid w:val="00633D23"/>
    <w:rsid w:val="00633DFC"/>
    <w:rsid w:val="00633E0F"/>
    <w:rsid w:val="006342E7"/>
    <w:rsid w:val="00634984"/>
    <w:rsid w:val="00636F75"/>
    <w:rsid w:val="00637736"/>
    <w:rsid w:val="00643B94"/>
    <w:rsid w:val="006444B3"/>
    <w:rsid w:val="00647BF9"/>
    <w:rsid w:val="006512B4"/>
    <w:rsid w:val="006514E5"/>
    <w:rsid w:val="006556AC"/>
    <w:rsid w:val="00655B73"/>
    <w:rsid w:val="00657532"/>
    <w:rsid w:val="00660162"/>
    <w:rsid w:val="00663918"/>
    <w:rsid w:val="006641E0"/>
    <w:rsid w:val="00666D2C"/>
    <w:rsid w:val="00666E29"/>
    <w:rsid w:val="00670CBF"/>
    <w:rsid w:val="0067382C"/>
    <w:rsid w:val="006748A9"/>
    <w:rsid w:val="00681461"/>
    <w:rsid w:val="0068221E"/>
    <w:rsid w:val="006843B9"/>
    <w:rsid w:val="006846F5"/>
    <w:rsid w:val="00685013"/>
    <w:rsid w:val="00693E58"/>
    <w:rsid w:val="006945D4"/>
    <w:rsid w:val="00694C51"/>
    <w:rsid w:val="00694E68"/>
    <w:rsid w:val="00695869"/>
    <w:rsid w:val="0069617D"/>
    <w:rsid w:val="006A13C6"/>
    <w:rsid w:val="006A1649"/>
    <w:rsid w:val="006A1C06"/>
    <w:rsid w:val="006A48F2"/>
    <w:rsid w:val="006A6572"/>
    <w:rsid w:val="006A72CE"/>
    <w:rsid w:val="006A7DC8"/>
    <w:rsid w:val="006B36AB"/>
    <w:rsid w:val="006C0F45"/>
    <w:rsid w:val="006C143C"/>
    <w:rsid w:val="006C1AD3"/>
    <w:rsid w:val="006C25C3"/>
    <w:rsid w:val="006C26A1"/>
    <w:rsid w:val="006C3595"/>
    <w:rsid w:val="006C6514"/>
    <w:rsid w:val="006C684B"/>
    <w:rsid w:val="006C7A14"/>
    <w:rsid w:val="006D7459"/>
    <w:rsid w:val="006E1E9F"/>
    <w:rsid w:val="006E222C"/>
    <w:rsid w:val="006E3069"/>
    <w:rsid w:val="006E553B"/>
    <w:rsid w:val="006E71F5"/>
    <w:rsid w:val="006F03E7"/>
    <w:rsid w:val="006F10FB"/>
    <w:rsid w:val="006F4FC7"/>
    <w:rsid w:val="006F6852"/>
    <w:rsid w:val="006F75E7"/>
    <w:rsid w:val="007024DD"/>
    <w:rsid w:val="00703614"/>
    <w:rsid w:val="00703847"/>
    <w:rsid w:val="00706645"/>
    <w:rsid w:val="00712EAE"/>
    <w:rsid w:val="0071609E"/>
    <w:rsid w:val="0072070F"/>
    <w:rsid w:val="00722BA1"/>
    <w:rsid w:val="0072492D"/>
    <w:rsid w:val="00724978"/>
    <w:rsid w:val="007266A1"/>
    <w:rsid w:val="00726D48"/>
    <w:rsid w:val="007337C1"/>
    <w:rsid w:val="00735F9C"/>
    <w:rsid w:val="00740D35"/>
    <w:rsid w:val="00744CE1"/>
    <w:rsid w:val="007457C4"/>
    <w:rsid w:val="007465A6"/>
    <w:rsid w:val="00746DFF"/>
    <w:rsid w:val="007577FA"/>
    <w:rsid w:val="00757E91"/>
    <w:rsid w:val="00760142"/>
    <w:rsid w:val="00760398"/>
    <w:rsid w:val="00761DB7"/>
    <w:rsid w:val="00762262"/>
    <w:rsid w:val="00765931"/>
    <w:rsid w:val="007673AB"/>
    <w:rsid w:val="00767A18"/>
    <w:rsid w:val="0077001C"/>
    <w:rsid w:val="00772EE1"/>
    <w:rsid w:val="00775A51"/>
    <w:rsid w:val="00776527"/>
    <w:rsid w:val="0077673B"/>
    <w:rsid w:val="007804FA"/>
    <w:rsid w:val="00782334"/>
    <w:rsid w:val="00784488"/>
    <w:rsid w:val="0078749E"/>
    <w:rsid w:val="00793835"/>
    <w:rsid w:val="007970EF"/>
    <w:rsid w:val="007A1E28"/>
    <w:rsid w:val="007A3149"/>
    <w:rsid w:val="007A4B94"/>
    <w:rsid w:val="007A545C"/>
    <w:rsid w:val="007A57B4"/>
    <w:rsid w:val="007A7AFD"/>
    <w:rsid w:val="007B211C"/>
    <w:rsid w:val="007B5623"/>
    <w:rsid w:val="007B6E9F"/>
    <w:rsid w:val="007C070D"/>
    <w:rsid w:val="007C1198"/>
    <w:rsid w:val="007D1DF9"/>
    <w:rsid w:val="007D241B"/>
    <w:rsid w:val="007D4876"/>
    <w:rsid w:val="007D66EB"/>
    <w:rsid w:val="007E5472"/>
    <w:rsid w:val="007E58C2"/>
    <w:rsid w:val="007E68FE"/>
    <w:rsid w:val="007E7C7E"/>
    <w:rsid w:val="007E7D25"/>
    <w:rsid w:val="007F1F64"/>
    <w:rsid w:val="007F2271"/>
    <w:rsid w:val="007F43F5"/>
    <w:rsid w:val="007F48B8"/>
    <w:rsid w:val="007F4967"/>
    <w:rsid w:val="007F751E"/>
    <w:rsid w:val="007F7D40"/>
    <w:rsid w:val="00801381"/>
    <w:rsid w:val="0080215C"/>
    <w:rsid w:val="008023CD"/>
    <w:rsid w:val="00802562"/>
    <w:rsid w:val="008056CA"/>
    <w:rsid w:val="00806C3E"/>
    <w:rsid w:val="00806C76"/>
    <w:rsid w:val="00806F67"/>
    <w:rsid w:val="00807355"/>
    <w:rsid w:val="00811EED"/>
    <w:rsid w:val="0081232C"/>
    <w:rsid w:val="00812CBC"/>
    <w:rsid w:val="008132EF"/>
    <w:rsid w:val="00816EF0"/>
    <w:rsid w:val="008179AB"/>
    <w:rsid w:val="0082347D"/>
    <w:rsid w:val="00831F3C"/>
    <w:rsid w:val="0083389F"/>
    <w:rsid w:val="00833A75"/>
    <w:rsid w:val="00835557"/>
    <w:rsid w:val="00837FCE"/>
    <w:rsid w:val="0084051A"/>
    <w:rsid w:val="008447D8"/>
    <w:rsid w:val="008455A5"/>
    <w:rsid w:val="0084631A"/>
    <w:rsid w:val="00846EE0"/>
    <w:rsid w:val="00847CCF"/>
    <w:rsid w:val="00851028"/>
    <w:rsid w:val="00853254"/>
    <w:rsid w:val="00855B76"/>
    <w:rsid w:val="00856709"/>
    <w:rsid w:val="008569ED"/>
    <w:rsid w:val="00857E09"/>
    <w:rsid w:val="008617E0"/>
    <w:rsid w:val="00861DF5"/>
    <w:rsid w:val="008622A1"/>
    <w:rsid w:val="0086394B"/>
    <w:rsid w:val="00865DA4"/>
    <w:rsid w:val="008665A9"/>
    <w:rsid w:val="00867CB1"/>
    <w:rsid w:val="00872ABE"/>
    <w:rsid w:val="00881739"/>
    <w:rsid w:val="008855E8"/>
    <w:rsid w:val="0088724D"/>
    <w:rsid w:val="00887B47"/>
    <w:rsid w:val="00890D1D"/>
    <w:rsid w:val="008919E2"/>
    <w:rsid w:val="00893AE8"/>
    <w:rsid w:val="0089475E"/>
    <w:rsid w:val="00897F9E"/>
    <w:rsid w:val="008A01E6"/>
    <w:rsid w:val="008A1A05"/>
    <w:rsid w:val="008A49D9"/>
    <w:rsid w:val="008A4EF2"/>
    <w:rsid w:val="008A53E2"/>
    <w:rsid w:val="008A577A"/>
    <w:rsid w:val="008A7D09"/>
    <w:rsid w:val="008B0A23"/>
    <w:rsid w:val="008B1B6E"/>
    <w:rsid w:val="008B1E72"/>
    <w:rsid w:val="008B5A44"/>
    <w:rsid w:val="008B6C68"/>
    <w:rsid w:val="008B75DE"/>
    <w:rsid w:val="008C4F9E"/>
    <w:rsid w:val="008C61D1"/>
    <w:rsid w:val="008D000A"/>
    <w:rsid w:val="008D217E"/>
    <w:rsid w:val="008D54E4"/>
    <w:rsid w:val="008D6361"/>
    <w:rsid w:val="008D6B78"/>
    <w:rsid w:val="008E1A5B"/>
    <w:rsid w:val="008E28B0"/>
    <w:rsid w:val="008E3647"/>
    <w:rsid w:val="008F0056"/>
    <w:rsid w:val="008F0472"/>
    <w:rsid w:val="008F0576"/>
    <w:rsid w:val="008F2DCB"/>
    <w:rsid w:val="008F35FB"/>
    <w:rsid w:val="008F7823"/>
    <w:rsid w:val="008F7DB0"/>
    <w:rsid w:val="009012C5"/>
    <w:rsid w:val="00901F7D"/>
    <w:rsid w:val="00902518"/>
    <w:rsid w:val="009031A1"/>
    <w:rsid w:val="00903A58"/>
    <w:rsid w:val="00903F16"/>
    <w:rsid w:val="0090426F"/>
    <w:rsid w:val="00904EBE"/>
    <w:rsid w:val="0090644C"/>
    <w:rsid w:val="009100EE"/>
    <w:rsid w:val="00912BA8"/>
    <w:rsid w:val="009159F1"/>
    <w:rsid w:val="0091634B"/>
    <w:rsid w:val="009175A9"/>
    <w:rsid w:val="00920610"/>
    <w:rsid w:val="00923C8D"/>
    <w:rsid w:val="00923EBB"/>
    <w:rsid w:val="00924549"/>
    <w:rsid w:val="00924A78"/>
    <w:rsid w:val="00926576"/>
    <w:rsid w:val="00926DA7"/>
    <w:rsid w:val="00927227"/>
    <w:rsid w:val="009314FB"/>
    <w:rsid w:val="00933A69"/>
    <w:rsid w:val="00936476"/>
    <w:rsid w:val="00940526"/>
    <w:rsid w:val="0094238C"/>
    <w:rsid w:val="00942F35"/>
    <w:rsid w:val="0094365C"/>
    <w:rsid w:val="00944085"/>
    <w:rsid w:val="00944489"/>
    <w:rsid w:val="00947BDB"/>
    <w:rsid w:val="00951A67"/>
    <w:rsid w:val="00957ABB"/>
    <w:rsid w:val="009609AA"/>
    <w:rsid w:val="009609D4"/>
    <w:rsid w:val="00962CE7"/>
    <w:rsid w:val="009635F8"/>
    <w:rsid w:val="00963D86"/>
    <w:rsid w:val="00963DF0"/>
    <w:rsid w:val="0096705A"/>
    <w:rsid w:val="0097149A"/>
    <w:rsid w:val="0097197D"/>
    <w:rsid w:val="009719A3"/>
    <w:rsid w:val="00974BDC"/>
    <w:rsid w:val="00974DC9"/>
    <w:rsid w:val="009765A0"/>
    <w:rsid w:val="009779E6"/>
    <w:rsid w:val="0098021A"/>
    <w:rsid w:val="00981AAA"/>
    <w:rsid w:val="00981AFF"/>
    <w:rsid w:val="00982BA8"/>
    <w:rsid w:val="00982EF3"/>
    <w:rsid w:val="00984A6D"/>
    <w:rsid w:val="00986076"/>
    <w:rsid w:val="00992310"/>
    <w:rsid w:val="009929F5"/>
    <w:rsid w:val="00994C20"/>
    <w:rsid w:val="009955AB"/>
    <w:rsid w:val="00995CD2"/>
    <w:rsid w:val="009A062C"/>
    <w:rsid w:val="009A49E7"/>
    <w:rsid w:val="009A7401"/>
    <w:rsid w:val="009A7602"/>
    <w:rsid w:val="009B0D9B"/>
    <w:rsid w:val="009B0ED1"/>
    <w:rsid w:val="009B294E"/>
    <w:rsid w:val="009B3E9B"/>
    <w:rsid w:val="009B3EA9"/>
    <w:rsid w:val="009C1AB7"/>
    <w:rsid w:val="009C208E"/>
    <w:rsid w:val="009C414B"/>
    <w:rsid w:val="009C464C"/>
    <w:rsid w:val="009C75E4"/>
    <w:rsid w:val="009D0DBE"/>
    <w:rsid w:val="009D0F6B"/>
    <w:rsid w:val="009D331C"/>
    <w:rsid w:val="009D46B1"/>
    <w:rsid w:val="009D5536"/>
    <w:rsid w:val="009E1FF2"/>
    <w:rsid w:val="009E2069"/>
    <w:rsid w:val="009E2E03"/>
    <w:rsid w:val="009E3F62"/>
    <w:rsid w:val="009E53BD"/>
    <w:rsid w:val="009E5C46"/>
    <w:rsid w:val="009E72AA"/>
    <w:rsid w:val="009F0830"/>
    <w:rsid w:val="009F1763"/>
    <w:rsid w:val="009F1C2F"/>
    <w:rsid w:val="009F3AD2"/>
    <w:rsid w:val="009F4281"/>
    <w:rsid w:val="009F4F73"/>
    <w:rsid w:val="009F5B24"/>
    <w:rsid w:val="009F6087"/>
    <w:rsid w:val="009F67AF"/>
    <w:rsid w:val="00A008E6"/>
    <w:rsid w:val="00A015F4"/>
    <w:rsid w:val="00A046D7"/>
    <w:rsid w:val="00A14F56"/>
    <w:rsid w:val="00A15480"/>
    <w:rsid w:val="00A154B0"/>
    <w:rsid w:val="00A20EEF"/>
    <w:rsid w:val="00A2258B"/>
    <w:rsid w:val="00A23C99"/>
    <w:rsid w:val="00A23E59"/>
    <w:rsid w:val="00A251C7"/>
    <w:rsid w:val="00A258A2"/>
    <w:rsid w:val="00A25DF1"/>
    <w:rsid w:val="00A275DC"/>
    <w:rsid w:val="00A3123D"/>
    <w:rsid w:val="00A32475"/>
    <w:rsid w:val="00A329E3"/>
    <w:rsid w:val="00A32C3E"/>
    <w:rsid w:val="00A34175"/>
    <w:rsid w:val="00A36338"/>
    <w:rsid w:val="00A36892"/>
    <w:rsid w:val="00A37065"/>
    <w:rsid w:val="00A417B3"/>
    <w:rsid w:val="00A454EE"/>
    <w:rsid w:val="00A50211"/>
    <w:rsid w:val="00A50CF1"/>
    <w:rsid w:val="00A513C9"/>
    <w:rsid w:val="00A52AAD"/>
    <w:rsid w:val="00A52DF4"/>
    <w:rsid w:val="00A534D6"/>
    <w:rsid w:val="00A53F71"/>
    <w:rsid w:val="00A55308"/>
    <w:rsid w:val="00A555A2"/>
    <w:rsid w:val="00A56B0D"/>
    <w:rsid w:val="00A601E0"/>
    <w:rsid w:val="00A61DAE"/>
    <w:rsid w:val="00A62409"/>
    <w:rsid w:val="00A63D14"/>
    <w:rsid w:val="00A64433"/>
    <w:rsid w:val="00A652C7"/>
    <w:rsid w:val="00A66042"/>
    <w:rsid w:val="00A711E6"/>
    <w:rsid w:val="00A71BA9"/>
    <w:rsid w:val="00A72ECC"/>
    <w:rsid w:val="00A77047"/>
    <w:rsid w:val="00A77058"/>
    <w:rsid w:val="00A77E66"/>
    <w:rsid w:val="00A80E38"/>
    <w:rsid w:val="00A82A7D"/>
    <w:rsid w:val="00A839FA"/>
    <w:rsid w:val="00A85FAD"/>
    <w:rsid w:val="00A90360"/>
    <w:rsid w:val="00A911CE"/>
    <w:rsid w:val="00A92D8B"/>
    <w:rsid w:val="00A93173"/>
    <w:rsid w:val="00A93AB3"/>
    <w:rsid w:val="00A93EF0"/>
    <w:rsid w:val="00A971F4"/>
    <w:rsid w:val="00AA257B"/>
    <w:rsid w:val="00AA2853"/>
    <w:rsid w:val="00AA29FB"/>
    <w:rsid w:val="00AA3786"/>
    <w:rsid w:val="00AA3CF6"/>
    <w:rsid w:val="00AA775F"/>
    <w:rsid w:val="00AA7A6D"/>
    <w:rsid w:val="00AB0F93"/>
    <w:rsid w:val="00AB2A17"/>
    <w:rsid w:val="00AB3A4E"/>
    <w:rsid w:val="00AB3B08"/>
    <w:rsid w:val="00AB5A0E"/>
    <w:rsid w:val="00AB6067"/>
    <w:rsid w:val="00AB7B42"/>
    <w:rsid w:val="00AC00A1"/>
    <w:rsid w:val="00AC37DB"/>
    <w:rsid w:val="00AC5E91"/>
    <w:rsid w:val="00AD1C18"/>
    <w:rsid w:val="00AD252B"/>
    <w:rsid w:val="00AD2728"/>
    <w:rsid w:val="00AD475B"/>
    <w:rsid w:val="00AD47C9"/>
    <w:rsid w:val="00AD4DDB"/>
    <w:rsid w:val="00AD4F81"/>
    <w:rsid w:val="00AD7575"/>
    <w:rsid w:val="00AE1600"/>
    <w:rsid w:val="00AE3689"/>
    <w:rsid w:val="00AE55E7"/>
    <w:rsid w:val="00AE7A78"/>
    <w:rsid w:val="00AF036A"/>
    <w:rsid w:val="00AF12D2"/>
    <w:rsid w:val="00AF42EF"/>
    <w:rsid w:val="00AF5856"/>
    <w:rsid w:val="00AF712E"/>
    <w:rsid w:val="00AF78E1"/>
    <w:rsid w:val="00B004B3"/>
    <w:rsid w:val="00B01D85"/>
    <w:rsid w:val="00B01E4F"/>
    <w:rsid w:val="00B02671"/>
    <w:rsid w:val="00B03151"/>
    <w:rsid w:val="00B04676"/>
    <w:rsid w:val="00B06820"/>
    <w:rsid w:val="00B100EE"/>
    <w:rsid w:val="00B16237"/>
    <w:rsid w:val="00B16BCE"/>
    <w:rsid w:val="00B17ED0"/>
    <w:rsid w:val="00B21AE7"/>
    <w:rsid w:val="00B2268C"/>
    <w:rsid w:val="00B228E4"/>
    <w:rsid w:val="00B303B0"/>
    <w:rsid w:val="00B31B07"/>
    <w:rsid w:val="00B3286A"/>
    <w:rsid w:val="00B35EB4"/>
    <w:rsid w:val="00B37C2B"/>
    <w:rsid w:val="00B40620"/>
    <w:rsid w:val="00B4081B"/>
    <w:rsid w:val="00B41F49"/>
    <w:rsid w:val="00B42702"/>
    <w:rsid w:val="00B470AF"/>
    <w:rsid w:val="00B5183B"/>
    <w:rsid w:val="00B53B0D"/>
    <w:rsid w:val="00B53FD5"/>
    <w:rsid w:val="00B55886"/>
    <w:rsid w:val="00B56244"/>
    <w:rsid w:val="00B56AA5"/>
    <w:rsid w:val="00B571C8"/>
    <w:rsid w:val="00B57358"/>
    <w:rsid w:val="00B57D99"/>
    <w:rsid w:val="00B6126B"/>
    <w:rsid w:val="00B62BDC"/>
    <w:rsid w:val="00B642E3"/>
    <w:rsid w:val="00B64A73"/>
    <w:rsid w:val="00B71AF2"/>
    <w:rsid w:val="00B739DD"/>
    <w:rsid w:val="00B75750"/>
    <w:rsid w:val="00B81A6A"/>
    <w:rsid w:val="00B841C1"/>
    <w:rsid w:val="00B87E94"/>
    <w:rsid w:val="00B90209"/>
    <w:rsid w:val="00B90FEB"/>
    <w:rsid w:val="00B910DE"/>
    <w:rsid w:val="00B91130"/>
    <w:rsid w:val="00B917C1"/>
    <w:rsid w:val="00B931BB"/>
    <w:rsid w:val="00BA0186"/>
    <w:rsid w:val="00BA2327"/>
    <w:rsid w:val="00BA5E1E"/>
    <w:rsid w:val="00BA68FA"/>
    <w:rsid w:val="00BA7F27"/>
    <w:rsid w:val="00BB3207"/>
    <w:rsid w:val="00BB38F5"/>
    <w:rsid w:val="00BB3B38"/>
    <w:rsid w:val="00BB3DAC"/>
    <w:rsid w:val="00BB4F0F"/>
    <w:rsid w:val="00BC3180"/>
    <w:rsid w:val="00BC3D63"/>
    <w:rsid w:val="00BC4B17"/>
    <w:rsid w:val="00BC4D3C"/>
    <w:rsid w:val="00BC7004"/>
    <w:rsid w:val="00BC7D2B"/>
    <w:rsid w:val="00BD008E"/>
    <w:rsid w:val="00BD1604"/>
    <w:rsid w:val="00BD2584"/>
    <w:rsid w:val="00BD35A9"/>
    <w:rsid w:val="00BD3A44"/>
    <w:rsid w:val="00BD3A52"/>
    <w:rsid w:val="00BD6403"/>
    <w:rsid w:val="00BD6E2C"/>
    <w:rsid w:val="00BD76E0"/>
    <w:rsid w:val="00BD790F"/>
    <w:rsid w:val="00BE1909"/>
    <w:rsid w:val="00BE20E2"/>
    <w:rsid w:val="00BE264E"/>
    <w:rsid w:val="00BE2A1A"/>
    <w:rsid w:val="00BE2C69"/>
    <w:rsid w:val="00BE3D74"/>
    <w:rsid w:val="00BE5ACC"/>
    <w:rsid w:val="00BE6050"/>
    <w:rsid w:val="00BF006B"/>
    <w:rsid w:val="00BF4D73"/>
    <w:rsid w:val="00C02185"/>
    <w:rsid w:val="00C03D79"/>
    <w:rsid w:val="00C06545"/>
    <w:rsid w:val="00C07419"/>
    <w:rsid w:val="00C1059C"/>
    <w:rsid w:val="00C10691"/>
    <w:rsid w:val="00C11F33"/>
    <w:rsid w:val="00C121C1"/>
    <w:rsid w:val="00C13BD0"/>
    <w:rsid w:val="00C17320"/>
    <w:rsid w:val="00C20517"/>
    <w:rsid w:val="00C20684"/>
    <w:rsid w:val="00C21711"/>
    <w:rsid w:val="00C21A72"/>
    <w:rsid w:val="00C233BC"/>
    <w:rsid w:val="00C24E04"/>
    <w:rsid w:val="00C26852"/>
    <w:rsid w:val="00C27BB2"/>
    <w:rsid w:val="00C31E4E"/>
    <w:rsid w:val="00C320B3"/>
    <w:rsid w:val="00C34BD5"/>
    <w:rsid w:val="00C34D7D"/>
    <w:rsid w:val="00C35680"/>
    <w:rsid w:val="00C35FA1"/>
    <w:rsid w:val="00C37567"/>
    <w:rsid w:val="00C40324"/>
    <w:rsid w:val="00C41E34"/>
    <w:rsid w:val="00C439A1"/>
    <w:rsid w:val="00C44B1B"/>
    <w:rsid w:val="00C44C8D"/>
    <w:rsid w:val="00C45348"/>
    <w:rsid w:val="00C464B7"/>
    <w:rsid w:val="00C52DE7"/>
    <w:rsid w:val="00C54112"/>
    <w:rsid w:val="00C56D6A"/>
    <w:rsid w:val="00C57200"/>
    <w:rsid w:val="00C57A19"/>
    <w:rsid w:val="00C64179"/>
    <w:rsid w:val="00C64E71"/>
    <w:rsid w:val="00C64F35"/>
    <w:rsid w:val="00C71033"/>
    <w:rsid w:val="00C74F0A"/>
    <w:rsid w:val="00C76DCB"/>
    <w:rsid w:val="00C77A85"/>
    <w:rsid w:val="00C8023C"/>
    <w:rsid w:val="00C80427"/>
    <w:rsid w:val="00C83283"/>
    <w:rsid w:val="00C85819"/>
    <w:rsid w:val="00C94412"/>
    <w:rsid w:val="00C94A94"/>
    <w:rsid w:val="00C95F4E"/>
    <w:rsid w:val="00C978CA"/>
    <w:rsid w:val="00CA05A8"/>
    <w:rsid w:val="00CA0C27"/>
    <w:rsid w:val="00CA2D4B"/>
    <w:rsid w:val="00CA412C"/>
    <w:rsid w:val="00CA4608"/>
    <w:rsid w:val="00CA5B62"/>
    <w:rsid w:val="00CA62D5"/>
    <w:rsid w:val="00CA726E"/>
    <w:rsid w:val="00CB34B8"/>
    <w:rsid w:val="00CB6006"/>
    <w:rsid w:val="00CB7F54"/>
    <w:rsid w:val="00CC282D"/>
    <w:rsid w:val="00CC2C6C"/>
    <w:rsid w:val="00CC3171"/>
    <w:rsid w:val="00CC3E7A"/>
    <w:rsid w:val="00CC4312"/>
    <w:rsid w:val="00CC556E"/>
    <w:rsid w:val="00CC664D"/>
    <w:rsid w:val="00CC775B"/>
    <w:rsid w:val="00CC7892"/>
    <w:rsid w:val="00CD0023"/>
    <w:rsid w:val="00CD276F"/>
    <w:rsid w:val="00CD2D7E"/>
    <w:rsid w:val="00CD338F"/>
    <w:rsid w:val="00CD33F5"/>
    <w:rsid w:val="00CD723C"/>
    <w:rsid w:val="00CE5838"/>
    <w:rsid w:val="00CE5EC7"/>
    <w:rsid w:val="00CE6988"/>
    <w:rsid w:val="00CE70C5"/>
    <w:rsid w:val="00CF0A84"/>
    <w:rsid w:val="00CF4D3F"/>
    <w:rsid w:val="00CF6FB9"/>
    <w:rsid w:val="00CF70AC"/>
    <w:rsid w:val="00D01416"/>
    <w:rsid w:val="00D0277F"/>
    <w:rsid w:val="00D05162"/>
    <w:rsid w:val="00D05C68"/>
    <w:rsid w:val="00D07C8E"/>
    <w:rsid w:val="00D10CA7"/>
    <w:rsid w:val="00D12E6B"/>
    <w:rsid w:val="00D134FE"/>
    <w:rsid w:val="00D16823"/>
    <w:rsid w:val="00D168E8"/>
    <w:rsid w:val="00D22517"/>
    <w:rsid w:val="00D244D5"/>
    <w:rsid w:val="00D248F4"/>
    <w:rsid w:val="00D2563F"/>
    <w:rsid w:val="00D2574E"/>
    <w:rsid w:val="00D272A1"/>
    <w:rsid w:val="00D30E11"/>
    <w:rsid w:val="00D3131B"/>
    <w:rsid w:val="00D369E9"/>
    <w:rsid w:val="00D37795"/>
    <w:rsid w:val="00D4036B"/>
    <w:rsid w:val="00D429E1"/>
    <w:rsid w:val="00D43097"/>
    <w:rsid w:val="00D435C4"/>
    <w:rsid w:val="00D435FC"/>
    <w:rsid w:val="00D44332"/>
    <w:rsid w:val="00D4527D"/>
    <w:rsid w:val="00D473C5"/>
    <w:rsid w:val="00D52763"/>
    <w:rsid w:val="00D53ABE"/>
    <w:rsid w:val="00D5430F"/>
    <w:rsid w:val="00D55590"/>
    <w:rsid w:val="00D55A30"/>
    <w:rsid w:val="00D573C3"/>
    <w:rsid w:val="00D64F80"/>
    <w:rsid w:val="00D677BA"/>
    <w:rsid w:val="00D70EFD"/>
    <w:rsid w:val="00D7115F"/>
    <w:rsid w:val="00D73A80"/>
    <w:rsid w:val="00D747D4"/>
    <w:rsid w:val="00D75DF1"/>
    <w:rsid w:val="00D7764F"/>
    <w:rsid w:val="00D8028A"/>
    <w:rsid w:val="00D803CB"/>
    <w:rsid w:val="00D8140E"/>
    <w:rsid w:val="00D81506"/>
    <w:rsid w:val="00D839CE"/>
    <w:rsid w:val="00D83A9C"/>
    <w:rsid w:val="00D8547D"/>
    <w:rsid w:val="00D92E15"/>
    <w:rsid w:val="00D94765"/>
    <w:rsid w:val="00D94C7A"/>
    <w:rsid w:val="00D96819"/>
    <w:rsid w:val="00D96FD7"/>
    <w:rsid w:val="00DA3532"/>
    <w:rsid w:val="00DA4600"/>
    <w:rsid w:val="00DA47F9"/>
    <w:rsid w:val="00DA525E"/>
    <w:rsid w:val="00DA7384"/>
    <w:rsid w:val="00DB013D"/>
    <w:rsid w:val="00DB01F6"/>
    <w:rsid w:val="00DB0A9C"/>
    <w:rsid w:val="00DB0BEC"/>
    <w:rsid w:val="00DB36DD"/>
    <w:rsid w:val="00DB3B1F"/>
    <w:rsid w:val="00DB532F"/>
    <w:rsid w:val="00DB7282"/>
    <w:rsid w:val="00DB79AB"/>
    <w:rsid w:val="00DC75C5"/>
    <w:rsid w:val="00DD220A"/>
    <w:rsid w:val="00DD2F18"/>
    <w:rsid w:val="00DD2FCC"/>
    <w:rsid w:val="00DD3918"/>
    <w:rsid w:val="00DD44AC"/>
    <w:rsid w:val="00DD466B"/>
    <w:rsid w:val="00DD46DC"/>
    <w:rsid w:val="00DD566C"/>
    <w:rsid w:val="00DE081E"/>
    <w:rsid w:val="00DE413F"/>
    <w:rsid w:val="00DE42F4"/>
    <w:rsid w:val="00DE7135"/>
    <w:rsid w:val="00DE71AD"/>
    <w:rsid w:val="00DF1E32"/>
    <w:rsid w:val="00DF21A6"/>
    <w:rsid w:val="00DF4C77"/>
    <w:rsid w:val="00DF7571"/>
    <w:rsid w:val="00E01F2C"/>
    <w:rsid w:val="00E02AE4"/>
    <w:rsid w:val="00E04363"/>
    <w:rsid w:val="00E10488"/>
    <w:rsid w:val="00E13BFC"/>
    <w:rsid w:val="00E14E02"/>
    <w:rsid w:val="00E173A7"/>
    <w:rsid w:val="00E219A9"/>
    <w:rsid w:val="00E227C3"/>
    <w:rsid w:val="00E22965"/>
    <w:rsid w:val="00E22B53"/>
    <w:rsid w:val="00E23F04"/>
    <w:rsid w:val="00E26810"/>
    <w:rsid w:val="00E302DD"/>
    <w:rsid w:val="00E30F7A"/>
    <w:rsid w:val="00E32723"/>
    <w:rsid w:val="00E338A6"/>
    <w:rsid w:val="00E345D7"/>
    <w:rsid w:val="00E3710D"/>
    <w:rsid w:val="00E42E3F"/>
    <w:rsid w:val="00E43AEF"/>
    <w:rsid w:val="00E44426"/>
    <w:rsid w:val="00E45275"/>
    <w:rsid w:val="00E4666D"/>
    <w:rsid w:val="00E4733E"/>
    <w:rsid w:val="00E4751A"/>
    <w:rsid w:val="00E47CCC"/>
    <w:rsid w:val="00E50D16"/>
    <w:rsid w:val="00E51577"/>
    <w:rsid w:val="00E52F42"/>
    <w:rsid w:val="00E54D57"/>
    <w:rsid w:val="00E54FED"/>
    <w:rsid w:val="00E555C9"/>
    <w:rsid w:val="00E56AFA"/>
    <w:rsid w:val="00E63C56"/>
    <w:rsid w:val="00E65AFF"/>
    <w:rsid w:val="00E668C7"/>
    <w:rsid w:val="00E668CA"/>
    <w:rsid w:val="00E669EE"/>
    <w:rsid w:val="00E727EF"/>
    <w:rsid w:val="00E829CF"/>
    <w:rsid w:val="00E85750"/>
    <w:rsid w:val="00E904B6"/>
    <w:rsid w:val="00E90D3D"/>
    <w:rsid w:val="00E91109"/>
    <w:rsid w:val="00E92EBB"/>
    <w:rsid w:val="00EA458D"/>
    <w:rsid w:val="00EB3E41"/>
    <w:rsid w:val="00EB3EAF"/>
    <w:rsid w:val="00EB5632"/>
    <w:rsid w:val="00EB6270"/>
    <w:rsid w:val="00EB66C9"/>
    <w:rsid w:val="00EB6A7B"/>
    <w:rsid w:val="00EC0FCC"/>
    <w:rsid w:val="00EC4949"/>
    <w:rsid w:val="00EC614A"/>
    <w:rsid w:val="00EC666A"/>
    <w:rsid w:val="00ED1307"/>
    <w:rsid w:val="00ED200E"/>
    <w:rsid w:val="00ED4460"/>
    <w:rsid w:val="00ED4F83"/>
    <w:rsid w:val="00ED5CD5"/>
    <w:rsid w:val="00ED706D"/>
    <w:rsid w:val="00EE21A4"/>
    <w:rsid w:val="00EE2875"/>
    <w:rsid w:val="00EE3401"/>
    <w:rsid w:val="00EE6B3C"/>
    <w:rsid w:val="00EE6D4C"/>
    <w:rsid w:val="00EF064C"/>
    <w:rsid w:val="00EF0708"/>
    <w:rsid w:val="00EF07FD"/>
    <w:rsid w:val="00EF0E1F"/>
    <w:rsid w:val="00EF27C2"/>
    <w:rsid w:val="00EF40AE"/>
    <w:rsid w:val="00EF57FA"/>
    <w:rsid w:val="00EF5F3E"/>
    <w:rsid w:val="00EF6214"/>
    <w:rsid w:val="00F013FF"/>
    <w:rsid w:val="00F0478F"/>
    <w:rsid w:val="00F057FA"/>
    <w:rsid w:val="00F0589C"/>
    <w:rsid w:val="00F07DDD"/>
    <w:rsid w:val="00F1021C"/>
    <w:rsid w:val="00F12A7E"/>
    <w:rsid w:val="00F137DE"/>
    <w:rsid w:val="00F14DF3"/>
    <w:rsid w:val="00F16847"/>
    <w:rsid w:val="00F26177"/>
    <w:rsid w:val="00F32F6B"/>
    <w:rsid w:val="00F34D00"/>
    <w:rsid w:val="00F36520"/>
    <w:rsid w:val="00F43820"/>
    <w:rsid w:val="00F4791C"/>
    <w:rsid w:val="00F508AE"/>
    <w:rsid w:val="00F602C5"/>
    <w:rsid w:val="00F6060E"/>
    <w:rsid w:val="00F6087B"/>
    <w:rsid w:val="00F608CE"/>
    <w:rsid w:val="00F6117E"/>
    <w:rsid w:val="00F6337B"/>
    <w:rsid w:val="00F64AFF"/>
    <w:rsid w:val="00F64BF0"/>
    <w:rsid w:val="00F64E01"/>
    <w:rsid w:val="00F64FC7"/>
    <w:rsid w:val="00F70975"/>
    <w:rsid w:val="00F70E45"/>
    <w:rsid w:val="00F72C80"/>
    <w:rsid w:val="00F75452"/>
    <w:rsid w:val="00F77E82"/>
    <w:rsid w:val="00F83281"/>
    <w:rsid w:val="00F8328D"/>
    <w:rsid w:val="00F85D68"/>
    <w:rsid w:val="00F86083"/>
    <w:rsid w:val="00F879CA"/>
    <w:rsid w:val="00F90E2C"/>
    <w:rsid w:val="00F92944"/>
    <w:rsid w:val="00F92C86"/>
    <w:rsid w:val="00F96DFD"/>
    <w:rsid w:val="00FA03D9"/>
    <w:rsid w:val="00FA2171"/>
    <w:rsid w:val="00FA2573"/>
    <w:rsid w:val="00FA2E99"/>
    <w:rsid w:val="00FA491C"/>
    <w:rsid w:val="00FA49AA"/>
    <w:rsid w:val="00FA6ACC"/>
    <w:rsid w:val="00FA797C"/>
    <w:rsid w:val="00FB1333"/>
    <w:rsid w:val="00FB2412"/>
    <w:rsid w:val="00FB39BE"/>
    <w:rsid w:val="00FB6740"/>
    <w:rsid w:val="00FC2BB9"/>
    <w:rsid w:val="00FC3657"/>
    <w:rsid w:val="00FC43E0"/>
    <w:rsid w:val="00FC5968"/>
    <w:rsid w:val="00FC7806"/>
    <w:rsid w:val="00FD12F2"/>
    <w:rsid w:val="00FD2A92"/>
    <w:rsid w:val="00FD67F8"/>
    <w:rsid w:val="00FD6817"/>
    <w:rsid w:val="00FE1F0E"/>
    <w:rsid w:val="00FE4196"/>
    <w:rsid w:val="00FE4B6F"/>
    <w:rsid w:val="00FE4BD5"/>
    <w:rsid w:val="00FE6C9E"/>
    <w:rsid w:val="00FF156C"/>
    <w:rsid w:val="00FF1788"/>
    <w:rsid w:val="00FF4D5D"/>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B"/>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17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1F3C"/>
    <w:pPr>
      <w:keepNext/>
      <w:outlineLvl w:val="1"/>
    </w:pPr>
    <w:rPr>
      <w:i/>
      <w:sz w:val="28"/>
    </w:rPr>
  </w:style>
  <w:style w:type="paragraph" w:styleId="3">
    <w:name w:val="heading 3"/>
    <w:basedOn w:val="a"/>
    <w:next w:val="a"/>
    <w:link w:val="30"/>
    <w:uiPriority w:val="9"/>
    <w:semiHidden/>
    <w:unhideWhenUsed/>
    <w:qFormat/>
    <w:rsid w:val="008617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7D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15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7156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7156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1FF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617E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1F3C"/>
    <w:rPr>
      <w:rFonts w:ascii="Times New Roman" w:eastAsia="Times New Roman" w:hAnsi="Times New Roman" w:cs="Times New Roman"/>
      <w:i/>
      <w:sz w:val="28"/>
      <w:szCs w:val="20"/>
      <w:lang w:eastAsia="ru-RU"/>
    </w:rPr>
  </w:style>
  <w:style w:type="paragraph" w:styleId="a3">
    <w:name w:val="List Paragraph"/>
    <w:basedOn w:val="a"/>
    <w:uiPriority w:val="34"/>
    <w:qFormat/>
    <w:rsid w:val="00831F3C"/>
    <w:pPr>
      <w:ind w:left="720"/>
      <w:contextualSpacing/>
    </w:pPr>
    <w:rPr>
      <w:sz w:val="24"/>
      <w:szCs w:val="24"/>
    </w:rPr>
  </w:style>
  <w:style w:type="table" w:styleId="a4">
    <w:name w:val="Table Grid"/>
    <w:basedOn w:val="a1"/>
    <w:uiPriority w:val="59"/>
    <w:rsid w:val="00831F3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9E1FF2"/>
    <w:rPr>
      <w:rFonts w:asciiTheme="majorHAnsi" w:eastAsiaTheme="majorEastAsia" w:hAnsiTheme="majorHAnsi" w:cstheme="majorBidi"/>
      <w:color w:val="404040" w:themeColor="text1" w:themeTint="BF"/>
      <w:sz w:val="20"/>
      <w:szCs w:val="20"/>
      <w:lang w:eastAsia="ru-RU"/>
    </w:rPr>
  </w:style>
  <w:style w:type="paragraph" w:customStyle="1" w:styleId="21">
    <w:name w:val="заголовок 2"/>
    <w:basedOn w:val="a"/>
    <w:next w:val="a"/>
    <w:rsid w:val="009E1FF2"/>
    <w:pPr>
      <w:keepNext/>
      <w:spacing w:before="120"/>
    </w:pPr>
    <w:rPr>
      <w:sz w:val="24"/>
    </w:rPr>
  </w:style>
  <w:style w:type="paragraph" w:styleId="a5">
    <w:name w:val="Body Text Indent"/>
    <w:basedOn w:val="a"/>
    <w:link w:val="a6"/>
    <w:rsid w:val="009E1FF2"/>
    <w:pPr>
      <w:ind w:left="1276" w:hanging="556"/>
    </w:pPr>
    <w:rPr>
      <w:b/>
      <w:sz w:val="24"/>
    </w:rPr>
  </w:style>
  <w:style w:type="character" w:customStyle="1" w:styleId="a6">
    <w:name w:val="Основной текст с отступом Знак"/>
    <w:basedOn w:val="a0"/>
    <w:link w:val="a5"/>
    <w:rsid w:val="009E1FF2"/>
    <w:rPr>
      <w:rFonts w:ascii="Times New Roman" w:eastAsia="Times New Roman" w:hAnsi="Times New Roman" w:cs="Times New Roman"/>
      <w:b/>
      <w:sz w:val="24"/>
      <w:szCs w:val="20"/>
      <w:lang w:eastAsia="ru-RU"/>
    </w:rPr>
  </w:style>
  <w:style w:type="paragraph" w:styleId="a7">
    <w:name w:val="header"/>
    <w:basedOn w:val="a"/>
    <w:link w:val="a8"/>
    <w:unhideWhenUsed/>
    <w:rsid w:val="00005ED5"/>
    <w:pPr>
      <w:tabs>
        <w:tab w:val="center" w:pos="4677"/>
        <w:tab w:val="right" w:pos="9355"/>
      </w:tabs>
    </w:pPr>
  </w:style>
  <w:style w:type="character" w:customStyle="1" w:styleId="a8">
    <w:name w:val="Верхний колонтитул Знак"/>
    <w:basedOn w:val="a0"/>
    <w:link w:val="a7"/>
    <w:rsid w:val="00005ED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05ED5"/>
    <w:pPr>
      <w:tabs>
        <w:tab w:val="center" w:pos="4677"/>
        <w:tab w:val="right" w:pos="9355"/>
      </w:tabs>
    </w:pPr>
  </w:style>
  <w:style w:type="character" w:customStyle="1" w:styleId="aa">
    <w:name w:val="Нижний колонтитул Знак"/>
    <w:basedOn w:val="a0"/>
    <w:link w:val="a9"/>
    <w:uiPriority w:val="99"/>
    <w:rsid w:val="00005ED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1634B"/>
    <w:rPr>
      <w:rFonts w:ascii="Tahoma" w:hAnsi="Tahoma" w:cs="Tahoma"/>
      <w:sz w:val="16"/>
      <w:szCs w:val="16"/>
    </w:rPr>
  </w:style>
  <w:style w:type="character" w:customStyle="1" w:styleId="ac">
    <w:name w:val="Текст выноски Знак"/>
    <w:basedOn w:val="a0"/>
    <w:link w:val="ab"/>
    <w:uiPriority w:val="99"/>
    <w:semiHidden/>
    <w:rsid w:val="0091634B"/>
    <w:rPr>
      <w:rFonts w:ascii="Tahoma" w:eastAsia="Times New Roman" w:hAnsi="Tahoma" w:cs="Tahoma"/>
      <w:sz w:val="16"/>
      <w:szCs w:val="16"/>
      <w:lang w:eastAsia="ru-RU"/>
    </w:rPr>
  </w:style>
  <w:style w:type="character" w:styleId="ad">
    <w:name w:val="annotation reference"/>
    <w:basedOn w:val="a0"/>
    <w:uiPriority w:val="99"/>
    <w:semiHidden/>
    <w:unhideWhenUsed/>
    <w:rsid w:val="00490754"/>
    <w:rPr>
      <w:sz w:val="16"/>
      <w:szCs w:val="16"/>
    </w:rPr>
  </w:style>
  <w:style w:type="paragraph" w:styleId="ae">
    <w:name w:val="annotation text"/>
    <w:basedOn w:val="a"/>
    <w:link w:val="af"/>
    <w:uiPriority w:val="99"/>
    <w:semiHidden/>
    <w:unhideWhenUsed/>
    <w:rsid w:val="00490754"/>
  </w:style>
  <w:style w:type="character" w:customStyle="1" w:styleId="af">
    <w:name w:val="Текст примечания Знак"/>
    <w:basedOn w:val="a0"/>
    <w:link w:val="ae"/>
    <w:uiPriority w:val="99"/>
    <w:semiHidden/>
    <w:rsid w:val="00490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90754"/>
    <w:rPr>
      <w:b/>
      <w:bCs/>
    </w:rPr>
  </w:style>
  <w:style w:type="character" w:customStyle="1" w:styleId="af1">
    <w:name w:val="Тема примечания Знак"/>
    <w:basedOn w:val="af"/>
    <w:link w:val="af0"/>
    <w:uiPriority w:val="99"/>
    <w:semiHidden/>
    <w:rsid w:val="00490754"/>
    <w:rPr>
      <w:rFonts w:ascii="Times New Roman" w:eastAsia="Times New Roman" w:hAnsi="Times New Roman" w:cs="Times New Roman"/>
      <w:b/>
      <w:bCs/>
      <w:sz w:val="20"/>
      <w:szCs w:val="20"/>
      <w:lang w:eastAsia="ru-RU"/>
    </w:rPr>
  </w:style>
  <w:style w:type="paragraph" w:styleId="22">
    <w:name w:val="Body Text Indent 2"/>
    <w:basedOn w:val="a"/>
    <w:link w:val="23"/>
    <w:unhideWhenUsed/>
    <w:rsid w:val="00920610"/>
    <w:pPr>
      <w:spacing w:after="120" w:line="480" w:lineRule="auto"/>
      <w:ind w:left="283"/>
    </w:pPr>
  </w:style>
  <w:style w:type="character" w:customStyle="1" w:styleId="23">
    <w:name w:val="Основной текст с отступом 2 Знак"/>
    <w:basedOn w:val="a0"/>
    <w:link w:val="22"/>
    <w:rsid w:val="0092061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920610"/>
    <w:pPr>
      <w:spacing w:after="120"/>
    </w:pPr>
    <w:rPr>
      <w:sz w:val="16"/>
      <w:szCs w:val="16"/>
    </w:rPr>
  </w:style>
  <w:style w:type="character" w:customStyle="1" w:styleId="32">
    <w:name w:val="Основной текст 3 Знак"/>
    <w:basedOn w:val="a0"/>
    <w:link w:val="31"/>
    <w:uiPriority w:val="99"/>
    <w:semiHidden/>
    <w:rsid w:val="00920610"/>
    <w:rPr>
      <w:rFonts w:ascii="Times New Roman" w:eastAsia="Times New Roman" w:hAnsi="Times New Roman" w:cs="Times New Roman"/>
      <w:sz w:val="16"/>
      <w:szCs w:val="16"/>
      <w:lang w:eastAsia="ru-RU"/>
    </w:rPr>
  </w:style>
  <w:style w:type="paragraph" w:styleId="af2">
    <w:name w:val="Body Text"/>
    <w:basedOn w:val="a"/>
    <w:link w:val="af3"/>
    <w:uiPriority w:val="99"/>
    <w:rsid w:val="00BE5ACC"/>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99"/>
    <w:rsid w:val="00BE5ACC"/>
    <w:rPr>
      <w:rFonts w:ascii="Calibri" w:eastAsia="Calibri" w:hAnsi="Calibri" w:cs="Times New Roman"/>
    </w:rPr>
  </w:style>
  <w:style w:type="paragraph" w:styleId="33">
    <w:name w:val="Body Text Indent 3"/>
    <w:basedOn w:val="a"/>
    <w:link w:val="34"/>
    <w:uiPriority w:val="99"/>
    <w:unhideWhenUsed/>
    <w:rsid w:val="001C1BC4"/>
    <w:pPr>
      <w:spacing w:after="120"/>
      <w:ind w:left="283"/>
    </w:pPr>
    <w:rPr>
      <w:sz w:val="16"/>
      <w:szCs w:val="16"/>
    </w:rPr>
  </w:style>
  <w:style w:type="character" w:customStyle="1" w:styleId="34">
    <w:name w:val="Основной текст с отступом 3 Знак"/>
    <w:basedOn w:val="a0"/>
    <w:link w:val="33"/>
    <w:uiPriority w:val="99"/>
    <w:rsid w:val="001C1BC4"/>
    <w:rPr>
      <w:rFonts w:ascii="Times New Roman" w:eastAsia="Times New Roman" w:hAnsi="Times New Roman" w:cs="Times New Roman"/>
      <w:sz w:val="16"/>
      <w:szCs w:val="16"/>
      <w:lang w:eastAsia="ru-RU"/>
    </w:rPr>
  </w:style>
  <w:style w:type="character" w:customStyle="1" w:styleId="51">
    <w:name w:val="Знак Знак5"/>
    <w:basedOn w:val="a0"/>
    <w:uiPriority w:val="99"/>
    <w:rsid w:val="001C1BC4"/>
    <w:rPr>
      <w:rFonts w:cs="Times New Roman"/>
      <w:sz w:val="24"/>
      <w:szCs w:val="24"/>
      <w:lang w:val="ru-RU" w:eastAsia="ru-RU" w:bidi="ar-SA"/>
    </w:rPr>
  </w:style>
  <w:style w:type="character" w:customStyle="1" w:styleId="50">
    <w:name w:val="Заголовок 5 Знак"/>
    <w:basedOn w:val="a0"/>
    <w:link w:val="5"/>
    <w:rsid w:val="0047156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47156E"/>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47156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47156E"/>
  </w:style>
  <w:style w:type="paragraph" w:customStyle="1" w:styleId="24">
    <w:name w:val="çàãîëîâîê 2"/>
    <w:basedOn w:val="a"/>
    <w:next w:val="a"/>
    <w:rsid w:val="0047156E"/>
    <w:pPr>
      <w:keepNext/>
      <w:spacing w:before="120"/>
    </w:pPr>
    <w:rPr>
      <w:sz w:val="24"/>
    </w:rPr>
  </w:style>
  <w:style w:type="paragraph" w:customStyle="1" w:styleId="af4">
    <w:name w:val="текст примечания"/>
    <w:basedOn w:val="a"/>
    <w:rsid w:val="0047156E"/>
  </w:style>
  <w:style w:type="character" w:styleId="af5">
    <w:name w:val="page number"/>
    <w:basedOn w:val="a0"/>
    <w:rsid w:val="0047156E"/>
  </w:style>
  <w:style w:type="character" w:customStyle="1" w:styleId="90">
    <w:name w:val="Заголовок 9 Знак"/>
    <w:basedOn w:val="a0"/>
    <w:link w:val="9"/>
    <w:uiPriority w:val="9"/>
    <w:semiHidden/>
    <w:rsid w:val="008617E0"/>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8617E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617E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E7D25"/>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432B27"/>
    <w:pPr>
      <w:widowControl w:val="0"/>
      <w:autoSpaceDE w:val="0"/>
      <w:autoSpaceDN w:val="0"/>
      <w:adjustRightInd w:val="0"/>
    </w:pPr>
    <w:rPr>
      <w:rFonts w:ascii="Arial" w:eastAsiaTheme="minorEastAsia" w:hAnsi="Arial" w:cs="Arial"/>
      <w:sz w:val="20"/>
      <w:szCs w:val="20"/>
      <w:lang w:eastAsia="ru-RU"/>
    </w:rPr>
  </w:style>
  <w:style w:type="paragraph" w:styleId="af6">
    <w:name w:val="footnote text"/>
    <w:basedOn w:val="a"/>
    <w:link w:val="af7"/>
    <w:uiPriority w:val="99"/>
    <w:rsid w:val="00B56244"/>
    <w:rPr>
      <w:lang w:eastAsia="en-US"/>
    </w:rPr>
  </w:style>
  <w:style w:type="character" w:customStyle="1" w:styleId="af7">
    <w:name w:val="Текст сноски Знак"/>
    <w:basedOn w:val="a0"/>
    <w:link w:val="af6"/>
    <w:uiPriority w:val="99"/>
    <w:rsid w:val="00B56244"/>
    <w:rPr>
      <w:rFonts w:ascii="Times New Roman" w:eastAsia="Times New Roman" w:hAnsi="Times New Roman" w:cs="Times New Roman"/>
      <w:sz w:val="20"/>
      <w:szCs w:val="20"/>
    </w:rPr>
  </w:style>
  <w:style w:type="character" w:styleId="af8">
    <w:name w:val="footnote reference"/>
    <w:uiPriority w:val="99"/>
    <w:rsid w:val="00B56244"/>
    <w:rPr>
      <w:rFonts w:ascii="Times New Roman" w:hAnsi="Times New Roman" w:cs="Times New Roman"/>
      <w:snapToGrid w:val="0"/>
      <w:vertAlign w:val="superscript"/>
    </w:rPr>
  </w:style>
  <w:style w:type="character" w:styleId="af9">
    <w:name w:val="Hyperlink"/>
    <w:basedOn w:val="a0"/>
    <w:uiPriority w:val="99"/>
    <w:unhideWhenUsed/>
    <w:rsid w:val="003E0B8D"/>
    <w:rPr>
      <w:color w:val="0000FF" w:themeColor="hyperlink"/>
      <w:u w:val="single"/>
    </w:rPr>
  </w:style>
  <w:style w:type="numbering" w:customStyle="1" w:styleId="25">
    <w:name w:val="Нет списка2"/>
    <w:next w:val="a2"/>
    <w:uiPriority w:val="99"/>
    <w:semiHidden/>
    <w:unhideWhenUsed/>
    <w:rsid w:val="00BB3B38"/>
  </w:style>
  <w:style w:type="table" w:customStyle="1" w:styleId="12">
    <w:name w:val="Сетка таблицы1"/>
    <w:basedOn w:val="a1"/>
    <w:next w:val="a4"/>
    <w:uiPriority w:val="59"/>
    <w:rsid w:val="00BB3B3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B3B38"/>
  </w:style>
  <w:style w:type="table" w:customStyle="1" w:styleId="111">
    <w:name w:val="Сетка таблицы11"/>
    <w:basedOn w:val="a1"/>
    <w:next w:val="a4"/>
    <w:uiPriority w:val="59"/>
    <w:rsid w:val="005714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B"/>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17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1F3C"/>
    <w:pPr>
      <w:keepNext/>
      <w:outlineLvl w:val="1"/>
    </w:pPr>
    <w:rPr>
      <w:i/>
      <w:sz w:val="28"/>
    </w:rPr>
  </w:style>
  <w:style w:type="paragraph" w:styleId="3">
    <w:name w:val="heading 3"/>
    <w:basedOn w:val="a"/>
    <w:next w:val="a"/>
    <w:link w:val="30"/>
    <w:uiPriority w:val="9"/>
    <w:semiHidden/>
    <w:unhideWhenUsed/>
    <w:qFormat/>
    <w:rsid w:val="008617E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7D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15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7156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7156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1FF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617E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1F3C"/>
    <w:rPr>
      <w:rFonts w:ascii="Times New Roman" w:eastAsia="Times New Roman" w:hAnsi="Times New Roman" w:cs="Times New Roman"/>
      <w:i/>
      <w:sz w:val="28"/>
      <w:szCs w:val="20"/>
      <w:lang w:eastAsia="ru-RU"/>
    </w:rPr>
  </w:style>
  <w:style w:type="paragraph" w:styleId="a3">
    <w:name w:val="List Paragraph"/>
    <w:basedOn w:val="a"/>
    <w:uiPriority w:val="34"/>
    <w:qFormat/>
    <w:rsid w:val="00831F3C"/>
    <w:pPr>
      <w:ind w:left="720"/>
      <w:contextualSpacing/>
    </w:pPr>
    <w:rPr>
      <w:sz w:val="24"/>
      <w:szCs w:val="24"/>
    </w:rPr>
  </w:style>
  <w:style w:type="table" w:styleId="a4">
    <w:name w:val="Table Grid"/>
    <w:basedOn w:val="a1"/>
    <w:uiPriority w:val="59"/>
    <w:rsid w:val="00831F3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9E1FF2"/>
    <w:rPr>
      <w:rFonts w:asciiTheme="majorHAnsi" w:eastAsiaTheme="majorEastAsia" w:hAnsiTheme="majorHAnsi" w:cstheme="majorBidi"/>
      <w:color w:val="404040" w:themeColor="text1" w:themeTint="BF"/>
      <w:sz w:val="20"/>
      <w:szCs w:val="20"/>
      <w:lang w:eastAsia="ru-RU"/>
    </w:rPr>
  </w:style>
  <w:style w:type="paragraph" w:customStyle="1" w:styleId="21">
    <w:name w:val="заголовок 2"/>
    <w:basedOn w:val="a"/>
    <w:next w:val="a"/>
    <w:rsid w:val="009E1FF2"/>
    <w:pPr>
      <w:keepNext/>
      <w:spacing w:before="120"/>
    </w:pPr>
    <w:rPr>
      <w:sz w:val="24"/>
    </w:rPr>
  </w:style>
  <w:style w:type="paragraph" w:styleId="a5">
    <w:name w:val="Body Text Indent"/>
    <w:basedOn w:val="a"/>
    <w:link w:val="a6"/>
    <w:rsid w:val="009E1FF2"/>
    <w:pPr>
      <w:ind w:left="1276" w:hanging="556"/>
    </w:pPr>
    <w:rPr>
      <w:b/>
      <w:sz w:val="24"/>
    </w:rPr>
  </w:style>
  <w:style w:type="character" w:customStyle="1" w:styleId="a6">
    <w:name w:val="Основной текст с отступом Знак"/>
    <w:basedOn w:val="a0"/>
    <w:link w:val="a5"/>
    <w:rsid w:val="009E1FF2"/>
    <w:rPr>
      <w:rFonts w:ascii="Times New Roman" w:eastAsia="Times New Roman" w:hAnsi="Times New Roman" w:cs="Times New Roman"/>
      <w:b/>
      <w:sz w:val="24"/>
      <w:szCs w:val="20"/>
      <w:lang w:eastAsia="ru-RU"/>
    </w:rPr>
  </w:style>
  <w:style w:type="paragraph" w:styleId="a7">
    <w:name w:val="header"/>
    <w:basedOn w:val="a"/>
    <w:link w:val="a8"/>
    <w:unhideWhenUsed/>
    <w:rsid w:val="00005ED5"/>
    <w:pPr>
      <w:tabs>
        <w:tab w:val="center" w:pos="4677"/>
        <w:tab w:val="right" w:pos="9355"/>
      </w:tabs>
    </w:pPr>
  </w:style>
  <w:style w:type="character" w:customStyle="1" w:styleId="a8">
    <w:name w:val="Верхний колонтитул Знак"/>
    <w:basedOn w:val="a0"/>
    <w:link w:val="a7"/>
    <w:rsid w:val="00005ED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05ED5"/>
    <w:pPr>
      <w:tabs>
        <w:tab w:val="center" w:pos="4677"/>
        <w:tab w:val="right" w:pos="9355"/>
      </w:tabs>
    </w:pPr>
  </w:style>
  <w:style w:type="character" w:customStyle="1" w:styleId="aa">
    <w:name w:val="Нижний колонтитул Знак"/>
    <w:basedOn w:val="a0"/>
    <w:link w:val="a9"/>
    <w:uiPriority w:val="99"/>
    <w:rsid w:val="00005ED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1634B"/>
    <w:rPr>
      <w:rFonts w:ascii="Tahoma" w:hAnsi="Tahoma" w:cs="Tahoma"/>
      <w:sz w:val="16"/>
      <w:szCs w:val="16"/>
    </w:rPr>
  </w:style>
  <w:style w:type="character" w:customStyle="1" w:styleId="ac">
    <w:name w:val="Текст выноски Знак"/>
    <w:basedOn w:val="a0"/>
    <w:link w:val="ab"/>
    <w:uiPriority w:val="99"/>
    <w:semiHidden/>
    <w:rsid w:val="0091634B"/>
    <w:rPr>
      <w:rFonts w:ascii="Tahoma" w:eastAsia="Times New Roman" w:hAnsi="Tahoma" w:cs="Tahoma"/>
      <w:sz w:val="16"/>
      <w:szCs w:val="16"/>
      <w:lang w:eastAsia="ru-RU"/>
    </w:rPr>
  </w:style>
  <w:style w:type="character" w:styleId="ad">
    <w:name w:val="annotation reference"/>
    <w:basedOn w:val="a0"/>
    <w:uiPriority w:val="99"/>
    <w:semiHidden/>
    <w:unhideWhenUsed/>
    <w:rsid w:val="00490754"/>
    <w:rPr>
      <w:sz w:val="16"/>
      <w:szCs w:val="16"/>
    </w:rPr>
  </w:style>
  <w:style w:type="paragraph" w:styleId="ae">
    <w:name w:val="annotation text"/>
    <w:basedOn w:val="a"/>
    <w:link w:val="af"/>
    <w:uiPriority w:val="99"/>
    <w:semiHidden/>
    <w:unhideWhenUsed/>
    <w:rsid w:val="00490754"/>
  </w:style>
  <w:style w:type="character" w:customStyle="1" w:styleId="af">
    <w:name w:val="Текст примечания Знак"/>
    <w:basedOn w:val="a0"/>
    <w:link w:val="ae"/>
    <w:uiPriority w:val="99"/>
    <w:semiHidden/>
    <w:rsid w:val="0049075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90754"/>
    <w:rPr>
      <w:b/>
      <w:bCs/>
    </w:rPr>
  </w:style>
  <w:style w:type="character" w:customStyle="1" w:styleId="af1">
    <w:name w:val="Тема примечания Знак"/>
    <w:basedOn w:val="af"/>
    <w:link w:val="af0"/>
    <w:uiPriority w:val="99"/>
    <w:semiHidden/>
    <w:rsid w:val="00490754"/>
    <w:rPr>
      <w:rFonts w:ascii="Times New Roman" w:eastAsia="Times New Roman" w:hAnsi="Times New Roman" w:cs="Times New Roman"/>
      <w:b/>
      <w:bCs/>
      <w:sz w:val="20"/>
      <w:szCs w:val="20"/>
      <w:lang w:eastAsia="ru-RU"/>
    </w:rPr>
  </w:style>
  <w:style w:type="paragraph" w:styleId="22">
    <w:name w:val="Body Text Indent 2"/>
    <w:basedOn w:val="a"/>
    <w:link w:val="23"/>
    <w:unhideWhenUsed/>
    <w:rsid w:val="00920610"/>
    <w:pPr>
      <w:spacing w:after="120" w:line="480" w:lineRule="auto"/>
      <w:ind w:left="283"/>
    </w:pPr>
  </w:style>
  <w:style w:type="character" w:customStyle="1" w:styleId="23">
    <w:name w:val="Основной текст с отступом 2 Знак"/>
    <w:basedOn w:val="a0"/>
    <w:link w:val="22"/>
    <w:rsid w:val="0092061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920610"/>
    <w:pPr>
      <w:spacing w:after="120"/>
    </w:pPr>
    <w:rPr>
      <w:sz w:val="16"/>
      <w:szCs w:val="16"/>
    </w:rPr>
  </w:style>
  <w:style w:type="character" w:customStyle="1" w:styleId="32">
    <w:name w:val="Основной текст 3 Знак"/>
    <w:basedOn w:val="a0"/>
    <w:link w:val="31"/>
    <w:uiPriority w:val="99"/>
    <w:semiHidden/>
    <w:rsid w:val="00920610"/>
    <w:rPr>
      <w:rFonts w:ascii="Times New Roman" w:eastAsia="Times New Roman" w:hAnsi="Times New Roman" w:cs="Times New Roman"/>
      <w:sz w:val="16"/>
      <w:szCs w:val="16"/>
      <w:lang w:eastAsia="ru-RU"/>
    </w:rPr>
  </w:style>
  <w:style w:type="paragraph" w:styleId="af2">
    <w:name w:val="Body Text"/>
    <w:basedOn w:val="a"/>
    <w:link w:val="af3"/>
    <w:uiPriority w:val="99"/>
    <w:rsid w:val="00BE5ACC"/>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99"/>
    <w:rsid w:val="00BE5ACC"/>
    <w:rPr>
      <w:rFonts w:ascii="Calibri" w:eastAsia="Calibri" w:hAnsi="Calibri" w:cs="Times New Roman"/>
    </w:rPr>
  </w:style>
  <w:style w:type="paragraph" w:styleId="33">
    <w:name w:val="Body Text Indent 3"/>
    <w:basedOn w:val="a"/>
    <w:link w:val="34"/>
    <w:uiPriority w:val="99"/>
    <w:unhideWhenUsed/>
    <w:rsid w:val="001C1BC4"/>
    <w:pPr>
      <w:spacing w:after="120"/>
      <w:ind w:left="283"/>
    </w:pPr>
    <w:rPr>
      <w:sz w:val="16"/>
      <w:szCs w:val="16"/>
    </w:rPr>
  </w:style>
  <w:style w:type="character" w:customStyle="1" w:styleId="34">
    <w:name w:val="Основной текст с отступом 3 Знак"/>
    <w:basedOn w:val="a0"/>
    <w:link w:val="33"/>
    <w:uiPriority w:val="99"/>
    <w:rsid w:val="001C1BC4"/>
    <w:rPr>
      <w:rFonts w:ascii="Times New Roman" w:eastAsia="Times New Roman" w:hAnsi="Times New Roman" w:cs="Times New Roman"/>
      <w:sz w:val="16"/>
      <w:szCs w:val="16"/>
      <w:lang w:eastAsia="ru-RU"/>
    </w:rPr>
  </w:style>
  <w:style w:type="character" w:customStyle="1" w:styleId="51">
    <w:name w:val="Знак Знак5"/>
    <w:basedOn w:val="a0"/>
    <w:uiPriority w:val="99"/>
    <w:rsid w:val="001C1BC4"/>
    <w:rPr>
      <w:rFonts w:cs="Times New Roman"/>
      <w:sz w:val="24"/>
      <w:szCs w:val="24"/>
      <w:lang w:val="ru-RU" w:eastAsia="ru-RU" w:bidi="ar-SA"/>
    </w:rPr>
  </w:style>
  <w:style w:type="character" w:customStyle="1" w:styleId="50">
    <w:name w:val="Заголовок 5 Знак"/>
    <w:basedOn w:val="a0"/>
    <w:link w:val="5"/>
    <w:rsid w:val="0047156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47156E"/>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47156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47156E"/>
  </w:style>
  <w:style w:type="paragraph" w:customStyle="1" w:styleId="24">
    <w:name w:val="çàãîëîâîê 2"/>
    <w:basedOn w:val="a"/>
    <w:next w:val="a"/>
    <w:rsid w:val="0047156E"/>
    <w:pPr>
      <w:keepNext/>
      <w:spacing w:before="120"/>
    </w:pPr>
    <w:rPr>
      <w:sz w:val="24"/>
    </w:rPr>
  </w:style>
  <w:style w:type="paragraph" w:customStyle="1" w:styleId="af4">
    <w:name w:val="текст примечания"/>
    <w:basedOn w:val="a"/>
    <w:rsid w:val="0047156E"/>
  </w:style>
  <w:style w:type="character" w:styleId="af5">
    <w:name w:val="page number"/>
    <w:basedOn w:val="a0"/>
    <w:rsid w:val="0047156E"/>
  </w:style>
  <w:style w:type="character" w:customStyle="1" w:styleId="90">
    <w:name w:val="Заголовок 9 Знак"/>
    <w:basedOn w:val="a0"/>
    <w:link w:val="9"/>
    <w:uiPriority w:val="9"/>
    <w:semiHidden/>
    <w:rsid w:val="008617E0"/>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8617E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617E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E7D25"/>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432B27"/>
    <w:pPr>
      <w:widowControl w:val="0"/>
      <w:autoSpaceDE w:val="0"/>
      <w:autoSpaceDN w:val="0"/>
      <w:adjustRightInd w:val="0"/>
    </w:pPr>
    <w:rPr>
      <w:rFonts w:ascii="Arial" w:eastAsiaTheme="minorEastAsia" w:hAnsi="Arial" w:cs="Arial"/>
      <w:sz w:val="20"/>
      <w:szCs w:val="20"/>
      <w:lang w:eastAsia="ru-RU"/>
    </w:rPr>
  </w:style>
  <w:style w:type="paragraph" w:styleId="af6">
    <w:name w:val="footnote text"/>
    <w:basedOn w:val="a"/>
    <w:link w:val="af7"/>
    <w:uiPriority w:val="99"/>
    <w:rsid w:val="00B56244"/>
    <w:rPr>
      <w:lang w:eastAsia="en-US"/>
    </w:rPr>
  </w:style>
  <w:style w:type="character" w:customStyle="1" w:styleId="af7">
    <w:name w:val="Текст сноски Знак"/>
    <w:basedOn w:val="a0"/>
    <w:link w:val="af6"/>
    <w:uiPriority w:val="99"/>
    <w:rsid w:val="00B56244"/>
    <w:rPr>
      <w:rFonts w:ascii="Times New Roman" w:eastAsia="Times New Roman" w:hAnsi="Times New Roman" w:cs="Times New Roman"/>
      <w:sz w:val="20"/>
      <w:szCs w:val="20"/>
    </w:rPr>
  </w:style>
  <w:style w:type="character" w:styleId="af8">
    <w:name w:val="footnote reference"/>
    <w:uiPriority w:val="99"/>
    <w:rsid w:val="00B56244"/>
    <w:rPr>
      <w:rFonts w:ascii="Times New Roman" w:hAnsi="Times New Roman" w:cs="Times New Roman"/>
      <w:snapToGrid w:val="0"/>
      <w:vertAlign w:val="superscript"/>
    </w:rPr>
  </w:style>
  <w:style w:type="character" w:styleId="af9">
    <w:name w:val="Hyperlink"/>
    <w:basedOn w:val="a0"/>
    <w:uiPriority w:val="99"/>
    <w:unhideWhenUsed/>
    <w:rsid w:val="003E0B8D"/>
    <w:rPr>
      <w:color w:val="0000FF" w:themeColor="hyperlink"/>
      <w:u w:val="single"/>
    </w:rPr>
  </w:style>
  <w:style w:type="numbering" w:customStyle="1" w:styleId="25">
    <w:name w:val="Нет списка2"/>
    <w:next w:val="a2"/>
    <w:uiPriority w:val="99"/>
    <w:semiHidden/>
    <w:unhideWhenUsed/>
    <w:rsid w:val="00BB3B38"/>
  </w:style>
  <w:style w:type="table" w:customStyle="1" w:styleId="12">
    <w:name w:val="Сетка таблицы1"/>
    <w:basedOn w:val="a1"/>
    <w:next w:val="a4"/>
    <w:uiPriority w:val="59"/>
    <w:rsid w:val="00BB3B3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B3B38"/>
  </w:style>
  <w:style w:type="table" w:customStyle="1" w:styleId="111">
    <w:name w:val="Сетка таблицы11"/>
    <w:basedOn w:val="a1"/>
    <w:next w:val="a4"/>
    <w:uiPriority w:val="59"/>
    <w:rsid w:val="005714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3577">
      <w:bodyDiv w:val="1"/>
      <w:marLeft w:val="0"/>
      <w:marRight w:val="0"/>
      <w:marTop w:val="0"/>
      <w:marBottom w:val="0"/>
      <w:divBdr>
        <w:top w:val="none" w:sz="0" w:space="0" w:color="auto"/>
        <w:left w:val="none" w:sz="0" w:space="0" w:color="auto"/>
        <w:bottom w:val="none" w:sz="0" w:space="0" w:color="auto"/>
        <w:right w:val="none" w:sz="0" w:space="0" w:color="auto"/>
      </w:divBdr>
    </w:div>
    <w:div w:id="1398088534">
      <w:bodyDiv w:val="1"/>
      <w:marLeft w:val="0"/>
      <w:marRight w:val="0"/>
      <w:marTop w:val="0"/>
      <w:marBottom w:val="0"/>
      <w:divBdr>
        <w:top w:val="none" w:sz="0" w:space="0" w:color="auto"/>
        <w:left w:val="none" w:sz="0" w:space="0" w:color="auto"/>
        <w:bottom w:val="none" w:sz="0" w:space="0" w:color="auto"/>
        <w:right w:val="none" w:sz="0" w:space="0" w:color="auto"/>
      </w:divBdr>
    </w:div>
    <w:div w:id="1495294327">
      <w:bodyDiv w:val="1"/>
      <w:marLeft w:val="0"/>
      <w:marRight w:val="0"/>
      <w:marTop w:val="0"/>
      <w:marBottom w:val="0"/>
      <w:divBdr>
        <w:top w:val="none" w:sz="0" w:space="0" w:color="auto"/>
        <w:left w:val="none" w:sz="0" w:space="0" w:color="auto"/>
        <w:bottom w:val="none" w:sz="0" w:space="0" w:color="auto"/>
        <w:right w:val="none" w:sz="0" w:space="0" w:color="auto"/>
      </w:divBdr>
    </w:div>
    <w:div w:id="17796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pssberbank.by" TargetMode="External"/><Relationship Id="rId4" Type="http://schemas.microsoft.com/office/2007/relationships/stylesWithEffects" Target="stylesWithEffects.xml"/><Relationship Id="rId9" Type="http://schemas.openxmlformats.org/officeDocument/2006/relationships/hyperlink" Target="http://www.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504E-EBF8-4F24-8C3E-936BCCA5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cp:lastPrinted>2017-08-24T09:13:00Z</cp:lastPrinted>
  <dcterms:created xsi:type="dcterms:W3CDTF">2019-06-27T15:37:00Z</dcterms:created>
  <dcterms:modified xsi:type="dcterms:W3CDTF">2019-06-27T15:37:00Z</dcterms:modified>
</cp:coreProperties>
</file>