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4E0F4C" w:rsidRDefault="000D55B3" w:rsidP="006C54DB">
      <w:pPr>
        <w:shd w:val="clear" w:color="auto" w:fill="FFFFFF" w:themeFill="background1"/>
        <w:jc w:val="center"/>
        <w:rPr>
          <w:sz w:val="40"/>
          <w:szCs w:val="40"/>
        </w:rPr>
      </w:pPr>
      <w:bookmarkStart w:id="0" w:name="_GoBack"/>
      <w:bookmarkEnd w:id="0"/>
      <w:r w:rsidRPr="004E0F4C">
        <w:rPr>
          <w:b/>
          <w:sz w:val="40"/>
          <w:szCs w:val="40"/>
        </w:rPr>
        <w:t>П</w:t>
      </w:r>
      <w:r w:rsidR="00C249CD" w:rsidRPr="004E0F4C">
        <w:rPr>
          <w:b/>
          <w:sz w:val="40"/>
          <w:szCs w:val="40"/>
        </w:rPr>
        <w:t>РИГЛАШЕНИЕ</w:t>
      </w:r>
    </w:p>
    <w:p w:rsidR="008D5E8B" w:rsidRPr="004E0F4C" w:rsidRDefault="00C249CD" w:rsidP="006C54DB">
      <w:pPr>
        <w:shd w:val="clear" w:color="auto" w:fill="FFFFFF" w:themeFill="background1"/>
        <w:jc w:val="center"/>
        <w:rPr>
          <w:sz w:val="28"/>
          <w:szCs w:val="28"/>
        </w:rPr>
      </w:pPr>
      <w:r w:rsidRPr="004E0F4C">
        <w:rPr>
          <w:sz w:val="28"/>
          <w:szCs w:val="28"/>
        </w:rPr>
        <w:t xml:space="preserve">к участию в процедуре закупки </w:t>
      </w:r>
      <w:r w:rsidR="0089769E" w:rsidRPr="004E0F4C">
        <w:rPr>
          <w:color w:val="000000"/>
          <w:sz w:val="28"/>
          <w:szCs w:val="28"/>
        </w:rPr>
        <w:t xml:space="preserve">оказания услуг </w:t>
      </w:r>
      <w:r w:rsidR="008D5E8B" w:rsidRPr="004E0F4C">
        <w:rPr>
          <w:sz w:val="28"/>
          <w:szCs w:val="28"/>
        </w:rPr>
        <w:t xml:space="preserve">по копирайтингу </w:t>
      </w:r>
    </w:p>
    <w:p w:rsidR="00A34C1A" w:rsidRPr="004E0F4C" w:rsidRDefault="008D5E8B" w:rsidP="006C54DB">
      <w:pPr>
        <w:shd w:val="clear" w:color="auto" w:fill="FFFFFF" w:themeFill="background1"/>
        <w:jc w:val="center"/>
        <w:rPr>
          <w:sz w:val="28"/>
          <w:szCs w:val="28"/>
        </w:rPr>
      </w:pPr>
      <w:r w:rsidRPr="004E0F4C">
        <w:rPr>
          <w:sz w:val="28"/>
          <w:szCs w:val="28"/>
        </w:rPr>
        <w:t>ОАО «Сбер Банк»</w:t>
      </w:r>
    </w:p>
    <w:p w:rsidR="00F208B7" w:rsidRPr="004E0F4C" w:rsidRDefault="00F208B7" w:rsidP="006C54DB">
      <w:pPr>
        <w:shd w:val="clear" w:color="auto" w:fill="FFFFFF" w:themeFill="background1"/>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4E0F4C" w:rsidTr="00111EF8">
        <w:tc>
          <w:tcPr>
            <w:tcW w:w="3119" w:type="dxa"/>
            <w:shd w:val="clear" w:color="auto" w:fill="auto"/>
          </w:tcPr>
          <w:p w:rsidR="00992B90" w:rsidRPr="004E0F4C" w:rsidRDefault="00BB131F" w:rsidP="006C54DB">
            <w:pPr>
              <w:shd w:val="clear" w:color="auto" w:fill="FFFFFF" w:themeFill="background1"/>
              <w:jc w:val="both"/>
              <w:rPr>
                <w:rFonts w:eastAsia="A"/>
                <w:sz w:val="28"/>
                <w:szCs w:val="28"/>
              </w:rPr>
            </w:pPr>
            <w:r w:rsidRPr="004E0F4C">
              <w:rPr>
                <w:rFonts w:eastAsia="A"/>
                <w:sz w:val="28"/>
                <w:szCs w:val="28"/>
              </w:rPr>
              <w:t>Наименование вида процедуры закупки:</w:t>
            </w:r>
          </w:p>
        </w:tc>
        <w:tc>
          <w:tcPr>
            <w:tcW w:w="7088" w:type="dxa"/>
            <w:shd w:val="clear" w:color="auto" w:fill="auto"/>
          </w:tcPr>
          <w:p w:rsidR="00992B90" w:rsidRPr="004E0F4C" w:rsidRDefault="00F304B8"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Процедура оформлени</w:t>
            </w:r>
            <w:r w:rsidR="00CF6967" w:rsidRPr="004E0F4C">
              <w:rPr>
                <w:rFonts w:eastAsia="A"/>
                <w:sz w:val="28"/>
                <w:szCs w:val="28"/>
              </w:rPr>
              <w:t>я</w:t>
            </w:r>
            <w:r w:rsidRPr="004E0F4C">
              <w:rPr>
                <w:rFonts w:eastAsia="A"/>
                <w:sz w:val="28"/>
                <w:szCs w:val="28"/>
              </w:rPr>
              <w:t xml:space="preserve"> конкурентного листа</w:t>
            </w:r>
          </w:p>
        </w:tc>
      </w:tr>
      <w:tr w:rsidR="00C249CD" w:rsidRPr="004E0F4C" w:rsidTr="00111EF8">
        <w:tc>
          <w:tcPr>
            <w:tcW w:w="3119" w:type="dxa"/>
            <w:shd w:val="clear" w:color="auto" w:fill="auto"/>
          </w:tcPr>
          <w:p w:rsidR="00C249CD" w:rsidRPr="004E0F4C" w:rsidRDefault="00C249CD" w:rsidP="006C54DB">
            <w:pPr>
              <w:shd w:val="clear" w:color="auto" w:fill="FFFFFF" w:themeFill="background1"/>
              <w:jc w:val="both"/>
              <w:rPr>
                <w:rFonts w:eastAsia="A"/>
                <w:sz w:val="28"/>
                <w:szCs w:val="28"/>
              </w:rPr>
            </w:pPr>
            <w:r w:rsidRPr="004E0F4C">
              <w:rPr>
                <w:rFonts w:eastAsia="A"/>
                <w:sz w:val="28"/>
                <w:szCs w:val="28"/>
              </w:rPr>
              <w:t>Наименование и место нахождения Заказчика:</w:t>
            </w:r>
          </w:p>
        </w:tc>
        <w:tc>
          <w:tcPr>
            <w:tcW w:w="7088" w:type="dxa"/>
            <w:shd w:val="clear" w:color="auto" w:fill="auto"/>
          </w:tcPr>
          <w:p w:rsidR="00C249CD" w:rsidRPr="004E0F4C" w:rsidRDefault="0041123A" w:rsidP="006C54DB">
            <w:pPr>
              <w:shd w:val="clear" w:color="auto" w:fill="FFFFFF" w:themeFill="background1"/>
              <w:jc w:val="both"/>
              <w:rPr>
                <w:rFonts w:eastAsia="A"/>
                <w:sz w:val="28"/>
                <w:szCs w:val="28"/>
              </w:rPr>
            </w:pPr>
            <w:r w:rsidRPr="004E0F4C">
              <w:rPr>
                <w:rFonts w:eastAsia="A"/>
                <w:sz w:val="28"/>
                <w:szCs w:val="28"/>
              </w:rPr>
              <w:t>ОАО «</w:t>
            </w:r>
            <w:r w:rsidR="00C249CD" w:rsidRPr="004E0F4C">
              <w:rPr>
                <w:rFonts w:eastAsia="A"/>
                <w:sz w:val="28"/>
                <w:szCs w:val="28"/>
              </w:rPr>
              <w:t>Сбер</w:t>
            </w:r>
            <w:r w:rsidRPr="004E0F4C">
              <w:rPr>
                <w:rFonts w:eastAsia="A"/>
                <w:sz w:val="28"/>
                <w:szCs w:val="28"/>
              </w:rPr>
              <w:t xml:space="preserve"> Б</w:t>
            </w:r>
            <w:r w:rsidR="00C249CD" w:rsidRPr="004E0F4C">
              <w:rPr>
                <w:rFonts w:eastAsia="A"/>
                <w:sz w:val="28"/>
                <w:szCs w:val="28"/>
              </w:rPr>
              <w:t xml:space="preserve">анк», </w:t>
            </w:r>
          </w:p>
          <w:p w:rsidR="00C249CD" w:rsidRPr="004E0F4C" w:rsidRDefault="00C249CD" w:rsidP="006C54DB">
            <w:pPr>
              <w:shd w:val="clear" w:color="auto" w:fill="FFFFFF" w:themeFill="background1"/>
              <w:jc w:val="both"/>
              <w:rPr>
                <w:rFonts w:eastAsia="A"/>
                <w:sz w:val="28"/>
                <w:szCs w:val="28"/>
              </w:rPr>
            </w:pPr>
            <w:r w:rsidRPr="004E0F4C">
              <w:rPr>
                <w:rFonts w:eastAsia="A"/>
                <w:sz w:val="28"/>
                <w:szCs w:val="28"/>
              </w:rPr>
              <w:t xml:space="preserve">г. Минск, </w:t>
            </w:r>
            <w:r w:rsidR="00A66F42" w:rsidRPr="004E0F4C">
              <w:rPr>
                <w:rFonts w:eastAsia="A"/>
                <w:sz w:val="28"/>
                <w:szCs w:val="28"/>
              </w:rPr>
              <w:t xml:space="preserve">пр-т Независимости, 32А-1 </w:t>
            </w:r>
          </w:p>
        </w:tc>
      </w:tr>
      <w:tr w:rsidR="007D7293" w:rsidRPr="004E0F4C" w:rsidTr="00111EF8">
        <w:tc>
          <w:tcPr>
            <w:tcW w:w="3119" w:type="dxa"/>
            <w:shd w:val="clear" w:color="auto" w:fill="auto"/>
          </w:tcPr>
          <w:p w:rsidR="007D7293" w:rsidRPr="004E0F4C" w:rsidRDefault="007D7293" w:rsidP="006C54DB">
            <w:pPr>
              <w:shd w:val="clear" w:color="auto" w:fill="FFFFFF" w:themeFill="background1"/>
              <w:jc w:val="both"/>
              <w:rPr>
                <w:rFonts w:eastAsia="A"/>
                <w:sz w:val="28"/>
                <w:szCs w:val="28"/>
              </w:rPr>
            </w:pPr>
            <w:r w:rsidRPr="004E0F4C">
              <w:rPr>
                <w:rFonts w:eastAsia="A"/>
                <w:sz w:val="28"/>
                <w:szCs w:val="28"/>
              </w:rPr>
              <w:t>Код подвида товаров в соответствии с Классификатором продукции</w:t>
            </w:r>
            <w:r w:rsidR="00CC0B40" w:rsidRPr="004E0F4C">
              <w:rPr>
                <w:rFonts w:eastAsia="A"/>
                <w:sz w:val="28"/>
                <w:szCs w:val="28"/>
              </w:rPr>
              <w:t>:</w:t>
            </w:r>
          </w:p>
        </w:tc>
        <w:tc>
          <w:tcPr>
            <w:tcW w:w="7088" w:type="dxa"/>
            <w:shd w:val="clear" w:color="auto" w:fill="auto"/>
          </w:tcPr>
          <w:p w:rsidR="007D7293" w:rsidRPr="004E0F4C" w:rsidRDefault="008D5E8B" w:rsidP="006C54DB">
            <w:pPr>
              <w:shd w:val="clear" w:color="auto" w:fill="FFFFFF" w:themeFill="background1"/>
              <w:jc w:val="both"/>
              <w:rPr>
                <w:rFonts w:eastAsia="A"/>
                <w:sz w:val="28"/>
                <w:szCs w:val="28"/>
              </w:rPr>
            </w:pPr>
            <w:r w:rsidRPr="004E0F4C">
              <w:rPr>
                <w:sz w:val="28"/>
                <w:szCs w:val="28"/>
              </w:rPr>
              <w:t>90.03.11.200</w:t>
            </w:r>
          </w:p>
        </w:tc>
      </w:tr>
      <w:tr w:rsidR="007D7293" w:rsidRPr="004E0F4C" w:rsidTr="006C54DB">
        <w:trPr>
          <w:trHeight w:val="1467"/>
        </w:trPr>
        <w:tc>
          <w:tcPr>
            <w:tcW w:w="3119" w:type="dxa"/>
            <w:shd w:val="clear" w:color="auto" w:fill="auto"/>
          </w:tcPr>
          <w:p w:rsidR="007D7293" w:rsidRPr="004E0F4C" w:rsidRDefault="007D7293" w:rsidP="006C54DB">
            <w:pPr>
              <w:shd w:val="clear" w:color="auto" w:fill="FFFFFF" w:themeFill="background1"/>
              <w:jc w:val="both"/>
              <w:rPr>
                <w:rFonts w:eastAsia="A"/>
                <w:sz w:val="28"/>
                <w:szCs w:val="28"/>
              </w:rPr>
            </w:pPr>
            <w:r w:rsidRPr="004E0F4C">
              <w:rPr>
                <w:rFonts w:eastAsia="A"/>
                <w:sz w:val="28"/>
                <w:szCs w:val="28"/>
              </w:rPr>
              <w:t>Наименование подвида товаров (работ, услуг) в соответствии с Классификатором продукции</w:t>
            </w:r>
            <w:r w:rsidR="00CC0B40" w:rsidRPr="004E0F4C">
              <w:rPr>
                <w:rFonts w:eastAsia="A"/>
                <w:sz w:val="28"/>
                <w:szCs w:val="28"/>
              </w:rPr>
              <w:t>:</w:t>
            </w:r>
          </w:p>
        </w:tc>
        <w:tc>
          <w:tcPr>
            <w:tcW w:w="7088" w:type="dxa"/>
            <w:shd w:val="clear" w:color="auto" w:fill="FFFFFF" w:themeFill="background1"/>
          </w:tcPr>
          <w:p w:rsidR="007D7293" w:rsidRPr="004E0F4C" w:rsidRDefault="008D5E8B" w:rsidP="006C54DB">
            <w:pPr>
              <w:shd w:val="clear" w:color="auto" w:fill="FFFFFF" w:themeFill="background1"/>
              <w:jc w:val="both"/>
              <w:rPr>
                <w:rFonts w:eastAsia="A"/>
                <w:sz w:val="28"/>
                <w:szCs w:val="28"/>
              </w:rPr>
            </w:pPr>
            <w:r w:rsidRPr="004E0F4C">
              <w:rPr>
                <w:sz w:val="28"/>
                <w:szCs w:val="28"/>
              </w:rPr>
              <w:t>Услуги писателей, работающих на индивидуальной основе в области художественной, технической литературы и иных жанров</w:t>
            </w:r>
            <w:r w:rsidR="003E7EEF" w:rsidRPr="004E0F4C">
              <w:rPr>
                <w:rFonts w:eastAsia="A"/>
                <w:sz w:val="28"/>
                <w:szCs w:val="28"/>
              </w:rPr>
              <w:t>.</w:t>
            </w:r>
          </w:p>
        </w:tc>
      </w:tr>
      <w:tr w:rsidR="00C249CD" w:rsidRPr="004E0F4C" w:rsidTr="00111EF8">
        <w:tc>
          <w:tcPr>
            <w:tcW w:w="3119" w:type="dxa"/>
            <w:shd w:val="clear" w:color="auto" w:fill="auto"/>
          </w:tcPr>
          <w:p w:rsidR="00C249CD" w:rsidRPr="004E0F4C" w:rsidRDefault="00C249CD" w:rsidP="006C54DB">
            <w:pPr>
              <w:shd w:val="clear" w:color="auto" w:fill="FFFFFF" w:themeFill="background1"/>
              <w:jc w:val="both"/>
              <w:rPr>
                <w:rFonts w:eastAsia="A"/>
                <w:sz w:val="28"/>
                <w:szCs w:val="28"/>
              </w:rPr>
            </w:pPr>
            <w:r w:rsidRPr="004E0F4C">
              <w:rPr>
                <w:rFonts w:eastAsia="A"/>
                <w:sz w:val="28"/>
                <w:szCs w:val="28"/>
              </w:rPr>
              <w:t>Предмет закупки:</w:t>
            </w:r>
          </w:p>
        </w:tc>
        <w:tc>
          <w:tcPr>
            <w:tcW w:w="7088" w:type="dxa"/>
            <w:shd w:val="clear" w:color="auto" w:fill="auto"/>
          </w:tcPr>
          <w:p w:rsidR="00E0682E" w:rsidRPr="004E0F4C" w:rsidRDefault="00347081" w:rsidP="006C54DB">
            <w:pPr>
              <w:shd w:val="clear" w:color="auto" w:fill="FFFFFF" w:themeFill="background1"/>
              <w:jc w:val="both"/>
              <w:rPr>
                <w:rFonts w:eastAsia="A"/>
                <w:sz w:val="28"/>
                <w:szCs w:val="28"/>
              </w:rPr>
            </w:pPr>
            <w:r w:rsidRPr="004E0F4C">
              <w:rPr>
                <w:sz w:val="28"/>
                <w:szCs w:val="28"/>
              </w:rPr>
              <w:t>услуги по копирайтингу ОАО «Сбер Банк»</w:t>
            </w:r>
            <w:r w:rsidR="007D7293" w:rsidRPr="004E0F4C">
              <w:rPr>
                <w:rFonts w:eastAsia="A"/>
                <w:sz w:val="28"/>
                <w:szCs w:val="28"/>
              </w:rPr>
              <w:t xml:space="preserve">, в соответствии со </w:t>
            </w:r>
            <w:r w:rsidR="00752741" w:rsidRPr="006C54DB">
              <w:rPr>
                <w:rFonts w:eastAsia="A"/>
                <w:sz w:val="28"/>
                <w:szCs w:val="28"/>
              </w:rPr>
              <w:t>Техническим заданием</w:t>
            </w:r>
            <w:r w:rsidR="00752741" w:rsidRPr="004E0F4C">
              <w:rPr>
                <w:rFonts w:eastAsia="A"/>
                <w:sz w:val="28"/>
                <w:szCs w:val="28"/>
              </w:rPr>
              <w:t xml:space="preserve"> </w:t>
            </w:r>
            <w:r w:rsidR="007D7293" w:rsidRPr="004E0F4C">
              <w:rPr>
                <w:rFonts w:eastAsia="A"/>
                <w:sz w:val="28"/>
                <w:szCs w:val="28"/>
              </w:rPr>
              <w:t>(Приложение № 1 к Приглашению).</w:t>
            </w:r>
          </w:p>
        </w:tc>
      </w:tr>
      <w:tr w:rsidR="00F208B7" w:rsidRPr="004E0F4C" w:rsidTr="00111EF8">
        <w:tc>
          <w:tcPr>
            <w:tcW w:w="3119" w:type="dxa"/>
            <w:shd w:val="clear" w:color="auto" w:fill="auto"/>
          </w:tcPr>
          <w:p w:rsidR="00F208B7" w:rsidRPr="004E0F4C" w:rsidRDefault="001B3746" w:rsidP="006C54DB">
            <w:pPr>
              <w:shd w:val="clear" w:color="auto" w:fill="FFFFFF" w:themeFill="background1"/>
              <w:jc w:val="both"/>
              <w:rPr>
                <w:rFonts w:eastAsia="A"/>
                <w:sz w:val="28"/>
                <w:szCs w:val="28"/>
              </w:rPr>
            </w:pPr>
            <w:r w:rsidRPr="004E0F4C">
              <w:rPr>
                <w:rFonts w:eastAsia="A"/>
                <w:sz w:val="28"/>
                <w:szCs w:val="28"/>
              </w:rPr>
              <w:t>Ориентировочная стоимость предмета закупки</w:t>
            </w:r>
            <w:r w:rsidR="00CC0B40" w:rsidRPr="004E0F4C">
              <w:rPr>
                <w:rFonts w:eastAsia="A"/>
                <w:sz w:val="28"/>
                <w:szCs w:val="28"/>
              </w:rPr>
              <w:t>:</w:t>
            </w:r>
          </w:p>
        </w:tc>
        <w:tc>
          <w:tcPr>
            <w:tcW w:w="7088" w:type="dxa"/>
            <w:shd w:val="clear" w:color="auto" w:fill="auto"/>
          </w:tcPr>
          <w:p w:rsidR="00103D98" w:rsidRPr="004E0F4C" w:rsidRDefault="00347081" w:rsidP="006C54DB">
            <w:pPr>
              <w:shd w:val="clear" w:color="auto" w:fill="FFFFFF" w:themeFill="background1"/>
              <w:jc w:val="both"/>
              <w:rPr>
                <w:rFonts w:eastAsia="A"/>
                <w:sz w:val="28"/>
                <w:szCs w:val="28"/>
              </w:rPr>
            </w:pPr>
            <w:r w:rsidRPr="004E0F4C">
              <w:rPr>
                <w:sz w:val="28"/>
                <w:szCs w:val="28"/>
              </w:rPr>
              <w:t xml:space="preserve">18 000 </w:t>
            </w:r>
            <w:r w:rsidR="00D73902" w:rsidRPr="004E0F4C">
              <w:rPr>
                <w:rFonts w:eastAsia="A"/>
                <w:sz w:val="28"/>
                <w:szCs w:val="28"/>
              </w:rPr>
              <w:t>белорусских</w:t>
            </w:r>
            <w:r w:rsidR="00F93645" w:rsidRPr="004E0F4C">
              <w:rPr>
                <w:rFonts w:eastAsia="A"/>
                <w:sz w:val="28"/>
                <w:szCs w:val="28"/>
              </w:rPr>
              <w:t xml:space="preserve"> рублей </w:t>
            </w:r>
            <w:r w:rsidR="003A1A84" w:rsidRPr="004E0F4C">
              <w:rPr>
                <w:rFonts w:eastAsia="A"/>
                <w:sz w:val="28"/>
                <w:szCs w:val="28"/>
              </w:rPr>
              <w:t xml:space="preserve">с </w:t>
            </w:r>
            <w:r w:rsidR="00C81209" w:rsidRPr="004E0F4C">
              <w:rPr>
                <w:rFonts w:eastAsia="A"/>
                <w:sz w:val="28"/>
                <w:szCs w:val="28"/>
              </w:rPr>
              <w:t xml:space="preserve">учетом </w:t>
            </w:r>
            <w:r w:rsidR="003A1A84" w:rsidRPr="004E0F4C">
              <w:rPr>
                <w:rFonts w:eastAsia="A"/>
                <w:sz w:val="28"/>
                <w:szCs w:val="28"/>
              </w:rPr>
              <w:t>НДС</w:t>
            </w:r>
            <w:r w:rsidR="00103D98" w:rsidRPr="004E0F4C">
              <w:rPr>
                <w:rFonts w:eastAsia="A"/>
                <w:sz w:val="28"/>
                <w:szCs w:val="28"/>
              </w:rPr>
              <w:t>.</w:t>
            </w:r>
            <w:r w:rsidR="00F93645" w:rsidRPr="004E0F4C">
              <w:rPr>
                <w:rFonts w:eastAsia="A"/>
                <w:sz w:val="28"/>
                <w:szCs w:val="28"/>
              </w:rPr>
              <w:t xml:space="preserve"> </w:t>
            </w:r>
          </w:p>
          <w:p w:rsidR="00F93645" w:rsidRPr="004E0F4C" w:rsidRDefault="00F93645" w:rsidP="006C54DB">
            <w:pPr>
              <w:shd w:val="clear" w:color="auto" w:fill="FFFFFF" w:themeFill="background1"/>
              <w:jc w:val="both"/>
              <w:rPr>
                <w:rFonts w:eastAsia="A"/>
                <w:sz w:val="28"/>
                <w:szCs w:val="28"/>
              </w:rPr>
            </w:pPr>
          </w:p>
          <w:p w:rsidR="00F208B7" w:rsidRPr="004E0F4C" w:rsidRDefault="009A1D80" w:rsidP="006C54DB">
            <w:pPr>
              <w:shd w:val="clear" w:color="auto" w:fill="FFFFFF" w:themeFill="background1"/>
              <w:jc w:val="both"/>
              <w:rPr>
                <w:rFonts w:eastAsia="A"/>
                <w:sz w:val="28"/>
                <w:szCs w:val="28"/>
              </w:rPr>
            </w:pPr>
            <w:r w:rsidRPr="004E0F4C">
              <w:rPr>
                <w:rFonts w:eastAsia="A"/>
                <w:sz w:val="28"/>
                <w:szCs w:val="28"/>
              </w:rPr>
              <w:t xml:space="preserve">Ориентировочная </w:t>
            </w:r>
            <w:r w:rsidR="00291FBD" w:rsidRPr="004E0F4C">
              <w:rPr>
                <w:rFonts w:eastAsia="A"/>
                <w:sz w:val="28"/>
                <w:szCs w:val="28"/>
              </w:rPr>
              <w:t xml:space="preserve">стоимость предмета закупки   </w:t>
            </w:r>
            <w:r w:rsidRPr="004E0F4C">
              <w:rPr>
                <w:rFonts w:eastAsia="A"/>
                <w:sz w:val="28"/>
                <w:szCs w:val="28"/>
              </w:rPr>
              <w:t xml:space="preserve">является предельной максимальной </w:t>
            </w:r>
            <w:r w:rsidR="00A6418C" w:rsidRPr="004E0F4C">
              <w:rPr>
                <w:rFonts w:eastAsia="A"/>
                <w:sz w:val="28"/>
                <w:szCs w:val="28"/>
              </w:rPr>
              <w:t>и может быть снижена участником</w:t>
            </w:r>
            <w:r w:rsidR="003F6D35" w:rsidRPr="004E0F4C">
              <w:rPr>
                <w:rFonts w:eastAsia="A"/>
                <w:sz w:val="28"/>
                <w:szCs w:val="28"/>
              </w:rPr>
              <w:t>. Заказчик оставляет за собой право инициировать проведение переговоров по снижению цены.</w:t>
            </w:r>
          </w:p>
        </w:tc>
      </w:tr>
      <w:tr w:rsidR="00992B90" w:rsidRPr="004E0F4C" w:rsidTr="00111EF8">
        <w:tc>
          <w:tcPr>
            <w:tcW w:w="3119" w:type="dxa"/>
            <w:shd w:val="clear" w:color="auto" w:fill="auto"/>
            <w:vAlign w:val="center"/>
          </w:tcPr>
          <w:p w:rsidR="00992B90" w:rsidRPr="004E0F4C" w:rsidRDefault="00992B90" w:rsidP="006C54DB">
            <w:pPr>
              <w:shd w:val="clear" w:color="auto" w:fill="FFFFFF" w:themeFill="background1"/>
              <w:rPr>
                <w:rFonts w:eastAsia="A"/>
                <w:sz w:val="28"/>
                <w:szCs w:val="28"/>
              </w:rPr>
            </w:pPr>
            <w:r w:rsidRPr="004E0F4C">
              <w:rPr>
                <w:rFonts w:eastAsia="A"/>
                <w:sz w:val="28"/>
                <w:szCs w:val="28"/>
              </w:rPr>
              <w:t>Наличие финансового источника:</w:t>
            </w:r>
          </w:p>
        </w:tc>
        <w:tc>
          <w:tcPr>
            <w:tcW w:w="7088" w:type="dxa"/>
            <w:shd w:val="clear" w:color="auto" w:fill="auto"/>
          </w:tcPr>
          <w:p w:rsidR="00992B90" w:rsidRPr="004E0F4C" w:rsidRDefault="00C02EC9" w:rsidP="006C54DB">
            <w:pPr>
              <w:shd w:val="clear" w:color="auto" w:fill="FFFFFF" w:themeFill="background1"/>
              <w:jc w:val="both"/>
              <w:rPr>
                <w:rFonts w:eastAsia="A"/>
                <w:sz w:val="28"/>
                <w:szCs w:val="28"/>
              </w:rPr>
            </w:pPr>
            <w:r w:rsidRPr="004E0F4C">
              <w:rPr>
                <w:rFonts w:eastAsia="A"/>
                <w:sz w:val="28"/>
                <w:szCs w:val="28"/>
              </w:rPr>
              <w:t>С</w:t>
            </w:r>
            <w:r w:rsidR="00C249CD" w:rsidRPr="004E0F4C">
              <w:rPr>
                <w:rFonts w:eastAsia="A"/>
                <w:sz w:val="28"/>
                <w:szCs w:val="28"/>
              </w:rPr>
              <w:t>обственные средства Банка</w:t>
            </w:r>
          </w:p>
        </w:tc>
      </w:tr>
      <w:tr w:rsidR="009269C9" w:rsidRPr="004E0F4C" w:rsidTr="00111EF8">
        <w:tc>
          <w:tcPr>
            <w:tcW w:w="3119" w:type="dxa"/>
            <w:shd w:val="clear" w:color="auto" w:fill="auto"/>
            <w:vAlign w:val="center"/>
          </w:tcPr>
          <w:p w:rsidR="009269C9" w:rsidRPr="004E0F4C" w:rsidRDefault="009269C9" w:rsidP="006C54DB">
            <w:pPr>
              <w:shd w:val="clear" w:color="auto" w:fill="FFFFFF" w:themeFill="background1"/>
              <w:rPr>
                <w:rFonts w:eastAsia="A"/>
                <w:sz w:val="28"/>
                <w:szCs w:val="28"/>
              </w:rPr>
            </w:pPr>
            <w:r w:rsidRPr="004E0F4C">
              <w:rPr>
                <w:rFonts w:eastAsia="A"/>
                <w:sz w:val="28"/>
                <w:szCs w:val="28"/>
              </w:rPr>
              <w:t>Требование к участникам:</w:t>
            </w:r>
          </w:p>
        </w:tc>
        <w:tc>
          <w:tcPr>
            <w:tcW w:w="7088" w:type="dxa"/>
            <w:shd w:val="clear" w:color="auto" w:fill="auto"/>
          </w:tcPr>
          <w:p w:rsidR="00291FBD" w:rsidRPr="004E0F4C" w:rsidRDefault="00291FBD" w:rsidP="006C54DB">
            <w:pPr>
              <w:shd w:val="clear" w:color="auto" w:fill="FFFFFF" w:themeFill="background1"/>
              <w:jc w:val="both"/>
              <w:rPr>
                <w:rFonts w:eastAsia="A"/>
                <w:sz w:val="28"/>
                <w:szCs w:val="28"/>
              </w:rPr>
            </w:pPr>
            <w:r w:rsidRPr="004E0F4C">
              <w:rPr>
                <w:rFonts w:eastAsia="A"/>
                <w:sz w:val="28"/>
                <w:szCs w:val="28"/>
              </w:rPr>
              <w:t xml:space="preserve">К участию в процедуре допускаются </w:t>
            </w:r>
            <w:r w:rsidR="00882A81" w:rsidRPr="004E0F4C">
              <w:rPr>
                <w:rFonts w:eastAsia="A"/>
                <w:sz w:val="28"/>
                <w:szCs w:val="28"/>
              </w:rPr>
              <w:t xml:space="preserve"> организации </w:t>
            </w:r>
            <w:r w:rsidRPr="004E0F4C">
              <w:rPr>
                <w:rFonts w:eastAsia="A"/>
                <w:sz w:val="28"/>
                <w:szCs w:val="28"/>
              </w:rPr>
              <w:t xml:space="preserve">– </w:t>
            </w:r>
            <w:r w:rsidR="00EE2849" w:rsidRPr="006C54DB">
              <w:rPr>
                <w:sz w:val="28"/>
                <w:szCs w:val="28"/>
              </w:rPr>
              <w:t>юридические лица, резиденты РБ</w:t>
            </w:r>
            <w:r w:rsidRPr="004E0F4C">
              <w:rPr>
                <w:rFonts w:eastAsia="A"/>
                <w:sz w:val="28"/>
                <w:szCs w:val="28"/>
              </w:rPr>
              <w:t xml:space="preserve">. </w:t>
            </w:r>
          </w:p>
          <w:p w:rsidR="00291FBD" w:rsidRPr="004E0F4C" w:rsidRDefault="00291FBD" w:rsidP="006C54DB">
            <w:pPr>
              <w:shd w:val="clear" w:color="auto" w:fill="FFFFFF" w:themeFill="background1"/>
              <w:jc w:val="both"/>
              <w:rPr>
                <w:rFonts w:eastAsia="A"/>
                <w:sz w:val="28"/>
                <w:szCs w:val="28"/>
              </w:rPr>
            </w:pPr>
            <w:r w:rsidRPr="004E0F4C">
              <w:rPr>
                <w:rFonts w:eastAsia="A"/>
                <w:sz w:val="28"/>
                <w:szCs w:val="28"/>
              </w:rPr>
              <w:t>К участию в процедуре закупки не допускаются:</w:t>
            </w:r>
          </w:p>
          <w:p w:rsidR="00291FBD" w:rsidRPr="004E0F4C" w:rsidRDefault="00C75A25" w:rsidP="006C54DB">
            <w:pPr>
              <w:shd w:val="clear" w:color="auto" w:fill="FFFFFF" w:themeFill="background1"/>
              <w:jc w:val="both"/>
              <w:rPr>
                <w:rFonts w:eastAsia="A"/>
                <w:sz w:val="28"/>
                <w:szCs w:val="28"/>
              </w:rPr>
            </w:pPr>
            <w:r w:rsidRPr="004E0F4C">
              <w:rPr>
                <w:rFonts w:eastAsia="A"/>
                <w:sz w:val="28"/>
                <w:szCs w:val="28"/>
              </w:rPr>
              <w:t>1. </w:t>
            </w:r>
            <w:r w:rsidR="00291FBD" w:rsidRPr="004E0F4C">
              <w:rPr>
                <w:rFonts w:eastAsia="A"/>
                <w:sz w:val="28"/>
                <w:szCs w:val="28"/>
              </w:rPr>
              <w:t>юридическое лицо, находящееся в процессе ликвидации, реорганизации (за исключением юридического лица, к которому присоединяется другое юридическое лицо);</w:t>
            </w:r>
          </w:p>
          <w:p w:rsidR="00291FBD" w:rsidRPr="004E0F4C" w:rsidRDefault="00C75A25" w:rsidP="006C54DB">
            <w:pPr>
              <w:shd w:val="clear" w:color="auto" w:fill="FFFFFF" w:themeFill="background1"/>
              <w:jc w:val="both"/>
              <w:rPr>
                <w:rFonts w:eastAsia="A"/>
                <w:sz w:val="28"/>
                <w:szCs w:val="28"/>
              </w:rPr>
            </w:pPr>
            <w:r w:rsidRPr="004E0F4C">
              <w:rPr>
                <w:rFonts w:eastAsia="A"/>
                <w:sz w:val="28"/>
                <w:szCs w:val="28"/>
              </w:rPr>
              <w:t>2. </w:t>
            </w:r>
            <w:r w:rsidR="00291FBD" w:rsidRPr="004E0F4C">
              <w:rPr>
                <w:rFonts w:eastAsia="A"/>
                <w:sz w:val="28"/>
                <w:szCs w:val="28"/>
              </w:rPr>
              <w:t>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находящихся в процедуре экономической несостоятельности (банкротства), применяемой в целях восстановления платежеспособности (санации);</w:t>
            </w:r>
          </w:p>
          <w:p w:rsidR="00291FBD" w:rsidRPr="004E0F4C" w:rsidRDefault="00291FBD" w:rsidP="006C54DB">
            <w:pPr>
              <w:shd w:val="clear" w:color="auto" w:fill="FFFFFF" w:themeFill="background1"/>
              <w:jc w:val="both"/>
              <w:rPr>
                <w:rFonts w:eastAsia="A"/>
                <w:sz w:val="28"/>
                <w:szCs w:val="28"/>
              </w:rPr>
            </w:pPr>
            <w:r w:rsidRPr="004E0F4C">
              <w:rPr>
                <w:rFonts w:eastAsia="A"/>
                <w:sz w:val="28"/>
                <w:szCs w:val="28"/>
              </w:rPr>
              <w:t xml:space="preserve">3. юридическое лицо при наличии неснятой или непогашенной судимости у руководителя данного юридического лица (лица, уполномоченного на </w:t>
            </w:r>
            <w:r w:rsidRPr="004E0F4C">
              <w:rPr>
                <w:rFonts w:eastAsia="A"/>
                <w:sz w:val="28"/>
                <w:szCs w:val="28"/>
              </w:rPr>
              <w:lastRenderedPageBreak/>
              <w:t>заключение договора на приобретение Банком предмета закупки), а равно при наличии в отношении их возбужденного уголовного дела;</w:t>
            </w:r>
          </w:p>
          <w:p w:rsidR="009269C9" w:rsidRPr="004E0F4C" w:rsidRDefault="00882A81" w:rsidP="006C54DB">
            <w:pPr>
              <w:shd w:val="clear" w:color="auto" w:fill="FFFFFF" w:themeFill="background1"/>
              <w:jc w:val="both"/>
              <w:rPr>
                <w:rFonts w:eastAsia="A"/>
                <w:sz w:val="28"/>
                <w:szCs w:val="28"/>
              </w:rPr>
            </w:pPr>
            <w:r w:rsidRPr="004E0F4C">
              <w:rPr>
                <w:rFonts w:eastAsia="A"/>
                <w:sz w:val="28"/>
                <w:szCs w:val="28"/>
              </w:rPr>
              <w:t>4</w:t>
            </w:r>
            <w:r w:rsidR="00C75A25" w:rsidRPr="004E0F4C">
              <w:rPr>
                <w:rFonts w:eastAsia="A"/>
                <w:sz w:val="28"/>
                <w:szCs w:val="28"/>
              </w:rPr>
              <w:t>. </w:t>
            </w:r>
            <w:r w:rsidR="00291FBD" w:rsidRPr="004E0F4C">
              <w:rPr>
                <w:rFonts w:eastAsia="A"/>
                <w:sz w:val="28"/>
                <w:szCs w:val="28"/>
              </w:rPr>
              <w:t>юридическое или физическое лицо, в том числе индивидуальный предприниматель, представивший недостоверную информацию о себе.</w:t>
            </w:r>
          </w:p>
          <w:p w:rsidR="0075644A" w:rsidRPr="004E0F4C" w:rsidRDefault="008103A5" w:rsidP="006C54DB">
            <w:pPr>
              <w:shd w:val="clear" w:color="auto" w:fill="FFFFFF" w:themeFill="background1"/>
              <w:autoSpaceDE w:val="0"/>
              <w:autoSpaceDN w:val="0"/>
              <w:adjustRightInd w:val="0"/>
              <w:ind w:firstLine="709"/>
              <w:jc w:val="both"/>
              <w:rPr>
                <w:rFonts w:eastAsia="A"/>
                <w:sz w:val="28"/>
                <w:szCs w:val="28"/>
              </w:rPr>
            </w:pPr>
            <w:r w:rsidRPr="004E0F4C">
              <w:rPr>
                <w:sz w:val="28"/>
                <w:szCs w:val="28"/>
              </w:rPr>
              <w:t xml:space="preserve">Требования к составу участников процедуры закупки: к участию допускаются </w:t>
            </w:r>
            <w:r w:rsidRPr="006C54DB">
              <w:rPr>
                <w:sz w:val="28"/>
                <w:szCs w:val="28"/>
              </w:rPr>
              <w:t>юридические лица, резиденты РБ соответствующие следующим квалификационным требованиям:</w:t>
            </w:r>
          </w:p>
          <w:p w:rsidR="00EE2849" w:rsidRPr="004E0F4C" w:rsidRDefault="00EE2849" w:rsidP="006C54DB">
            <w:pPr>
              <w:shd w:val="clear" w:color="auto" w:fill="FFFFFF" w:themeFill="background1"/>
              <w:autoSpaceDE w:val="0"/>
              <w:autoSpaceDN w:val="0"/>
              <w:adjustRightInd w:val="0"/>
              <w:ind w:right="323" w:firstLine="710"/>
              <w:contextualSpacing/>
              <w:jc w:val="both"/>
              <w:rPr>
                <w:sz w:val="28"/>
                <w:szCs w:val="28"/>
              </w:rPr>
            </w:pPr>
            <w:r w:rsidRPr="004E0F4C">
              <w:rPr>
                <w:sz w:val="28"/>
                <w:szCs w:val="28"/>
              </w:rPr>
              <w:t>-Опыт работы участника в сфере PR-услуг, должен составлять не менее двух лет.</w:t>
            </w:r>
          </w:p>
          <w:p w:rsidR="00EE2849" w:rsidRPr="006C54DB" w:rsidRDefault="00EE2849" w:rsidP="006C54DB">
            <w:pPr>
              <w:pStyle w:val="af7"/>
              <w:shd w:val="clear" w:color="auto" w:fill="FFFFFF" w:themeFill="background1"/>
              <w:spacing w:after="0"/>
              <w:ind w:right="323" w:firstLine="710"/>
              <w:contextualSpacing/>
              <w:jc w:val="both"/>
              <w:rPr>
                <w:sz w:val="28"/>
                <w:szCs w:val="28"/>
              </w:rPr>
            </w:pPr>
            <w:r w:rsidRPr="006C54DB">
              <w:rPr>
                <w:sz w:val="28"/>
                <w:szCs w:val="28"/>
              </w:rPr>
              <w:t>-Участниками не могут быть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за исключением случаев нахождения в процедуре санации; лица, представившие недостоверную информацию о себе.</w:t>
            </w:r>
          </w:p>
          <w:p w:rsidR="00EE2849" w:rsidRPr="004E0F4C" w:rsidRDefault="00EE2849" w:rsidP="006C54DB">
            <w:pPr>
              <w:shd w:val="clear" w:color="auto" w:fill="FFFFFF" w:themeFill="background1"/>
              <w:autoSpaceDE w:val="0"/>
              <w:autoSpaceDN w:val="0"/>
              <w:adjustRightInd w:val="0"/>
              <w:ind w:right="323" w:firstLine="710"/>
              <w:contextualSpacing/>
              <w:jc w:val="both"/>
              <w:rPr>
                <w:sz w:val="28"/>
                <w:szCs w:val="28"/>
              </w:rPr>
            </w:pPr>
            <w:r w:rsidRPr="004E0F4C">
              <w:rPr>
                <w:sz w:val="28"/>
                <w:szCs w:val="28"/>
              </w:rPr>
              <w:t xml:space="preserve">-Участникам необходимо предоставить коммерческое предложение в соответствии с Техническим заданием  </w:t>
            </w:r>
            <w:r w:rsidR="00745442" w:rsidRPr="006C54DB">
              <w:rPr>
                <w:sz w:val="28"/>
                <w:szCs w:val="28"/>
              </w:rPr>
              <w:t xml:space="preserve">и данным Приглашением </w:t>
            </w:r>
            <w:r w:rsidRPr="004E0F4C">
              <w:rPr>
                <w:sz w:val="28"/>
                <w:szCs w:val="28"/>
              </w:rPr>
              <w:t>на фирменном бланке, заверенное печатью и подписью уполномоченного лица. В коммерческом предложении должна быть указана стоимость всех работ и услуг согласно Техническому заданию.</w:t>
            </w:r>
          </w:p>
          <w:p w:rsidR="00EE2849" w:rsidRPr="004E0F4C" w:rsidRDefault="00EE2849" w:rsidP="006C54DB">
            <w:pPr>
              <w:shd w:val="clear" w:color="auto" w:fill="FFFFFF" w:themeFill="background1"/>
              <w:autoSpaceDE w:val="0"/>
              <w:autoSpaceDN w:val="0"/>
              <w:adjustRightInd w:val="0"/>
              <w:ind w:right="323" w:firstLine="710"/>
              <w:contextualSpacing/>
              <w:jc w:val="both"/>
              <w:rPr>
                <w:sz w:val="28"/>
                <w:szCs w:val="28"/>
              </w:rPr>
            </w:pPr>
            <w:r w:rsidRPr="004E0F4C">
              <w:rPr>
                <w:sz w:val="28"/>
                <w:szCs w:val="28"/>
              </w:rPr>
              <w:t xml:space="preserve">-Участник должен обеспечить наличие трудовых ресурсов для реализации проекта: не менее двух сотрудников в штате. </w:t>
            </w:r>
          </w:p>
          <w:p w:rsidR="00EE2849" w:rsidRPr="004E0F4C" w:rsidRDefault="00EE2849" w:rsidP="006C54DB">
            <w:pPr>
              <w:shd w:val="clear" w:color="auto" w:fill="FFFFFF" w:themeFill="background1"/>
              <w:autoSpaceDE w:val="0"/>
              <w:autoSpaceDN w:val="0"/>
              <w:adjustRightInd w:val="0"/>
              <w:ind w:right="323" w:firstLine="710"/>
              <w:contextualSpacing/>
              <w:jc w:val="both"/>
              <w:rPr>
                <w:sz w:val="28"/>
                <w:szCs w:val="28"/>
              </w:rPr>
            </w:pPr>
            <w:r w:rsidRPr="004E0F4C">
              <w:rPr>
                <w:sz w:val="28"/>
                <w:szCs w:val="28"/>
              </w:rPr>
              <w:t>-Участник по согласованию с Заказчиком для выполнения задач может привлекать подрядные организации (сотрудников) на аутсорс</w:t>
            </w:r>
            <w:r w:rsidR="00745442" w:rsidRPr="006C54DB">
              <w:rPr>
                <w:sz w:val="28"/>
                <w:szCs w:val="28"/>
              </w:rPr>
              <w:t>инге</w:t>
            </w:r>
            <w:r w:rsidRPr="004E0F4C">
              <w:rPr>
                <w:sz w:val="28"/>
                <w:szCs w:val="28"/>
              </w:rPr>
              <w:t>, при этом стоимость услуг не должна увеличиваться.</w:t>
            </w:r>
          </w:p>
          <w:p w:rsidR="0075644A" w:rsidRPr="004E0F4C" w:rsidRDefault="0075644A" w:rsidP="006C54DB">
            <w:pPr>
              <w:widowControl w:val="0"/>
              <w:shd w:val="clear" w:color="auto" w:fill="FFFFFF" w:themeFill="background1"/>
              <w:ind w:firstLine="709"/>
              <w:jc w:val="both"/>
              <w:rPr>
                <w:rFonts w:eastAsia="A"/>
                <w:sz w:val="28"/>
                <w:szCs w:val="28"/>
              </w:rPr>
            </w:pPr>
          </w:p>
        </w:tc>
      </w:tr>
      <w:tr w:rsidR="00426359" w:rsidRPr="004E0F4C" w:rsidTr="00111EF8">
        <w:tc>
          <w:tcPr>
            <w:tcW w:w="3119" w:type="dxa"/>
            <w:shd w:val="clear" w:color="auto" w:fill="auto"/>
            <w:vAlign w:val="center"/>
          </w:tcPr>
          <w:p w:rsidR="00426359" w:rsidRPr="004E0F4C" w:rsidRDefault="00291FBD" w:rsidP="006C54DB">
            <w:pPr>
              <w:shd w:val="clear" w:color="auto" w:fill="FFFFFF" w:themeFill="background1"/>
              <w:rPr>
                <w:rFonts w:eastAsia="A"/>
                <w:sz w:val="28"/>
                <w:szCs w:val="28"/>
              </w:rPr>
            </w:pPr>
            <w:r w:rsidRPr="004E0F4C">
              <w:rPr>
                <w:rFonts w:eastAsia="A"/>
                <w:sz w:val="28"/>
                <w:szCs w:val="28"/>
              </w:rPr>
              <w:lastRenderedPageBreak/>
              <w:t>Срок поставки</w:t>
            </w:r>
            <w:r w:rsidR="00CC0B40" w:rsidRPr="004E0F4C">
              <w:rPr>
                <w:rFonts w:eastAsia="A"/>
                <w:sz w:val="28"/>
                <w:szCs w:val="28"/>
              </w:rPr>
              <w:t>:</w:t>
            </w:r>
          </w:p>
        </w:tc>
        <w:tc>
          <w:tcPr>
            <w:tcW w:w="7088" w:type="dxa"/>
            <w:shd w:val="clear" w:color="auto" w:fill="auto"/>
          </w:tcPr>
          <w:p w:rsidR="0075644A" w:rsidRPr="004E0F4C" w:rsidRDefault="00EE2849" w:rsidP="006C54DB">
            <w:pPr>
              <w:shd w:val="clear" w:color="auto" w:fill="FFFFFF" w:themeFill="background1"/>
              <w:rPr>
                <w:rFonts w:eastAsia="A"/>
                <w:sz w:val="28"/>
                <w:szCs w:val="28"/>
              </w:rPr>
            </w:pPr>
            <w:r w:rsidRPr="004E0F4C">
              <w:rPr>
                <w:sz w:val="28"/>
                <w:szCs w:val="28"/>
              </w:rPr>
              <w:t>в течение 1 (одного) года с даты подписания договора с возможностью продления договора в случае наличия неиспользованного остатка</w:t>
            </w:r>
            <w:r w:rsidRPr="004E0F4C" w:rsidDel="00EE2849">
              <w:rPr>
                <w:rFonts w:eastAsia="A"/>
                <w:sz w:val="28"/>
                <w:szCs w:val="28"/>
              </w:rPr>
              <w:t xml:space="preserve"> </w:t>
            </w:r>
          </w:p>
        </w:tc>
      </w:tr>
      <w:tr w:rsidR="00291FBD" w:rsidRPr="004E0F4C" w:rsidTr="00111EF8">
        <w:tc>
          <w:tcPr>
            <w:tcW w:w="3119" w:type="dxa"/>
            <w:shd w:val="clear" w:color="auto" w:fill="auto"/>
            <w:vAlign w:val="center"/>
          </w:tcPr>
          <w:p w:rsidR="00291FBD" w:rsidRPr="004E0F4C" w:rsidRDefault="00291FBD" w:rsidP="006C54DB">
            <w:pPr>
              <w:shd w:val="clear" w:color="auto" w:fill="FFFFFF" w:themeFill="background1"/>
              <w:rPr>
                <w:rFonts w:eastAsia="A"/>
                <w:sz w:val="28"/>
                <w:szCs w:val="28"/>
              </w:rPr>
            </w:pPr>
            <w:r w:rsidRPr="004E0F4C">
              <w:rPr>
                <w:rFonts w:eastAsia="A"/>
                <w:sz w:val="28"/>
                <w:szCs w:val="28"/>
              </w:rPr>
              <w:t xml:space="preserve">Дополнительные требования к предмету закупки: </w:t>
            </w:r>
          </w:p>
        </w:tc>
        <w:tc>
          <w:tcPr>
            <w:tcW w:w="7088" w:type="dxa"/>
            <w:shd w:val="clear" w:color="auto" w:fill="auto"/>
          </w:tcPr>
          <w:p w:rsidR="00291FBD" w:rsidRPr="004E0F4C" w:rsidRDefault="003A1A84" w:rsidP="006C54DB">
            <w:pPr>
              <w:shd w:val="clear" w:color="auto" w:fill="FFFFFF" w:themeFill="background1"/>
              <w:ind w:right="117" w:firstLine="633"/>
              <w:jc w:val="both"/>
              <w:rPr>
                <w:rFonts w:eastAsia="A"/>
                <w:sz w:val="28"/>
                <w:szCs w:val="28"/>
              </w:rPr>
            </w:pPr>
            <w:r w:rsidRPr="004E0F4C">
              <w:rPr>
                <w:rFonts w:eastAsia="A"/>
                <w:sz w:val="28"/>
                <w:szCs w:val="28"/>
              </w:rPr>
              <w:t>Участник представляет предложение в целом по предмету закупки. Если в предложении Участника указаны не все позиции или иное несоответствие спецификации, то такое коммерческое предложение отклоняется как несоответствующее требованиям. Участник имеет право представить только одно предложение (за исключением случая проведения переговоров).</w:t>
            </w:r>
          </w:p>
          <w:p w:rsidR="00862FE4" w:rsidRPr="004E0F4C" w:rsidRDefault="00862FE4" w:rsidP="006C54DB">
            <w:pPr>
              <w:shd w:val="clear" w:color="auto" w:fill="FFFFFF" w:themeFill="background1"/>
              <w:ind w:firstLine="709"/>
              <w:jc w:val="both"/>
              <w:rPr>
                <w:rFonts w:eastAsia="A"/>
                <w:sz w:val="28"/>
                <w:szCs w:val="28"/>
              </w:rPr>
            </w:pPr>
            <w:r w:rsidRPr="004E0F4C">
              <w:rPr>
                <w:rFonts w:eastAsia="A"/>
                <w:sz w:val="28"/>
                <w:szCs w:val="28"/>
              </w:rPr>
              <w:t>Стоимость в ценовом предложении указывается в белорусских рублях (BYN)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ценовом предложении Участника. Указанные в ценовом предложении цены являются окончательными. Изменение стоимости, указанной в ценовом предложении, возможно только при проведении переговоров по снижению цены.</w:t>
            </w:r>
          </w:p>
          <w:p w:rsidR="00862FE4" w:rsidRPr="004E0F4C" w:rsidRDefault="00862FE4" w:rsidP="006C54DB">
            <w:pPr>
              <w:shd w:val="clear" w:color="auto" w:fill="FFFFFF" w:themeFill="background1"/>
              <w:ind w:firstLine="709"/>
              <w:jc w:val="both"/>
              <w:rPr>
                <w:rFonts w:eastAsia="A"/>
                <w:sz w:val="28"/>
                <w:szCs w:val="28"/>
              </w:rPr>
            </w:pPr>
            <w:r w:rsidRPr="004E0F4C">
              <w:rPr>
                <w:rFonts w:eastAsia="A"/>
                <w:sz w:val="28"/>
                <w:szCs w:val="28"/>
              </w:rPr>
              <w:t>Цены из ценового предложения Участника после заключения договора остаются неизменными в течение срока действия договора. Договор заключается на общую стоимость предмета закупки согласно ценному предложению Участника.</w:t>
            </w:r>
          </w:p>
          <w:p w:rsidR="00862FE4" w:rsidRPr="004E0F4C" w:rsidRDefault="00862FE4" w:rsidP="006C54DB">
            <w:pPr>
              <w:shd w:val="clear" w:color="auto" w:fill="FFFFFF" w:themeFill="background1"/>
              <w:ind w:right="117"/>
              <w:jc w:val="both"/>
              <w:rPr>
                <w:rFonts w:eastAsia="A"/>
                <w:sz w:val="28"/>
                <w:szCs w:val="28"/>
              </w:rPr>
            </w:pPr>
          </w:p>
        </w:tc>
      </w:tr>
      <w:tr w:rsidR="00C249CD" w:rsidRPr="004E0F4C" w:rsidTr="00111EF8">
        <w:tc>
          <w:tcPr>
            <w:tcW w:w="3119" w:type="dxa"/>
            <w:shd w:val="clear" w:color="auto" w:fill="auto"/>
            <w:vAlign w:val="center"/>
          </w:tcPr>
          <w:p w:rsidR="00C249CD" w:rsidRPr="004E0F4C" w:rsidRDefault="00C249CD" w:rsidP="006C54DB">
            <w:pPr>
              <w:shd w:val="clear" w:color="auto" w:fill="FFFFFF" w:themeFill="background1"/>
              <w:rPr>
                <w:rFonts w:eastAsia="A"/>
                <w:sz w:val="28"/>
                <w:szCs w:val="28"/>
              </w:rPr>
            </w:pPr>
            <w:r w:rsidRPr="004E0F4C">
              <w:rPr>
                <w:rFonts w:eastAsia="A"/>
                <w:sz w:val="28"/>
                <w:szCs w:val="28"/>
              </w:rPr>
              <w:t>Критерии</w:t>
            </w:r>
            <w:r w:rsidR="00FD4265" w:rsidRPr="004E0F4C">
              <w:rPr>
                <w:rFonts w:eastAsia="A"/>
                <w:sz w:val="28"/>
                <w:szCs w:val="28"/>
              </w:rPr>
              <w:t xml:space="preserve"> и способ</w:t>
            </w:r>
            <w:r w:rsidRPr="004E0F4C">
              <w:rPr>
                <w:rFonts w:eastAsia="A"/>
                <w:sz w:val="28"/>
                <w:szCs w:val="28"/>
              </w:rPr>
              <w:t xml:space="preserve"> оценки участников</w:t>
            </w:r>
            <w:r w:rsidR="0088322C" w:rsidRPr="004E0F4C">
              <w:rPr>
                <w:rFonts w:eastAsia="A"/>
                <w:sz w:val="28"/>
                <w:szCs w:val="28"/>
              </w:rPr>
              <w:t xml:space="preserve"> процедуры закупки</w:t>
            </w:r>
            <w:r w:rsidRPr="004E0F4C">
              <w:rPr>
                <w:rFonts w:eastAsia="A"/>
                <w:sz w:val="28"/>
                <w:szCs w:val="28"/>
              </w:rPr>
              <w:t>:</w:t>
            </w:r>
          </w:p>
        </w:tc>
        <w:tc>
          <w:tcPr>
            <w:tcW w:w="7088" w:type="dxa"/>
            <w:shd w:val="clear" w:color="auto" w:fill="auto"/>
          </w:tcPr>
          <w:p w:rsidR="00D64C00" w:rsidRPr="004E0F4C" w:rsidRDefault="00D64C00" w:rsidP="006C54DB">
            <w:pPr>
              <w:shd w:val="clear" w:color="auto" w:fill="FFFFFF" w:themeFill="background1"/>
              <w:jc w:val="both"/>
              <w:rPr>
                <w:rFonts w:eastAsia="A"/>
                <w:sz w:val="28"/>
                <w:szCs w:val="28"/>
              </w:rPr>
            </w:pPr>
            <w:r w:rsidRPr="004E0F4C">
              <w:rPr>
                <w:rFonts w:eastAsia="A"/>
                <w:sz w:val="28"/>
                <w:szCs w:val="28"/>
              </w:rPr>
              <w:t xml:space="preserve">Победителем признается участник, предложивший наименьшую цену предмета закупки при условии его соответствия требованиям Заказчика, изложенным в настоящих документах. При наличии нескольких коммерческих предложений с одной минимально низкой ценой дополнительно будут учитываться следующий критерий: </w:t>
            </w:r>
            <w:r w:rsidR="00D73902" w:rsidRPr="004E0F4C">
              <w:rPr>
                <w:rFonts w:eastAsia="A"/>
                <w:sz w:val="28"/>
                <w:szCs w:val="28"/>
              </w:rPr>
              <w:t xml:space="preserve">срок </w:t>
            </w:r>
            <w:r w:rsidR="00745442" w:rsidRPr="006C54DB">
              <w:rPr>
                <w:rFonts w:eastAsia="A"/>
                <w:sz w:val="28"/>
                <w:szCs w:val="28"/>
              </w:rPr>
              <w:t xml:space="preserve">оплаты </w:t>
            </w:r>
            <w:r w:rsidR="00D73902" w:rsidRPr="004E0F4C">
              <w:rPr>
                <w:rFonts w:eastAsia="A"/>
                <w:sz w:val="28"/>
                <w:szCs w:val="28"/>
              </w:rPr>
              <w:t>оказан</w:t>
            </w:r>
            <w:r w:rsidR="00745442" w:rsidRPr="006C54DB">
              <w:rPr>
                <w:rFonts w:eastAsia="A"/>
                <w:sz w:val="28"/>
                <w:szCs w:val="28"/>
              </w:rPr>
              <w:t>и</w:t>
            </w:r>
            <w:r w:rsidR="00D73902" w:rsidRPr="004E0F4C">
              <w:rPr>
                <w:rFonts w:eastAsia="A"/>
                <w:sz w:val="28"/>
                <w:szCs w:val="28"/>
              </w:rPr>
              <w:t xml:space="preserve">я услуг (наилучшее условие - </w:t>
            </w:r>
            <w:r w:rsidR="00D60455" w:rsidRPr="004E0F4C">
              <w:rPr>
                <w:rFonts w:eastAsia="A"/>
                <w:sz w:val="28"/>
                <w:szCs w:val="28"/>
              </w:rPr>
              <w:t xml:space="preserve">наибольший </w:t>
            </w:r>
            <w:r w:rsidR="00D73902" w:rsidRPr="004E0F4C">
              <w:rPr>
                <w:rFonts w:eastAsia="A"/>
                <w:sz w:val="28"/>
                <w:szCs w:val="28"/>
              </w:rPr>
              <w:t xml:space="preserve">срок </w:t>
            </w:r>
            <w:r w:rsidR="00D60455" w:rsidRPr="004E0F4C">
              <w:rPr>
                <w:rFonts w:eastAsia="A"/>
                <w:sz w:val="28"/>
                <w:szCs w:val="28"/>
              </w:rPr>
              <w:t xml:space="preserve">ежемесячной оплаты </w:t>
            </w:r>
            <w:r w:rsidR="00D73902" w:rsidRPr="004E0F4C">
              <w:rPr>
                <w:rFonts w:eastAsia="A"/>
                <w:sz w:val="28"/>
                <w:szCs w:val="28"/>
              </w:rPr>
              <w:t>услуг)</w:t>
            </w:r>
            <w:r w:rsidRPr="004E0F4C">
              <w:rPr>
                <w:rFonts w:eastAsia="A"/>
                <w:sz w:val="28"/>
                <w:szCs w:val="28"/>
              </w:rPr>
              <w:t>.</w:t>
            </w:r>
          </w:p>
          <w:p w:rsidR="001D50D5" w:rsidRPr="004E0F4C" w:rsidRDefault="001D50D5" w:rsidP="006C54DB">
            <w:pPr>
              <w:pStyle w:val="ConsPlusNonformat"/>
              <w:shd w:val="clear" w:color="auto" w:fill="FFFFFF" w:themeFill="background1"/>
              <w:jc w:val="both"/>
              <w:rPr>
                <w:rFonts w:ascii="Times New Roman" w:eastAsia="A" w:hAnsi="Times New Roman" w:cs="Times New Roman"/>
                <w:sz w:val="28"/>
                <w:szCs w:val="28"/>
              </w:rPr>
            </w:pPr>
          </w:p>
        </w:tc>
      </w:tr>
      <w:tr w:rsidR="00004EE8" w:rsidRPr="004E0F4C" w:rsidTr="00111EF8">
        <w:tc>
          <w:tcPr>
            <w:tcW w:w="3119" w:type="dxa"/>
            <w:shd w:val="clear" w:color="auto" w:fill="auto"/>
            <w:vAlign w:val="center"/>
          </w:tcPr>
          <w:p w:rsidR="00004EE8" w:rsidRPr="004E0F4C" w:rsidRDefault="00004EE8" w:rsidP="006C54DB">
            <w:pPr>
              <w:shd w:val="clear" w:color="auto" w:fill="FFFFFF" w:themeFill="background1"/>
              <w:rPr>
                <w:rFonts w:eastAsia="A"/>
                <w:sz w:val="28"/>
                <w:szCs w:val="28"/>
              </w:rPr>
            </w:pPr>
            <w:r w:rsidRPr="004E0F4C">
              <w:rPr>
                <w:rFonts w:eastAsia="A"/>
                <w:sz w:val="28"/>
                <w:szCs w:val="28"/>
              </w:rPr>
              <w:t>Обязательные условия к предоставлению коммерческого предложения:</w:t>
            </w:r>
          </w:p>
        </w:tc>
        <w:tc>
          <w:tcPr>
            <w:tcW w:w="7088" w:type="dxa"/>
            <w:shd w:val="clear" w:color="auto" w:fill="auto"/>
          </w:tcPr>
          <w:p w:rsidR="00D64C00" w:rsidRPr="004E0F4C" w:rsidRDefault="00104CAC" w:rsidP="006C54DB">
            <w:pPr>
              <w:pStyle w:val="ConsPlusNormal"/>
              <w:shd w:val="clear" w:color="auto" w:fill="FFFFFF" w:themeFill="background1"/>
              <w:ind w:firstLine="709"/>
              <w:jc w:val="both"/>
              <w:rPr>
                <w:rFonts w:ascii="Times New Roman" w:eastAsia="A" w:hAnsi="Times New Roman" w:cs="Times New Roman"/>
                <w:sz w:val="28"/>
                <w:szCs w:val="28"/>
              </w:rPr>
            </w:pPr>
            <w:r w:rsidRPr="004E0F4C">
              <w:rPr>
                <w:rFonts w:ascii="Times New Roman" w:eastAsia="A" w:hAnsi="Times New Roman" w:cs="Times New Roman"/>
                <w:sz w:val="28"/>
                <w:szCs w:val="28"/>
              </w:rPr>
              <w:t xml:space="preserve">Участник представляет предложение в целом по предмету закупки. Если в предложении Участника указаны не все позиции (иное несоответствие </w:t>
            </w:r>
            <w:r w:rsidR="00752741" w:rsidRPr="006C54DB">
              <w:rPr>
                <w:rFonts w:ascii="Times New Roman" w:eastAsia="A" w:hAnsi="Times New Roman" w:cs="Times New Roman"/>
                <w:sz w:val="28"/>
                <w:szCs w:val="28"/>
              </w:rPr>
              <w:t>Техническому</w:t>
            </w:r>
            <w:r w:rsidRPr="004E0F4C">
              <w:rPr>
                <w:rFonts w:ascii="Times New Roman" w:eastAsia="A" w:hAnsi="Times New Roman" w:cs="Times New Roman"/>
                <w:sz w:val="28"/>
                <w:szCs w:val="28"/>
              </w:rPr>
              <w:t xml:space="preserve"> заданию), то такое предложение отклоняется как несоответствующее документам запроса ценовых предложений </w:t>
            </w:r>
            <w:r w:rsidR="00D64C00" w:rsidRPr="004E0F4C">
              <w:rPr>
                <w:rFonts w:ascii="Times New Roman" w:eastAsia="A" w:hAnsi="Times New Roman" w:cs="Times New Roman"/>
                <w:sz w:val="28"/>
                <w:szCs w:val="28"/>
              </w:rPr>
              <w:t xml:space="preserve">с указанием стоимости в </w:t>
            </w:r>
            <w:r w:rsidR="005D7FFA" w:rsidRPr="004E0F4C">
              <w:rPr>
                <w:rFonts w:ascii="Times New Roman" w:eastAsia="A" w:hAnsi="Times New Roman" w:cs="Times New Roman"/>
                <w:sz w:val="28"/>
                <w:szCs w:val="28"/>
              </w:rPr>
              <w:t>белорусских рублях</w:t>
            </w:r>
            <w:r w:rsidRPr="004E0F4C">
              <w:rPr>
                <w:rFonts w:ascii="Times New Roman" w:eastAsia="A" w:hAnsi="Times New Roman" w:cs="Times New Roman"/>
                <w:sz w:val="28"/>
                <w:szCs w:val="28"/>
              </w:rPr>
              <w:t xml:space="preserve"> (BYN)</w:t>
            </w:r>
            <w:r w:rsidR="00D64C00" w:rsidRPr="004E0F4C">
              <w:rPr>
                <w:rFonts w:ascii="Times New Roman" w:eastAsia="A" w:hAnsi="Times New Roman" w:cs="Times New Roman"/>
                <w:sz w:val="28"/>
                <w:szCs w:val="28"/>
              </w:rPr>
              <w:t>.</w:t>
            </w:r>
          </w:p>
          <w:p w:rsidR="00D64C00" w:rsidRPr="004E0F4C" w:rsidRDefault="00D64C00"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 Не допускается предоставление коммерческого предложения с указанием диапазонов стоимости.</w:t>
            </w:r>
          </w:p>
          <w:p w:rsidR="00D64C00" w:rsidRPr="004E0F4C" w:rsidRDefault="00D64C00"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 </w:t>
            </w:r>
          </w:p>
          <w:p w:rsidR="007E6997" w:rsidRPr="004E0F4C" w:rsidRDefault="00291FBD"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Цены в </w:t>
            </w:r>
            <w:r w:rsidR="00BA66BA" w:rsidRPr="004E0F4C">
              <w:rPr>
                <w:rFonts w:eastAsia="A"/>
                <w:sz w:val="28"/>
                <w:szCs w:val="28"/>
              </w:rPr>
              <w:t>коммерческом</w:t>
            </w:r>
            <w:r w:rsidRPr="004E0F4C">
              <w:rPr>
                <w:rFonts w:eastAsia="A"/>
                <w:sz w:val="28"/>
                <w:szCs w:val="28"/>
              </w:rPr>
              <w:t xml:space="preserve"> предложении указываются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p w:rsidR="002B0B51" w:rsidRPr="004E0F4C" w:rsidRDefault="002B0B51" w:rsidP="006C54DB">
            <w:pPr>
              <w:shd w:val="clear" w:color="auto" w:fill="FFFFFF" w:themeFill="background1"/>
              <w:jc w:val="both"/>
              <w:rPr>
                <w:rFonts w:eastAsia="A"/>
                <w:sz w:val="28"/>
                <w:szCs w:val="28"/>
              </w:rPr>
            </w:pPr>
            <w:r w:rsidRPr="004E0F4C">
              <w:rPr>
                <w:rFonts w:eastAsia="A"/>
                <w:sz w:val="28"/>
                <w:szCs w:val="28"/>
              </w:rPr>
              <w:t xml:space="preserve">Указанные в коммерческом предложении цены являются окончательными. </w:t>
            </w:r>
          </w:p>
          <w:p w:rsidR="002B0B51" w:rsidRPr="004E0F4C" w:rsidRDefault="002B0B51"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E115C5" w:rsidRPr="004E0F4C" w:rsidTr="006C54DB">
        <w:tc>
          <w:tcPr>
            <w:tcW w:w="3119" w:type="dxa"/>
            <w:shd w:val="clear" w:color="auto" w:fill="auto"/>
            <w:vAlign w:val="center"/>
          </w:tcPr>
          <w:p w:rsidR="0067192F" w:rsidRPr="004E0F4C" w:rsidRDefault="0067192F" w:rsidP="006C54DB">
            <w:pPr>
              <w:shd w:val="clear" w:color="auto" w:fill="FFFFFF" w:themeFill="background1"/>
              <w:rPr>
                <w:rFonts w:eastAsia="A"/>
                <w:sz w:val="28"/>
                <w:szCs w:val="28"/>
              </w:rPr>
            </w:pPr>
          </w:p>
          <w:p w:rsidR="00E115C5" w:rsidRPr="004E0F4C" w:rsidRDefault="0067192F" w:rsidP="006C54DB">
            <w:pPr>
              <w:shd w:val="clear" w:color="auto" w:fill="FFFFFF" w:themeFill="background1"/>
              <w:rPr>
                <w:rFonts w:eastAsia="A"/>
                <w:sz w:val="28"/>
                <w:szCs w:val="28"/>
              </w:rPr>
            </w:pPr>
            <w:r w:rsidRPr="004E0F4C">
              <w:rPr>
                <w:rFonts w:eastAsia="A"/>
                <w:sz w:val="28"/>
                <w:szCs w:val="28"/>
              </w:rPr>
              <w:t>Т</w:t>
            </w:r>
            <w:r w:rsidR="00E115C5" w:rsidRPr="004E0F4C">
              <w:rPr>
                <w:rFonts w:eastAsia="A"/>
                <w:sz w:val="28"/>
                <w:szCs w:val="28"/>
              </w:rPr>
              <w:t>ребования Заказчика</w:t>
            </w:r>
            <w:r w:rsidRPr="004E0F4C">
              <w:rPr>
                <w:rFonts w:eastAsia="A"/>
                <w:sz w:val="28"/>
                <w:szCs w:val="28"/>
              </w:rPr>
              <w:t xml:space="preserve"> к оформлению коммерческого предложения</w:t>
            </w:r>
            <w:r w:rsidR="00CC0B40" w:rsidRPr="004E0F4C">
              <w:rPr>
                <w:rFonts w:eastAsia="A"/>
                <w:sz w:val="28"/>
                <w:szCs w:val="28"/>
              </w:rPr>
              <w:t>:</w:t>
            </w:r>
          </w:p>
        </w:tc>
        <w:tc>
          <w:tcPr>
            <w:tcW w:w="7088" w:type="dxa"/>
            <w:shd w:val="clear" w:color="auto" w:fill="FFFFFF" w:themeFill="background1"/>
          </w:tcPr>
          <w:p w:rsidR="00291FBD" w:rsidRPr="004E0F4C" w:rsidRDefault="00291FBD"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Коммерческое предложение должно быть представлено на фирменном бланке участника и содержать:</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сфер</w:t>
            </w:r>
            <w:r w:rsidR="008C20D3" w:rsidRPr="004E0F4C">
              <w:rPr>
                <w:rFonts w:eastAsia="A"/>
                <w:sz w:val="28"/>
                <w:szCs w:val="28"/>
              </w:rPr>
              <w:t>у</w:t>
            </w:r>
            <w:r w:rsidRPr="004E0F4C">
              <w:rPr>
                <w:rFonts w:eastAsia="A"/>
                <w:sz w:val="28"/>
                <w:szCs w:val="28"/>
              </w:rPr>
              <w:t xml:space="preserve"> деятельности участника;</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УНП и т.п. сведения участника;</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юридический адрес участника, его почтовый адрес (в случае если он не совпадает с юридическим адресом);</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фамилию, имя и отчество (если таковое имеется) контактного лица (при наличии);</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адрес электронной почты (при наличии);</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номер телефона участника;</w:t>
            </w:r>
          </w:p>
          <w:p w:rsidR="00111362" w:rsidRPr="004E0F4C" w:rsidRDefault="00111362"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стоимость </w:t>
            </w:r>
            <w:r w:rsidR="00104CAC" w:rsidRPr="004E0F4C">
              <w:rPr>
                <w:rFonts w:eastAsia="A"/>
                <w:sz w:val="28"/>
                <w:szCs w:val="28"/>
              </w:rPr>
              <w:t>в белорусских рублях (BYN)</w:t>
            </w:r>
            <w:r w:rsidRPr="004E0F4C">
              <w:rPr>
                <w:rFonts w:eastAsia="A"/>
                <w:sz w:val="28"/>
                <w:szCs w:val="28"/>
              </w:rPr>
              <w:t xml:space="preserve"> (с НДС) предмета закупки</w:t>
            </w:r>
            <w:r w:rsidR="005A778B" w:rsidRPr="004E0F4C">
              <w:rPr>
                <w:rFonts w:eastAsia="A"/>
                <w:sz w:val="28"/>
                <w:szCs w:val="28"/>
              </w:rPr>
              <w:t>,</w:t>
            </w:r>
            <w:r w:rsidR="00E975A1" w:rsidRPr="004E0F4C">
              <w:rPr>
                <w:rFonts w:eastAsia="A"/>
                <w:sz w:val="28"/>
                <w:szCs w:val="28"/>
              </w:rPr>
              <w:t xml:space="preserve"> </w:t>
            </w:r>
            <w:r w:rsidRPr="004E0F4C">
              <w:rPr>
                <w:rFonts w:eastAsia="A"/>
                <w:sz w:val="28"/>
                <w:szCs w:val="28"/>
              </w:rPr>
              <w:t>исходя из объема, указанного в Приложени</w:t>
            </w:r>
            <w:r w:rsidR="00A4564C" w:rsidRPr="004E0F4C">
              <w:rPr>
                <w:rFonts w:eastAsia="A"/>
                <w:sz w:val="28"/>
                <w:szCs w:val="28"/>
              </w:rPr>
              <w:t>и</w:t>
            </w:r>
            <w:r w:rsidRPr="004E0F4C">
              <w:rPr>
                <w:rFonts w:eastAsia="A"/>
                <w:sz w:val="28"/>
                <w:szCs w:val="28"/>
              </w:rPr>
              <w:t xml:space="preserve"> №1;</w:t>
            </w:r>
          </w:p>
          <w:p w:rsidR="00291FBD" w:rsidRPr="004E0F4C" w:rsidRDefault="00291FBD"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сроки и условия </w:t>
            </w:r>
            <w:r w:rsidR="00111362" w:rsidRPr="004E0F4C">
              <w:rPr>
                <w:rFonts w:eastAsia="A"/>
                <w:sz w:val="28"/>
                <w:szCs w:val="28"/>
              </w:rPr>
              <w:t>предоставления услуг</w:t>
            </w:r>
            <w:r w:rsidRPr="004E0F4C">
              <w:rPr>
                <w:rFonts w:eastAsia="A"/>
                <w:sz w:val="28"/>
                <w:szCs w:val="28"/>
              </w:rPr>
              <w:t>;</w:t>
            </w:r>
          </w:p>
          <w:p w:rsidR="00291FBD" w:rsidRPr="004E0F4C" w:rsidRDefault="001870F1"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порядок и </w:t>
            </w:r>
            <w:r w:rsidR="00291FBD" w:rsidRPr="004E0F4C">
              <w:rPr>
                <w:rFonts w:eastAsia="A"/>
                <w:sz w:val="28"/>
                <w:szCs w:val="28"/>
              </w:rPr>
              <w:t>условия оплаты;</w:t>
            </w:r>
          </w:p>
          <w:p w:rsidR="00C373FB" w:rsidRPr="004E0F4C" w:rsidRDefault="00C373FB" w:rsidP="006C54DB">
            <w:pPr>
              <w:pStyle w:val="aa"/>
              <w:numPr>
                <w:ilvl w:val="0"/>
                <w:numId w:val="5"/>
              </w:num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развернутую спецификацию (на основании </w:t>
            </w:r>
            <w:r w:rsidR="00D73902" w:rsidRPr="004E0F4C">
              <w:rPr>
                <w:rFonts w:eastAsia="A"/>
                <w:sz w:val="28"/>
                <w:szCs w:val="28"/>
              </w:rPr>
              <w:t>П</w:t>
            </w:r>
            <w:r w:rsidRPr="004E0F4C">
              <w:rPr>
                <w:rFonts w:eastAsia="A"/>
                <w:sz w:val="28"/>
                <w:szCs w:val="28"/>
              </w:rPr>
              <w:t>риложени</w:t>
            </w:r>
            <w:r w:rsidR="00D73902" w:rsidRPr="004E0F4C">
              <w:rPr>
                <w:rFonts w:eastAsia="A"/>
                <w:sz w:val="28"/>
                <w:szCs w:val="28"/>
              </w:rPr>
              <w:t>я</w:t>
            </w:r>
            <w:r w:rsidRPr="004E0F4C">
              <w:rPr>
                <w:rFonts w:eastAsia="A"/>
                <w:sz w:val="28"/>
                <w:szCs w:val="28"/>
              </w:rPr>
              <w:t xml:space="preserve"> №1 к Приглашению)</w:t>
            </w:r>
            <w:r w:rsidR="00783875" w:rsidRPr="004E0F4C">
              <w:rPr>
                <w:rFonts w:eastAsia="A"/>
                <w:sz w:val="28"/>
                <w:szCs w:val="28"/>
              </w:rPr>
              <w:t>.</w:t>
            </w:r>
          </w:p>
          <w:p w:rsidR="00291FBD" w:rsidRPr="004E0F4C" w:rsidRDefault="00291FBD" w:rsidP="006C54DB">
            <w:pPr>
              <w:shd w:val="clear" w:color="auto" w:fill="FFFFFF" w:themeFill="background1"/>
              <w:autoSpaceDE w:val="0"/>
              <w:autoSpaceDN w:val="0"/>
              <w:adjustRightInd w:val="0"/>
              <w:ind w:firstLine="459"/>
              <w:jc w:val="both"/>
              <w:rPr>
                <w:rFonts w:eastAsia="A"/>
                <w:sz w:val="28"/>
                <w:szCs w:val="28"/>
              </w:rPr>
            </w:pPr>
            <w:r w:rsidRPr="004E0F4C">
              <w:rPr>
                <w:rFonts w:eastAsia="A"/>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291FBD" w:rsidRPr="004E0F4C" w:rsidRDefault="00291FBD"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w:t>
            </w:r>
            <w:r w:rsidR="00A94FC7" w:rsidRPr="004E0F4C">
              <w:rPr>
                <w:rFonts w:eastAsia="A"/>
                <w:sz w:val="28"/>
                <w:szCs w:val="28"/>
              </w:rPr>
              <w:t>вающим коммерческое предложение.</w:t>
            </w:r>
          </w:p>
          <w:p w:rsidR="00291FBD" w:rsidRPr="004E0F4C" w:rsidRDefault="00291FBD"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Коммерческое предложение должно:</w:t>
            </w:r>
          </w:p>
          <w:p w:rsidR="00291FBD" w:rsidRPr="004E0F4C" w:rsidRDefault="00291FBD" w:rsidP="006C54DB">
            <w:pPr>
              <w:pStyle w:val="aa"/>
              <w:numPr>
                <w:ilvl w:val="0"/>
                <w:numId w:val="3"/>
              </w:numPr>
              <w:shd w:val="clear" w:color="auto" w:fill="FFFFFF" w:themeFill="background1"/>
              <w:autoSpaceDE w:val="0"/>
              <w:autoSpaceDN w:val="0"/>
              <w:adjustRightInd w:val="0"/>
              <w:jc w:val="both"/>
              <w:rPr>
                <w:rFonts w:eastAsia="A"/>
                <w:sz w:val="28"/>
                <w:szCs w:val="28"/>
              </w:rPr>
            </w:pPr>
            <w:r w:rsidRPr="004E0F4C">
              <w:rPr>
                <w:rFonts w:eastAsia="A"/>
                <w:sz w:val="28"/>
                <w:szCs w:val="28"/>
              </w:rPr>
              <w:t>иметь нумерацию страниц;</w:t>
            </w:r>
          </w:p>
          <w:p w:rsidR="00291FBD" w:rsidRPr="004E0F4C" w:rsidRDefault="00291FBD" w:rsidP="006C54DB">
            <w:pPr>
              <w:pStyle w:val="aa"/>
              <w:numPr>
                <w:ilvl w:val="0"/>
                <w:numId w:val="3"/>
              </w:num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быть подписано руководителем (уполномоченным должностным лицом); </w:t>
            </w:r>
          </w:p>
          <w:p w:rsidR="00291FBD" w:rsidRPr="004E0F4C" w:rsidRDefault="00291FBD" w:rsidP="006C54DB">
            <w:pPr>
              <w:pStyle w:val="aa"/>
              <w:numPr>
                <w:ilvl w:val="0"/>
                <w:numId w:val="3"/>
              </w:numPr>
              <w:shd w:val="clear" w:color="auto" w:fill="FFFFFF" w:themeFill="background1"/>
              <w:autoSpaceDE w:val="0"/>
              <w:autoSpaceDN w:val="0"/>
              <w:adjustRightInd w:val="0"/>
              <w:jc w:val="both"/>
              <w:rPr>
                <w:rFonts w:eastAsia="A"/>
                <w:sz w:val="28"/>
                <w:szCs w:val="28"/>
              </w:rPr>
            </w:pPr>
            <w:r w:rsidRPr="004E0F4C">
              <w:rPr>
                <w:rFonts w:eastAsia="A"/>
                <w:sz w:val="28"/>
                <w:szCs w:val="28"/>
              </w:rPr>
              <w:t>заверено печатью (при наличии).</w:t>
            </w:r>
          </w:p>
          <w:p w:rsidR="00291FBD" w:rsidRPr="004E0F4C" w:rsidRDefault="00291FBD"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Приложение к коммерческому предложению:</w:t>
            </w:r>
          </w:p>
          <w:p w:rsidR="00291FBD" w:rsidRPr="004E0F4C" w:rsidRDefault="00291FBD" w:rsidP="006C54DB">
            <w:pPr>
              <w:pStyle w:val="aa"/>
              <w:numPr>
                <w:ilvl w:val="0"/>
                <w:numId w:val="4"/>
              </w:numPr>
              <w:shd w:val="clear" w:color="auto" w:fill="FFFFFF" w:themeFill="background1"/>
              <w:autoSpaceDE w:val="0"/>
              <w:autoSpaceDN w:val="0"/>
              <w:adjustRightInd w:val="0"/>
              <w:jc w:val="both"/>
              <w:rPr>
                <w:rFonts w:eastAsia="A"/>
                <w:sz w:val="28"/>
                <w:szCs w:val="28"/>
              </w:rPr>
            </w:pPr>
            <w:r w:rsidRPr="004E0F4C">
              <w:rPr>
                <w:rFonts w:eastAsia="A"/>
                <w:sz w:val="28"/>
                <w:szCs w:val="28"/>
              </w:rPr>
              <w:t>учредительные документы;</w:t>
            </w:r>
          </w:p>
          <w:p w:rsidR="00291FBD" w:rsidRPr="004E0F4C" w:rsidRDefault="00291FBD" w:rsidP="006C54DB">
            <w:pPr>
              <w:pStyle w:val="aa"/>
              <w:numPr>
                <w:ilvl w:val="0"/>
                <w:numId w:val="4"/>
              </w:numPr>
              <w:shd w:val="clear" w:color="auto" w:fill="FFFFFF" w:themeFill="background1"/>
              <w:autoSpaceDE w:val="0"/>
              <w:autoSpaceDN w:val="0"/>
              <w:adjustRightInd w:val="0"/>
              <w:jc w:val="both"/>
              <w:rPr>
                <w:rFonts w:eastAsia="A"/>
                <w:sz w:val="28"/>
                <w:szCs w:val="28"/>
              </w:rPr>
            </w:pPr>
            <w:r w:rsidRPr="004E0F4C">
              <w:rPr>
                <w:rFonts w:eastAsia="A"/>
                <w:sz w:val="28"/>
                <w:szCs w:val="28"/>
              </w:rPr>
              <w:t>свидетельство о государственной регистрации;</w:t>
            </w:r>
          </w:p>
          <w:p w:rsidR="00CD4519" w:rsidRPr="004E0F4C" w:rsidRDefault="00291FBD" w:rsidP="006C54DB">
            <w:pPr>
              <w:pStyle w:val="aa"/>
              <w:numPr>
                <w:ilvl w:val="0"/>
                <w:numId w:val="4"/>
              </w:numPr>
              <w:shd w:val="clear" w:color="auto" w:fill="FFFFFF" w:themeFill="background1"/>
              <w:autoSpaceDE w:val="0"/>
              <w:autoSpaceDN w:val="0"/>
              <w:adjustRightInd w:val="0"/>
              <w:jc w:val="both"/>
              <w:rPr>
                <w:rFonts w:eastAsia="A"/>
                <w:sz w:val="28"/>
                <w:szCs w:val="28"/>
              </w:rPr>
            </w:pPr>
            <w:r w:rsidRPr="004E0F4C">
              <w:rPr>
                <w:rFonts w:eastAsia="A"/>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 </w:t>
            </w:r>
            <w:r w:rsidR="006A4C41" w:rsidRPr="004E0F4C">
              <w:rPr>
                <w:rFonts w:eastAsia="A"/>
                <w:sz w:val="28"/>
                <w:szCs w:val="28"/>
              </w:rPr>
              <w:t>2</w:t>
            </w:r>
            <w:r w:rsidR="00D73902" w:rsidRPr="004E0F4C">
              <w:rPr>
                <w:rFonts w:eastAsia="A"/>
                <w:sz w:val="28"/>
                <w:szCs w:val="28"/>
              </w:rPr>
              <w:t xml:space="preserve"> к Приглашению).</w:t>
            </w:r>
          </w:p>
          <w:p w:rsidR="00C373FB" w:rsidRPr="004E0F4C" w:rsidRDefault="00C373FB" w:rsidP="006C54DB">
            <w:pPr>
              <w:shd w:val="clear" w:color="auto" w:fill="FFFFFF" w:themeFill="background1"/>
              <w:autoSpaceDE w:val="0"/>
              <w:autoSpaceDN w:val="0"/>
              <w:adjustRightInd w:val="0"/>
              <w:jc w:val="both"/>
              <w:rPr>
                <w:rFonts w:eastAsia="A"/>
                <w:sz w:val="28"/>
                <w:szCs w:val="28"/>
              </w:rPr>
            </w:pPr>
          </w:p>
        </w:tc>
      </w:tr>
      <w:tr w:rsidR="00E115C5" w:rsidRPr="004E0F4C" w:rsidTr="00111EF8">
        <w:tc>
          <w:tcPr>
            <w:tcW w:w="3119" w:type="dxa"/>
            <w:shd w:val="clear" w:color="auto" w:fill="auto"/>
            <w:vAlign w:val="center"/>
          </w:tcPr>
          <w:p w:rsidR="00E115C5" w:rsidRPr="004E0F4C" w:rsidRDefault="00E115C5" w:rsidP="006C54DB">
            <w:pPr>
              <w:shd w:val="clear" w:color="auto" w:fill="FFFFFF" w:themeFill="background1"/>
              <w:rPr>
                <w:rFonts w:eastAsia="A"/>
                <w:sz w:val="28"/>
                <w:szCs w:val="28"/>
              </w:rPr>
            </w:pPr>
            <w:r w:rsidRPr="004E0F4C">
              <w:rPr>
                <w:rFonts w:eastAsia="A"/>
                <w:sz w:val="28"/>
                <w:szCs w:val="28"/>
              </w:rPr>
              <w:t>Требовани</w:t>
            </w:r>
            <w:r w:rsidR="007C3FC5" w:rsidRPr="004E0F4C">
              <w:rPr>
                <w:rFonts w:eastAsia="A"/>
                <w:sz w:val="28"/>
                <w:szCs w:val="28"/>
              </w:rPr>
              <w:t>я по условиям оплаты</w:t>
            </w:r>
            <w:r w:rsidR="00CC0B40" w:rsidRPr="004E0F4C">
              <w:rPr>
                <w:rFonts w:eastAsia="A"/>
                <w:sz w:val="28"/>
                <w:szCs w:val="28"/>
              </w:rPr>
              <w:t>:</w:t>
            </w:r>
            <w:r w:rsidR="007C3FC5" w:rsidRPr="004E0F4C">
              <w:rPr>
                <w:rFonts w:eastAsia="A"/>
                <w:sz w:val="28"/>
                <w:szCs w:val="28"/>
              </w:rPr>
              <w:t xml:space="preserve"> </w:t>
            </w:r>
          </w:p>
        </w:tc>
        <w:tc>
          <w:tcPr>
            <w:tcW w:w="7088" w:type="dxa"/>
            <w:shd w:val="clear" w:color="auto" w:fill="auto"/>
          </w:tcPr>
          <w:p w:rsidR="00783875" w:rsidRPr="004E0F4C" w:rsidRDefault="00783875"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Оплата производится:</w:t>
            </w:r>
          </w:p>
          <w:p w:rsidR="00862FE4" w:rsidRPr="004E0F4C" w:rsidRDefault="003611E8" w:rsidP="006C54DB">
            <w:pPr>
              <w:shd w:val="clear" w:color="auto" w:fill="FFFFFF" w:themeFill="background1"/>
              <w:ind w:firstLine="709"/>
              <w:jc w:val="both"/>
              <w:rPr>
                <w:rFonts w:eastAsia="A"/>
                <w:sz w:val="28"/>
                <w:szCs w:val="28"/>
              </w:rPr>
            </w:pPr>
            <w:r w:rsidRPr="004E0F4C">
              <w:rPr>
                <w:sz w:val="28"/>
                <w:szCs w:val="28"/>
              </w:rPr>
              <w:t>ежемесячная оплата по факту выполненных услуг</w:t>
            </w:r>
            <w:r w:rsidRPr="004E0F4C" w:rsidDel="00D87B0F">
              <w:rPr>
                <w:rFonts w:eastAsia="A"/>
                <w:sz w:val="28"/>
                <w:szCs w:val="28"/>
              </w:rPr>
              <w:t xml:space="preserve"> </w:t>
            </w:r>
            <w:r w:rsidR="00862FE4" w:rsidRPr="004E0F4C">
              <w:rPr>
                <w:rFonts w:eastAsia="A"/>
                <w:sz w:val="28"/>
                <w:szCs w:val="28"/>
              </w:rPr>
              <w:t xml:space="preserve">в безналичном порядке в течение </w:t>
            </w:r>
            <w:r w:rsidRPr="004E0F4C">
              <w:rPr>
                <w:rFonts w:eastAsia="A"/>
                <w:sz w:val="28"/>
                <w:szCs w:val="28"/>
              </w:rPr>
              <w:t xml:space="preserve">7 </w:t>
            </w:r>
            <w:r w:rsidR="00862FE4" w:rsidRPr="004E0F4C">
              <w:rPr>
                <w:rFonts w:eastAsia="A"/>
                <w:sz w:val="28"/>
                <w:szCs w:val="28"/>
              </w:rPr>
              <w:t>(</w:t>
            </w:r>
            <w:r w:rsidRPr="004E0F4C">
              <w:rPr>
                <w:rFonts w:eastAsia="A"/>
                <w:sz w:val="28"/>
                <w:szCs w:val="28"/>
              </w:rPr>
              <w:t>семи</w:t>
            </w:r>
            <w:r w:rsidR="00862FE4" w:rsidRPr="004E0F4C">
              <w:rPr>
                <w:rFonts w:eastAsia="A"/>
                <w:sz w:val="28"/>
                <w:szCs w:val="28"/>
              </w:rPr>
              <w:t>) банковских дней после подписания сторонами Акта сдачи-приемки оказанных услуг</w:t>
            </w:r>
            <w:r w:rsidR="00D87B0F" w:rsidRPr="004E0F4C">
              <w:rPr>
                <w:rFonts w:eastAsia="A"/>
                <w:sz w:val="28"/>
                <w:szCs w:val="28"/>
              </w:rPr>
              <w:t xml:space="preserve">, </w:t>
            </w:r>
            <w:r w:rsidR="00D87B0F" w:rsidRPr="004E0F4C">
              <w:rPr>
                <w:sz w:val="28"/>
                <w:szCs w:val="28"/>
              </w:rPr>
              <w:t>в месяце, последующем выполнению услуг</w:t>
            </w:r>
            <w:r w:rsidR="00862FE4" w:rsidRPr="004E0F4C">
              <w:rPr>
                <w:rFonts w:eastAsia="A"/>
                <w:sz w:val="28"/>
                <w:szCs w:val="28"/>
              </w:rPr>
              <w:t>.</w:t>
            </w:r>
          </w:p>
          <w:p w:rsidR="00382167" w:rsidRPr="004E0F4C" w:rsidRDefault="00382167" w:rsidP="006C54DB">
            <w:pPr>
              <w:shd w:val="clear" w:color="auto" w:fill="FFFFFF" w:themeFill="background1"/>
              <w:jc w:val="both"/>
              <w:rPr>
                <w:rFonts w:eastAsia="A"/>
                <w:sz w:val="28"/>
                <w:szCs w:val="28"/>
              </w:rPr>
            </w:pPr>
          </w:p>
        </w:tc>
      </w:tr>
      <w:tr w:rsidR="0076578C" w:rsidRPr="004E0F4C" w:rsidTr="00111EF8">
        <w:tc>
          <w:tcPr>
            <w:tcW w:w="3119" w:type="dxa"/>
            <w:shd w:val="clear" w:color="auto" w:fill="auto"/>
          </w:tcPr>
          <w:p w:rsidR="0076578C" w:rsidRPr="004E0F4C" w:rsidRDefault="00354844" w:rsidP="006C54DB">
            <w:pPr>
              <w:shd w:val="clear" w:color="auto" w:fill="FFFFFF" w:themeFill="background1"/>
              <w:jc w:val="both"/>
              <w:rPr>
                <w:rFonts w:eastAsia="A"/>
                <w:sz w:val="28"/>
                <w:szCs w:val="28"/>
              </w:rPr>
            </w:pPr>
            <w:r w:rsidRPr="004E0F4C">
              <w:rPr>
                <w:rFonts w:eastAsia="A"/>
                <w:sz w:val="28"/>
                <w:szCs w:val="28"/>
              </w:rPr>
              <w:t xml:space="preserve">Наименование валюты предоставления коммерческих предложений: </w:t>
            </w:r>
            <w:r w:rsidR="0076578C" w:rsidRPr="004E0F4C">
              <w:rPr>
                <w:rFonts w:eastAsia="A"/>
                <w:sz w:val="28"/>
                <w:szCs w:val="28"/>
              </w:rPr>
              <w:t xml:space="preserve"> </w:t>
            </w:r>
          </w:p>
        </w:tc>
        <w:tc>
          <w:tcPr>
            <w:tcW w:w="7088" w:type="dxa"/>
            <w:shd w:val="clear" w:color="auto" w:fill="auto"/>
          </w:tcPr>
          <w:p w:rsidR="002579B8" w:rsidRPr="004E0F4C" w:rsidRDefault="00F0195A" w:rsidP="006C54DB">
            <w:pPr>
              <w:shd w:val="clear" w:color="auto" w:fill="FFFFFF" w:themeFill="background1"/>
              <w:jc w:val="both"/>
              <w:rPr>
                <w:rFonts w:eastAsia="A"/>
                <w:sz w:val="28"/>
                <w:szCs w:val="28"/>
              </w:rPr>
            </w:pPr>
            <w:r w:rsidRPr="004E0F4C">
              <w:rPr>
                <w:rFonts w:eastAsia="A"/>
                <w:sz w:val="28"/>
                <w:szCs w:val="28"/>
              </w:rPr>
              <w:t xml:space="preserve"> белорусские рубли</w:t>
            </w:r>
          </w:p>
        </w:tc>
      </w:tr>
      <w:tr w:rsidR="00291FBD" w:rsidRPr="004E0F4C" w:rsidTr="00111EF8">
        <w:tc>
          <w:tcPr>
            <w:tcW w:w="3119" w:type="dxa"/>
            <w:shd w:val="clear" w:color="auto" w:fill="auto"/>
            <w:vAlign w:val="center"/>
          </w:tcPr>
          <w:p w:rsidR="00291FBD" w:rsidRPr="004E0F4C" w:rsidRDefault="00291FBD" w:rsidP="006C54DB">
            <w:pPr>
              <w:shd w:val="clear" w:color="auto" w:fill="FFFFFF" w:themeFill="background1"/>
              <w:rPr>
                <w:rFonts w:eastAsia="A"/>
                <w:sz w:val="28"/>
                <w:szCs w:val="28"/>
              </w:rPr>
            </w:pPr>
            <w:r w:rsidRPr="004E0F4C">
              <w:rPr>
                <w:rFonts w:eastAsia="A"/>
                <w:sz w:val="28"/>
                <w:szCs w:val="28"/>
              </w:rPr>
              <w:t>Обязательные условия договора</w:t>
            </w:r>
            <w:r w:rsidR="00CC0B40" w:rsidRPr="004E0F4C">
              <w:rPr>
                <w:rFonts w:eastAsia="A"/>
                <w:sz w:val="28"/>
                <w:szCs w:val="28"/>
              </w:rPr>
              <w:t>:</w:t>
            </w:r>
          </w:p>
        </w:tc>
        <w:tc>
          <w:tcPr>
            <w:tcW w:w="7088" w:type="dxa"/>
            <w:shd w:val="clear" w:color="auto" w:fill="auto"/>
          </w:tcPr>
          <w:p w:rsidR="00291FBD" w:rsidRPr="004E0F4C" w:rsidRDefault="00E56906" w:rsidP="006C54DB">
            <w:pPr>
              <w:shd w:val="clear" w:color="auto" w:fill="FFFFFF" w:themeFill="background1"/>
              <w:autoSpaceDE w:val="0"/>
              <w:autoSpaceDN w:val="0"/>
              <w:adjustRightInd w:val="0"/>
              <w:jc w:val="both"/>
              <w:rPr>
                <w:rFonts w:eastAsia="A"/>
                <w:sz w:val="28"/>
                <w:szCs w:val="28"/>
              </w:rPr>
            </w:pPr>
            <w:r w:rsidRPr="004E0F4C">
              <w:rPr>
                <w:rFonts w:eastAsia="A"/>
                <w:sz w:val="28"/>
                <w:szCs w:val="28"/>
              </w:rPr>
              <w:t>Срок и условия предоставления услуг</w:t>
            </w:r>
            <w:r w:rsidR="00291FBD" w:rsidRPr="004E0F4C">
              <w:rPr>
                <w:rFonts w:eastAsia="A"/>
                <w:sz w:val="28"/>
                <w:szCs w:val="28"/>
              </w:rPr>
              <w:t>, условия оплаты в соответствии с требованиями настоящих документов, меры отве</w:t>
            </w:r>
            <w:r w:rsidR="00411FF4" w:rsidRPr="004E0F4C">
              <w:rPr>
                <w:rFonts w:eastAsia="A"/>
                <w:sz w:val="28"/>
                <w:szCs w:val="28"/>
              </w:rPr>
              <w:t>тственности за их неисполнение</w:t>
            </w:r>
            <w:r w:rsidR="00291FBD" w:rsidRPr="004E0F4C">
              <w:rPr>
                <w:rFonts w:eastAsia="A"/>
                <w:sz w:val="28"/>
                <w:szCs w:val="28"/>
              </w:rPr>
              <w:t>, антикор</w:t>
            </w:r>
            <w:r w:rsidR="001870F1" w:rsidRPr="004E0F4C">
              <w:rPr>
                <w:rFonts w:eastAsia="A"/>
                <w:sz w:val="28"/>
                <w:szCs w:val="28"/>
              </w:rPr>
              <w:t>р</w:t>
            </w:r>
            <w:r w:rsidR="00291FBD" w:rsidRPr="004E0F4C">
              <w:rPr>
                <w:rFonts w:eastAsia="A"/>
                <w:sz w:val="28"/>
                <w:szCs w:val="28"/>
              </w:rPr>
              <w:t xml:space="preserve">упционная оговорка согласно Приложению № </w:t>
            </w:r>
            <w:r w:rsidRPr="004E0F4C">
              <w:rPr>
                <w:rFonts w:eastAsia="A"/>
                <w:sz w:val="28"/>
                <w:szCs w:val="28"/>
              </w:rPr>
              <w:t>3</w:t>
            </w:r>
            <w:r w:rsidR="00291FBD" w:rsidRPr="004E0F4C">
              <w:rPr>
                <w:rFonts w:eastAsia="A"/>
                <w:sz w:val="28"/>
                <w:szCs w:val="28"/>
              </w:rPr>
              <w:t xml:space="preserve"> к Приглашению.</w:t>
            </w:r>
          </w:p>
          <w:p w:rsidR="0071281E" w:rsidRPr="004E0F4C" w:rsidRDefault="0071281E" w:rsidP="006C54DB">
            <w:pPr>
              <w:pStyle w:val="a3"/>
              <w:shd w:val="clear" w:color="auto" w:fill="FFFFFF" w:themeFill="background1"/>
              <w:jc w:val="both"/>
              <w:rPr>
                <w:rFonts w:ascii="Times New Roman" w:eastAsia="A" w:hAnsi="Times New Roman"/>
                <w:sz w:val="28"/>
                <w:szCs w:val="28"/>
                <w:lang w:eastAsia="ru-RU"/>
              </w:rPr>
            </w:pPr>
            <w:r w:rsidRPr="004E0F4C">
              <w:rPr>
                <w:rFonts w:ascii="Times New Roman" w:eastAsia="A" w:hAnsi="Times New Roman"/>
                <w:sz w:val="28"/>
                <w:szCs w:val="28"/>
                <w:lang w:eastAsia="ru-RU"/>
              </w:rPr>
              <w:t xml:space="preserve">Ответственность </w:t>
            </w:r>
            <w:r w:rsidR="00862FE4" w:rsidRPr="004E0F4C">
              <w:rPr>
                <w:rFonts w:ascii="Times New Roman" w:eastAsia="A" w:hAnsi="Times New Roman"/>
                <w:sz w:val="28"/>
                <w:szCs w:val="28"/>
                <w:lang w:eastAsia="ru-RU"/>
              </w:rPr>
              <w:t>Сторон</w:t>
            </w:r>
            <w:r w:rsidRPr="004E0F4C">
              <w:rPr>
                <w:rFonts w:ascii="Times New Roman" w:eastAsia="A" w:hAnsi="Times New Roman"/>
                <w:sz w:val="28"/>
                <w:szCs w:val="28"/>
                <w:lang w:eastAsia="ru-RU"/>
              </w:rPr>
              <w:t>:</w:t>
            </w:r>
          </w:p>
          <w:p w:rsidR="00862FE4" w:rsidRPr="004E0F4C" w:rsidRDefault="00862FE4" w:rsidP="006C54DB">
            <w:pPr>
              <w:pStyle w:val="ConsPlusNormal"/>
              <w:shd w:val="clear" w:color="auto" w:fill="FFFFFF" w:themeFill="background1"/>
              <w:ind w:firstLine="709"/>
              <w:jc w:val="both"/>
              <w:rPr>
                <w:rFonts w:ascii="Times New Roman" w:eastAsia="A" w:hAnsi="Times New Roman" w:cs="Times New Roman"/>
                <w:sz w:val="28"/>
                <w:szCs w:val="28"/>
              </w:rPr>
            </w:pPr>
            <w:r w:rsidRPr="004E0F4C">
              <w:rPr>
                <w:rFonts w:ascii="Times New Roman" w:eastAsia="A" w:hAnsi="Times New Roman" w:cs="Times New Roman"/>
                <w:sz w:val="28"/>
                <w:szCs w:val="28"/>
              </w:rPr>
              <w:t>в случае нарушения Участником сроков оказания услуг Заказчик вправе потребовать от Участника уплаты пени в размере 0,1% от стоимости услуг за каждый день просрочки;</w:t>
            </w:r>
          </w:p>
          <w:p w:rsidR="00862FE4" w:rsidRPr="004E0F4C" w:rsidRDefault="00862FE4" w:rsidP="006C54DB">
            <w:pPr>
              <w:pStyle w:val="ConsPlusNormal"/>
              <w:shd w:val="clear" w:color="auto" w:fill="FFFFFF" w:themeFill="background1"/>
              <w:ind w:firstLine="709"/>
              <w:jc w:val="both"/>
              <w:rPr>
                <w:rFonts w:ascii="Times New Roman" w:eastAsia="A" w:hAnsi="Times New Roman" w:cs="Times New Roman"/>
                <w:sz w:val="28"/>
                <w:szCs w:val="28"/>
              </w:rPr>
            </w:pPr>
            <w:r w:rsidRPr="004E0F4C">
              <w:rPr>
                <w:rFonts w:ascii="Times New Roman" w:eastAsia="A" w:hAnsi="Times New Roman" w:cs="Times New Roman"/>
                <w:sz w:val="28"/>
                <w:szCs w:val="28"/>
              </w:rPr>
              <w:t>в случае нарушения Заказчиком сроков оплаты оказанных услуг Участник вправе потребовать от Заказчика уплаты пени в размере 0,1% от не оплаченной в срок суммы за каждый день просрочки.</w:t>
            </w:r>
          </w:p>
          <w:p w:rsidR="0071281E" w:rsidRPr="004E0F4C" w:rsidRDefault="0071281E" w:rsidP="006C54DB">
            <w:pPr>
              <w:pStyle w:val="a3"/>
              <w:shd w:val="clear" w:color="auto" w:fill="FFFFFF" w:themeFill="background1"/>
              <w:jc w:val="both"/>
              <w:rPr>
                <w:rFonts w:ascii="Times New Roman" w:eastAsia="A" w:hAnsi="Times New Roman"/>
                <w:sz w:val="28"/>
                <w:szCs w:val="28"/>
                <w:lang w:eastAsia="ru-RU"/>
              </w:rPr>
            </w:pPr>
          </w:p>
        </w:tc>
      </w:tr>
      <w:tr w:rsidR="00992B90" w:rsidRPr="004E0F4C" w:rsidTr="00111EF8">
        <w:tc>
          <w:tcPr>
            <w:tcW w:w="3119" w:type="dxa"/>
            <w:shd w:val="clear" w:color="auto" w:fill="auto"/>
            <w:vAlign w:val="center"/>
          </w:tcPr>
          <w:p w:rsidR="00992B90" w:rsidRPr="004E0F4C" w:rsidRDefault="00992B90" w:rsidP="006C54DB">
            <w:pPr>
              <w:shd w:val="clear" w:color="auto" w:fill="FFFFFF" w:themeFill="background1"/>
              <w:rPr>
                <w:rFonts w:eastAsia="A"/>
                <w:sz w:val="28"/>
                <w:szCs w:val="28"/>
              </w:rPr>
            </w:pPr>
            <w:r w:rsidRPr="004E0F4C">
              <w:rPr>
                <w:rFonts w:eastAsia="A"/>
                <w:sz w:val="28"/>
                <w:szCs w:val="28"/>
              </w:rPr>
              <w:t>Способ предоставления</w:t>
            </w:r>
            <w:r w:rsidR="00C249CD" w:rsidRPr="004E0F4C">
              <w:rPr>
                <w:rFonts w:eastAsia="A"/>
                <w:sz w:val="28"/>
                <w:szCs w:val="28"/>
              </w:rPr>
              <w:t xml:space="preserve"> комме</w:t>
            </w:r>
            <w:r w:rsidR="0076578C" w:rsidRPr="004E0F4C">
              <w:rPr>
                <w:rFonts w:eastAsia="A"/>
                <w:sz w:val="28"/>
                <w:szCs w:val="28"/>
              </w:rPr>
              <w:t>рческих предложений</w:t>
            </w:r>
            <w:r w:rsidR="00CC0B40" w:rsidRPr="004E0F4C">
              <w:rPr>
                <w:rFonts w:eastAsia="A"/>
                <w:sz w:val="28"/>
                <w:szCs w:val="28"/>
              </w:rPr>
              <w:t>:</w:t>
            </w:r>
          </w:p>
        </w:tc>
        <w:tc>
          <w:tcPr>
            <w:tcW w:w="7088" w:type="dxa"/>
            <w:shd w:val="clear" w:color="auto" w:fill="auto"/>
          </w:tcPr>
          <w:p w:rsidR="004F07FF" w:rsidRPr="004E0F4C" w:rsidRDefault="00992B90" w:rsidP="006C54DB">
            <w:pPr>
              <w:shd w:val="clear" w:color="auto" w:fill="FFFFFF" w:themeFill="background1"/>
              <w:jc w:val="both"/>
              <w:rPr>
                <w:rFonts w:eastAsia="A"/>
                <w:sz w:val="28"/>
                <w:szCs w:val="28"/>
              </w:rPr>
            </w:pPr>
            <w:r w:rsidRPr="004E0F4C">
              <w:rPr>
                <w:rFonts w:eastAsia="A"/>
                <w:sz w:val="28"/>
                <w:szCs w:val="28"/>
              </w:rPr>
              <w:t>электронный адрес</w:t>
            </w:r>
            <w:r w:rsidR="004F07FF" w:rsidRPr="004E0F4C">
              <w:rPr>
                <w:rFonts w:eastAsia="A"/>
                <w:sz w:val="28"/>
                <w:szCs w:val="28"/>
              </w:rPr>
              <w:t>:</w:t>
            </w:r>
          </w:p>
          <w:p w:rsidR="002274C3" w:rsidRPr="004E0F4C" w:rsidRDefault="002A6EF8" w:rsidP="006C54DB">
            <w:pPr>
              <w:shd w:val="clear" w:color="auto" w:fill="FFFFFF" w:themeFill="background1"/>
              <w:jc w:val="both"/>
              <w:rPr>
                <w:rFonts w:eastAsia="A"/>
                <w:sz w:val="28"/>
                <w:szCs w:val="28"/>
              </w:rPr>
            </w:pPr>
            <w:hyperlink r:id="rId7" w:history="1">
              <w:r w:rsidR="000459CB" w:rsidRPr="004E0F4C">
                <w:rPr>
                  <w:rFonts w:eastAsia="A"/>
                  <w:sz w:val="28"/>
                  <w:szCs w:val="28"/>
                </w:rPr>
                <w:t>Tenders@sber-bank.by</w:t>
              </w:r>
            </w:hyperlink>
            <w:r w:rsidR="00A1461E" w:rsidRPr="004E0F4C">
              <w:rPr>
                <w:rFonts w:eastAsia="A"/>
                <w:sz w:val="28"/>
                <w:szCs w:val="28"/>
              </w:rPr>
              <w:t xml:space="preserve"> </w:t>
            </w:r>
            <w:r w:rsidR="002274C3" w:rsidRPr="004E0F4C">
              <w:rPr>
                <w:rFonts w:eastAsia="A"/>
                <w:sz w:val="28"/>
                <w:szCs w:val="28"/>
              </w:rPr>
              <w:t>с пометкой «</w:t>
            </w:r>
            <w:r w:rsidR="005001FB" w:rsidRPr="004E0F4C">
              <w:rPr>
                <w:rFonts w:eastAsia="A"/>
                <w:sz w:val="28"/>
                <w:szCs w:val="28"/>
              </w:rPr>
              <w:t>У</w:t>
            </w:r>
            <w:r w:rsidR="004B71C8" w:rsidRPr="006C54DB">
              <w:rPr>
                <w:sz w:val="28"/>
                <w:szCs w:val="28"/>
              </w:rPr>
              <w:t xml:space="preserve">слуги по копирайтингу </w:t>
            </w:r>
            <w:r w:rsidR="00A71F8B" w:rsidRPr="006C54DB">
              <w:rPr>
                <w:sz w:val="28"/>
                <w:szCs w:val="28"/>
              </w:rPr>
              <w:t>ОАО «Сбер Банк</w:t>
            </w:r>
            <w:r w:rsidR="005001FB" w:rsidRPr="004E0F4C">
              <w:rPr>
                <w:rFonts w:eastAsia="A"/>
                <w:sz w:val="28"/>
                <w:szCs w:val="28"/>
              </w:rPr>
              <w:t>»</w:t>
            </w:r>
            <w:r w:rsidR="001C39C3" w:rsidRPr="004E0F4C">
              <w:rPr>
                <w:rFonts w:eastAsia="A"/>
                <w:sz w:val="28"/>
                <w:szCs w:val="28"/>
              </w:rPr>
              <w:t>.</w:t>
            </w:r>
          </w:p>
        </w:tc>
      </w:tr>
      <w:tr w:rsidR="009A1D80" w:rsidRPr="004E0F4C" w:rsidTr="007B1636">
        <w:trPr>
          <w:trHeight w:val="1490"/>
        </w:trPr>
        <w:tc>
          <w:tcPr>
            <w:tcW w:w="3119" w:type="dxa"/>
            <w:shd w:val="clear" w:color="auto" w:fill="auto"/>
            <w:vAlign w:val="center"/>
          </w:tcPr>
          <w:p w:rsidR="009A1D80" w:rsidRPr="004E0F4C" w:rsidRDefault="009A1D80" w:rsidP="006C54DB">
            <w:pPr>
              <w:shd w:val="clear" w:color="auto" w:fill="FFFFFF" w:themeFill="background1"/>
              <w:rPr>
                <w:rFonts w:eastAsia="A"/>
                <w:sz w:val="28"/>
                <w:szCs w:val="28"/>
              </w:rPr>
            </w:pPr>
            <w:r w:rsidRPr="004E0F4C">
              <w:rPr>
                <w:rFonts w:eastAsia="A"/>
                <w:sz w:val="28"/>
                <w:szCs w:val="28"/>
              </w:rPr>
              <w:t>Валюта заключения договора</w:t>
            </w:r>
            <w:r w:rsidR="00CC0B40" w:rsidRPr="004E0F4C">
              <w:rPr>
                <w:rFonts w:eastAsia="A"/>
                <w:sz w:val="28"/>
                <w:szCs w:val="28"/>
              </w:rPr>
              <w:t>:</w:t>
            </w:r>
          </w:p>
        </w:tc>
        <w:tc>
          <w:tcPr>
            <w:tcW w:w="7088" w:type="dxa"/>
            <w:shd w:val="clear" w:color="auto" w:fill="auto"/>
          </w:tcPr>
          <w:p w:rsidR="005001FB" w:rsidRPr="004E0F4C" w:rsidRDefault="005001FB" w:rsidP="006C54DB">
            <w:pPr>
              <w:shd w:val="clear" w:color="auto" w:fill="FFFFFF" w:themeFill="background1"/>
              <w:jc w:val="both"/>
              <w:rPr>
                <w:rFonts w:eastAsia="A"/>
                <w:sz w:val="28"/>
                <w:szCs w:val="28"/>
              </w:rPr>
            </w:pPr>
            <w:r w:rsidRPr="004E0F4C">
              <w:rPr>
                <w:rFonts w:eastAsia="A"/>
                <w:sz w:val="28"/>
                <w:szCs w:val="28"/>
              </w:rPr>
              <w:t>- для резидентов Республики Беларусь - белорусский рубль (BYN)</w:t>
            </w:r>
            <w:r w:rsidR="00DD3209" w:rsidRPr="004E0F4C">
              <w:rPr>
                <w:rFonts w:eastAsia="A"/>
                <w:sz w:val="28"/>
                <w:szCs w:val="28"/>
              </w:rPr>
              <w:t>.</w:t>
            </w:r>
          </w:p>
          <w:p w:rsidR="002579B8" w:rsidRPr="004E0F4C" w:rsidRDefault="002579B8" w:rsidP="006C54DB">
            <w:pPr>
              <w:shd w:val="clear" w:color="auto" w:fill="FFFFFF" w:themeFill="background1"/>
              <w:jc w:val="both"/>
              <w:rPr>
                <w:rFonts w:eastAsia="A"/>
                <w:sz w:val="28"/>
                <w:szCs w:val="28"/>
              </w:rPr>
            </w:pPr>
          </w:p>
        </w:tc>
      </w:tr>
      <w:tr w:rsidR="009A1D80" w:rsidRPr="004E0F4C" w:rsidTr="00111EF8">
        <w:tc>
          <w:tcPr>
            <w:tcW w:w="3119" w:type="dxa"/>
            <w:shd w:val="clear" w:color="auto" w:fill="auto"/>
            <w:vAlign w:val="center"/>
          </w:tcPr>
          <w:p w:rsidR="009A1D80" w:rsidRPr="004E0F4C" w:rsidRDefault="009A1D80" w:rsidP="006C54DB">
            <w:pPr>
              <w:shd w:val="clear" w:color="auto" w:fill="FFFFFF" w:themeFill="background1"/>
              <w:rPr>
                <w:rFonts w:eastAsia="A"/>
                <w:sz w:val="28"/>
                <w:szCs w:val="28"/>
              </w:rPr>
            </w:pPr>
            <w:r w:rsidRPr="004E0F4C">
              <w:rPr>
                <w:rFonts w:eastAsia="A"/>
                <w:sz w:val="28"/>
                <w:szCs w:val="28"/>
              </w:rPr>
              <w:t>Контактн</w:t>
            </w:r>
            <w:r w:rsidR="002579B8" w:rsidRPr="004E0F4C">
              <w:rPr>
                <w:rFonts w:eastAsia="A"/>
                <w:sz w:val="28"/>
                <w:szCs w:val="28"/>
              </w:rPr>
              <w:t>о</w:t>
            </w:r>
            <w:r w:rsidRPr="004E0F4C">
              <w:rPr>
                <w:rFonts w:eastAsia="A"/>
                <w:sz w:val="28"/>
                <w:szCs w:val="28"/>
              </w:rPr>
              <w:t>е лицо по проведению процедуры закупки</w:t>
            </w:r>
            <w:r w:rsidR="00CC0B40" w:rsidRPr="004E0F4C">
              <w:rPr>
                <w:rFonts w:eastAsia="A"/>
                <w:sz w:val="28"/>
                <w:szCs w:val="28"/>
              </w:rPr>
              <w:t>:</w:t>
            </w:r>
          </w:p>
        </w:tc>
        <w:tc>
          <w:tcPr>
            <w:tcW w:w="7088" w:type="dxa"/>
            <w:shd w:val="clear" w:color="auto" w:fill="auto"/>
          </w:tcPr>
          <w:p w:rsidR="009A1D80" w:rsidRPr="004E0F4C" w:rsidRDefault="001C39C3" w:rsidP="006C54DB">
            <w:pPr>
              <w:pStyle w:val="a3"/>
              <w:widowControl w:val="0"/>
              <w:shd w:val="clear" w:color="auto" w:fill="FFFFFF" w:themeFill="background1"/>
              <w:jc w:val="both"/>
              <w:rPr>
                <w:rFonts w:ascii="Times New Roman" w:eastAsia="A" w:hAnsi="Times New Roman"/>
                <w:sz w:val="28"/>
                <w:szCs w:val="28"/>
                <w:lang w:eastAsia="ru-RU"/>
              </w:rPr>
            </w:pPr>
            <w:r w:rsidRPr="004E0F4C">
              <w:rPr>
                <w:rFonts w:ascii="Times New Roman" w:eastAsia="A" w:hAnsi="Times New Roman"/>
                <w:sz w:val="28"/>
                <w:szCs w:val="28"/>
                <w:lang w:eastAsia="ru-RU"/>
              </w:rPr>
              <w:t>Мацкевич Андрей Анатольевич</w:t>
            </w:r>
          </w:p>
          <w:p w:rsidR="009A1D80" w:rsidRPr="004E0F4C" w:rsidRDefault="009A1D80" w:rsidP="006C54DB">
            <w:pPr>
              <w:pStyle w:val="a3"/>
              <w:widowControl w:val="0"/>
              <w:shd w:val="clear" w:color="auto" w:fill="FFFFFF" w:themeFill="background1"/>
              <w:jc w:val="both"/>
              <w:rPr>
                <w:rFonts w:ascii="Times New Roman" w:eastAsia="A" w:hAnsi="Times New Roman"/>
                <w:sz w:val="28"/>
                <w:szCs w:val="28"/>
                <w:lang w:eastAsia="ru-RU"/>
              </w:rPr>
            </w:pPr>
            <w:r w:rsidRPr="004E0F4C">
              <w:rPr>
                <w:rFonts w:ascii="Times New Roman" w:eastAsia="A" w:hAnsi="Times New Roman"/>
                <w:sz w:val="28"/>
                <w:szCs w:val="28"/>
                <w:lang w:eastAsia="ru-RU"/>
              </w:rPr>
              <w:t>тел. +375 17 359 97 2</w:t>
            </w:r>
            <w:r w:rsidR="001C39C3" w:rsidRPr="004E0F4C">
              <w:rPr>
                <w:rFonts w:ascii="Times New Roman" w:eastAsia="A" w:hAnsi="Times New Roman"/>
                <w:sz w:val="28"/>
                <w:szCs w:val="28"/>
                <w:lang w:eastAsia="ru-RU"/>
              </w:rPr>
              <w:t>9</w:t>
            </w:r>
          </w:p>
          <w:p w:rsidR="00117916" w:rsidRPr="004E0F4C" w:rsidRDefault="00117916" w:rsidP="006C54DB">
            <w:pPr>
              <w:pStyle w:val="a3"/>
              <w:widowControl w:val="0"/>
              <w:shd w:val="clear" w:color="auto" w:fill="FFFFFF" w:themeFill="background1"/>
              <w:jc w:val="both"/>
              <w:rPr>
                <w:rFonts w:ascii="Times New Roman" w:eastAsia="A" w:hAnsi="Times New Roman"/>
                <w:sz w:val="28"/>
                <w:szCs w:val="28"/>
                <w:lang w:eastAsia="ru-RU"/>
              </w:rPr>
            </w:pPr>
          </w:p>
        </w:tc>
      </w:tr>
      <w:tr w:rsidR="009A1D80" w:rsidRPr="004E0F4C" w:rsidTr="00111EF8">
        <w:tc>
          <w:tcPr>
            <w:tcW w:w="3119" w:type="dxa"/>
            <w:shd w:val="clear" w:color="auto" w:fill="auto"/>
            <w:vAlign w:val="center"/>
          </w:tcPr>
          <w:p w:rsidR="009A1D80" w:rsidRPr="004E0F4C" w:rsidRDefault="009A1D80" w:rsidP="006C54DB">
            <w:pPr>
              <w:shd w:val="clear" w:color="auto" w:fill="FFFFFF" w:themeFill="background1"/>
              <w:rPr>
                <w:rFonts w:eastAsia="A"/>
                <w:sz w:val="28"/>
                <w:szCs w:val="28"/>
              </w:rPr>
            </w:pPr>
            <w:r w:rsidRPr="004E0F4C">
              <w:rPr>
                <w:rFonts w:eastAsia="A"/>
                <w:sz w:val="28"/>
                <w:szCs w:val="28"/>
              </w:rPr>
              <w:t>Контактное лицо по предмету закупки</w:t>
            </w:r>
            <w:r w:rsidR="00CC0B40" w:rsidRPr="004E0F4C">
              <w:rPr>
                <w:rFonts w:eastAsia="A"/>
                <w:sz w:val="28"/>
                <w:szCs w:val="28"/>
              </w:rPr>
              <w:t>:</w:t>
            </w:r>
          </w:p>
        </w:tc>
        <w:tc>
          <w:tcPr>
            <w:tcW w:w="7088" w:type="dxa"/>
            <w:shd w:val="clear" w:color="auto" w:fill="auto"/>
          </w:tcPr>
          <w:p w:rsidR="00A71F8B" w:rsidRPr="004E0F4C" w:rsidRDefault="00A71F8B" w:rsidP="006C54DB">
            <w:pPr>
              <w:pStyle w:val="a3"/>
              <w:widowControl w:val="0"/>
              <w:shd w:val="clear" w:color="auto" w:fill="FFFFFF" w:themeFill="background1"/>
              <w:jc w:val="both"/>
              <w:rPr>
                <w:rFonts w:ascii="Times New Roman" w:eastAsia="A" w:hAnsi="Times New Roman"/>
                <w:sz w:val="28"/>
                <w:szCs w:val="28"/>
                <w:lang w:eastAsia="ru-RU"/>
              </w:rPr>
            </w:pPr>
            <w:r w:rsidRPr="006C54DB">
              <w:rPr>
                <w:rFonts w:ascii="Times New Roman" w:eastAsia="A" w:hAnsi="Times New Roman"/>
                <w:sz w:val="28"/>
                <w:szCs w:val="28"/>
                <w:lang w:eastAsia="ru-RU"/>
              </w:rPr>
              <w:t>Солтрук Надежда Васильевна</w:t>
            </w:r>
            <w:r w:rsidRPr="004E0F4C">
              <w:rPr>
                <w:rFonts w:ascii="Times New Roman" w:eastAsia="A" w:hAnsi="Times New Roman"/>
                <w:sz w:val="28"/>
                <w:szCs w:val="28"/>
                <w:lang w:eastAsia="ru-RU"/>
              </w:rPr>
              <w:t xml:space="preserve"> </w:t>
            </w:r>
          </w:p>
          <w:p w:rsidR="009A1D80" w:rsidRPr="004E0F4C" w:rsidRDefault="005001FB" w:rsidP="006C54DB">
            <w:pPr>
              <w:pStyle w:val="a3"/>
              <w:widowControl w:val="0"/>
              <w:shd w:val="clear" w:color="auto" w:fill="FFFFFF" w:themeFill="background1"/>
              <w:jc w:val="both"/>
              <w:rPr>
                <w:rFonts w:ascii="Times New Roman" w:eastAsia="A" w:hAnsi="Times New Roman"/>
                <w:sz w:val="28"/>
                <w:szCs w:val="28"/>
                <w:lang w:eastAsia="ru-RU"/>
              </w:rPr>
            </w:pPr>
            <w:r w:rsidRPr="004E0F4C">
              <w:rPr>
                <w:rFonts w:ascii="Times New Roman" w:eastAsia="A" w:hAnsi="Times New Roman"/>
                <w:sz w:val="28"/>
                <w:szCs w:val="28"/>
                <w:lang w:eastAsia="ru-RU"/>
              </w:rPr>
              <w:t>Тел. +375 17</w:t>
            </w:r>
            <w:r w:rsidR="00A71F8B" w:rsidRPr="004E0F4C">
              <w:rPr>
                <w:rFonts w:ascii="Times New Roman" w:eastAsia="A" w:hAnsi="Times New Roman"/>
                <w:sz w:val="28"/>
                <w:szCs w:val="28"/>
                <w:lang w:eastAsia="ru-RU"/>
              </w:rPr>
              <w:t> </w:t>
            </w:r>
            <w:r w:rsidR="007B1636" w:rsidRPr="004E0F4C">
              <w:rPr>
                <w:rFonts w:ascii="Times New Roman" w:eastAsia="A" w:hAnsi="Times New Roman"/>
                <w:sz w:val="28"/>
                <w:szCs w:val="28"/>
                <w:lang w:eastAsia="ru-RU"/>
              </w:rPr>
              <w:t>359</w:t>
            </w:r>
            <w:r w:rsidR="00A71F8B" w:rsidRPr="004E0F4C">
              <w:rPr>
                <w:rFonts w:ascii="Times New Roman" w:eastAsia="A" w:hAnsi="Times New Roman"/>
                <w:sz w:val="28"/>
                <w:szCs w:val="28"/>
                <w:lang w:eastAsia="ru-RU"/>
              </w:rPr>
              <w:t xml:space="preserve"> 96</w:t>
            </w:r>
            <w:r w:rsidR="007B1636" w:rsidRPr="004E0F4C">
              <w:rPr>
                <w:rFonts w:ascii="Times New Roman" w:eastAsia="A" w:hAnsi="Times New Roman"/>
                <w:sz w:val="28"/>
                <w:szCs w:val="28"/>
                <w:lang w:eastAsia="ru-RU"/>
              </w:rPr>
              <w:t xml:space="preserve"> </w:t>
            </w:r>
            <w:r w:rsidR="00A71F8B" w:rsidRPr="004E0F4C">
              <w:rPr>
                <w:rFonts w:ascii="Times New Roman" w:eastAsia="A" w:hAnsi="Times New Roman"/>
                <w:sz w:val="28"/>
                <w:szCs w:val="28"/>
                <w:lang w:eastAsia="ru-RU"/>
              </w:rPr>
              <w:t xml:space="preserve">64 </w:t>
            </w:r>
          </w:p>
        </w:tc>
      </w:tr>
      <w:tr w:rsidR="009A1D80" w:rsidRPr="004E0F4C" w:rsidTr="00111EF8">
        <w:trPr>
          <w:trHeight w:val="655"/>
        </w:trPr>
        <w:tc>
          <w:tcPr>
            <w:tcW w:w="3119" w:type="dxa"/>
            <w:shd w:val="clear" w:color="auto" w:fill="auto"/>
            <w:vAlign w:val="center"/>
          </w:tcPr>
          <w:p w:rsidR="009A1D80" w:rsidRPr="004E0F4C" w:rsidRDefault="009A1D80" w:rsidP="006C54DB">
            <w:pPr>
              <w:shd w:val="clear" w:color="auto" w:fill="FFFFFF" w:themeFill="background1"/>
              <w:rPr>
                <w:rFonts w:eastAsia="A"/>
                <w:sz w:val="28"/>
                <w:szCs w:val="28"/>
              </w:rPr>
            </w:pPr>
            <w:r w:rsidRPr="004E0F4C">
              <w:rPr>
                <w:rFonts w:eastAsia="A"/>
                <w:sz w:val="28"/>
                <w:szCs w:val="28"/>
              </w:rPr>
              <w:t>Срок предоставления</w:t>
            </w:r>
            <w:r w:rsidR="00CC0B40" w:rsidRPr="004E0F4C">
              <w:rPr>
                <w:rFonts w:eastAsia="A"/>
                <w:sz w:val="28"/>
                <w:szCs w:val="28"/>
              </w:rPr>
              <w:t>:</w:t>
            </w:r>
          </w:p>
        </w:tc>
        <w:tc>
          <w:tcPr>
            <w:tcW w:w="7088" w:type="dxa"/>
            <w:shd w:val="clear" w:color="auto" w:fill="auto"/>
            <w:vAlign w:val="center"/>
          </w:tcPr>
          <w:p w:rsidR="009A1D80" w:rsidRPr="004E0F4C" w:rsidRDefault="005001FB" w:rsidP="008A0404">
            <w:pPr>
              <w:pStyle w:val="a3"/>
              <w:widowControl w:val="0"/>
              <w:shd w:val="clear" w:color="auto" w:fill="FFFFFF" w:themeFill="background1"/>
              <w:rPr>
                <w:rFonts w:ascii="Times New Roman" w:eastAsia="A" w:hAnsi="Times New Roman"/>
                <w:sz w:val="28"/>
                <w:szCs w:val="28"/>
                <w:lang w:eastAsia="ru-RU"/>
              </w:rPr>
            </w:pPr>
            <w:r w:rsidRPr="004E0F4C">
              <w:rPr>
                <w:rFonts w:ascii="Times New Roman" w:eastAsia="A" w:hAnsi="Times New Roman"/>
                <w:sz w:val="28"/>
                <w:szCs w:val="28"/>
                <w:lang w:eastAsia="ru-RU"/>
              </w:rPr>
              <w:t xml:space="preserve">до 23 часов 59 минут </w:t>
            </w:r>
            <w:r w:rsidR="008A0404" w:rsidRPr="004E0F4C">
              <w:rPr>
                <w:rFonts w:ascii="Times New Roman" w:eastAsia="A" w:hAnsi="Times New Roman"/>
                <w:sz w:val="28"/>
                <w:szCs w:val="28"/>
                <w:lang w:eastAsia="ru-RU"/>
              </w:rPr>
              <w:t>1</w:t>
            </w:r>
            <w:r w:rsidR="008A0404" w:rsidRPr="00856BBA">
              <w:rPr>
                <w:rFonts w:ascii="Times New Roman" w:eastAsia="A" w:hAnsi="Times New Roman"/>
                <w:sz w:val="28"/>
                <w:szCs w:val="28"/>
                <w:lang w:eastAsia="ru-RU"/>
              </w:rPr>
              <w:t>5</w:t>
            </w:r>
            <w:r w:rsidR="008A0404" w:rsidRPr="004E0F4C">
              <w:rPr>
                <w:rFonts w:ascii="Times New Roman" w:eastAsia="A" w:hAnsi="Times New Roman"/>
                <w:sz w:val="28"/>
                <w:szCs w:val="28"/>
                <w:lang w:eastAsia="ru-RU"/>
              </w:rPr>
              <w:t xml:space="preserve"> </w:t>
            </w:r>
            <w:r w:rsidR="005A778B" w:rsidRPr="004E0F4C">
              <w:rPr>
                <w:rFonts w:ascii="Times New Roman" w:eastAsia="A" w:hAnsi="Times New Roman"/>
                <w:sz w:val="28"/>
                <w:szCs w:val="28"/>
                <w:lang w:eastAsia="ru-RU"/>
              </w:rPr>
              <w:t>июля</w:t>
            </w:r>
            <w:r w:rsidRPr="004E0F4C">
              <w:rPr>
                <w:rFonts w:ascii="Times New Roman" w:eastAsia="A" w:hAnsi="Times New Roman"/>
                <w:sz w:val="28"/>
                <w:szCs w:val="28"/>
                <w:lang w:eastAsia="ru-RU"/>
              </w:rPr>
              <w:t xml:space="preserve"> 2022 г.</w:t>
            </w:r>
          </w:p>
        </w:tc>
      </w:tr>
    </w:tbl>
    <w:p w:rsidR="00992B90" w:rsidRPr="004E0F4C" w:rsidRDefault="0043744A" w:rsidP="006C54DB">
      <w:pPr>
        <w:shd w:val="clear" w:color="auto" w:fill="FFFFFF" w:themeFill="background1"/>
        <w:ind w:firstLine="708"/>
        <w:jc w:val="both"/>
        <w:rPr>
          <w:rFonts w:eastAsia="A"/>
          <w:sz w:val="28"/>
          <w:szCs w:val="28"/>
        </w:rPr>
      </w:pPr>
      <w:r w:rsidRPr="004E0F4C">
        <w:rPr>
          <w:rFonts w:eastAsia="A"/>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5A778B" w:rsidRPr="004E0F4C" w:rsidRDefault="005A778B" w:rsidP="006C54DB">
      <w:pPr>
        <w:pStyle w:val="ConsPlusNormal"/>
        <w:shd w:val="clear" w:color="auto" w:fill="FFFFFF" w:themeFill="background1"/>
        <w:ind w:firstLine="709"/>
        <w:jc w:val="both"/>
        <w:rPr>
          <w:rFonts w:ascii="Times New Roman" w:eastAsia="A" w:hAnsi="Times New Roman" w:cs="Times New Roman"/>
          <w:sz w:val="28"/>
          <w:szCs w:val="28"/>
        </w:rPr>
      </w:pPr>
      <w:r w:rsidRPr="004E0F4C">
        <w:rPr>
          <w:rFonts w:ascii="Times New Roman" w:eastAsia="A" w:hAnsi="Times New Roman" w:cs="Times New Roman"/>
          <w:sz w:val="28"/>
          <w:szCs w:val="28"/>
        </w:rPr>
        <w:t>Перечисленные выше условия являются существенными и обязательны для Участников процедуры запроса ценовых предложений. Невыполнение Участником одного из перечисленных условий является основанием для отклонения предложения как не соответствующего требованиям документов запроса ценовых предложений.</w:t>
      </w:r>
    </w:p>
    <w:p w:rsidR="003F6D35" w:rsidRPr="004E0F4C" w:rsidRDefault="003F6D35" w:rsidP="006C54DB">
      <w:pPr>
        <w:shd w:val="clear" w:color="auto" w:fill="FFFFFF" w:themeFill="background1"/>
        <w:ind w:firstLine="708"/>
        <w:jc w:val="both"/>
        <w:rPr>
          <w:rFonts w:eastAsia="A"/>
          <w:sz w:val="28"/>
          <w:szCs w:val="28"/>
        </w:rPr>
      </w:pPr>
      <w:r w:rsidRPr="004E0F4C">
        <w:rPr>
          <w:rFonts w:eastAsia="A"/>
          <w:sz w:val="28"/>
          <w:szCs w:val="28"/>
        </w:rPr>
        <w:t>Изменение стоимости предмета закупки, указанной в предложении, возможно только при проведении переговоров по снижению цены</w:t>
      </w:r>
      <w:r w:rsidR="00411FF4" w:rsidRPr="004E0F4C">
        <w:rPr>
          <w:rFonts w:eastAsia="A"/>
          <w:sz w:val="28"/>
          <w:szCs w:val="28"/>
        </w:rPr>
        <w:t>.</w:t>
      </w:r>
    </w:p>
    <w:p w:rsidR="00E0682E" w:rsidRPr="004E0F4C" w:rsidRDefault="0076578C" w:rsidP="006C54DB">
      <w:pPr>
        <w:shd w:val="clear" w:color="auto" w:fill="FFFFFF" w:themeFill="background1"/>
        <w:ind w:firstLine="708"/>
        <w:jc w:val="both"/>
        <w:rPr>
          <w:rFonts w:eastAsia="A"/>
          <w:sz w:val="28"/>
          <w:szCs w:val="28"/>
        </w:rPr>
      </w:pPr>
      <w:r w:rsidRPr="004E0F4C">
        <w:rPr>
          <w:rFonts w:eastAsia="A"/>
          <w:sz w:val="28"/>
          <w:szCs w:val="28"/>
        </w:rPr>
        <w:t>Заказчик вправе отменить процедуру закупки до за</w:t>
      </w:r>
      <w:r w:rsidR="007C7A35" w:rsidRPr="004E0F4C">
        <w:rPr>
          <w:rFonts w:eastAsia="A"/>
          <w:sz w:val="28"/>
          <w:szCs w:val="28"/>
        </w:rPr>
        <w:t>ключения договора с победителем и не несет за это ответственность перед участниками процедуры закупки.</w:t>
      </w:r>
    </w:p>
    <w:p w:rsidR="00C32B5A" w:rsidRPr="004E0F4C" w:rsidRDefault="00C32B5A" w:rsidP="006C54DB">
      <w:pPr>
        <w:pStyle w:val="ConsPlusNormal"/>
        <w:shd w:val="clear" w:color="auto" w:fill="FFFFFF" w:themeFill="background1"/>
        <w:ind w:firstLine="709"/>
        <w:jc w:val="both"/>
        <w:rPr>
          <w:rFonts w:ascii="Times New Roman" w:eastAsia="A" w:hAnsi="Times New Roman" w:cs="Times New Roman"/>
          <w:sz w:val="28"/>
          <w:szCs w:val="28"/>
        </w:rPr>
      </w:pPr>
      <w:r w:rsidRPr="004E0F4C">
        <w:rPr>
          <w:rFonts w:ascii="Times New Roman" w:eastAsia="A" w:hAnsi="Times New Roman" w:cs="Times New Roman"/>
          <w:sz w:val="28"/>
          <w:szCs w:val="28"/>
        </w:rPr>
        <w:t xml:space="preserve">Перечень приложений: </w:t>
      </w:r>
    </w:p>
    <w:p w:rsidR="00C32B5A" w:rsidRPr="004E0F4C" w:rsidRDefault="00C32B5A" w:rsidP="006C54DB">
      <w:pPr>
        <w:pStyle w:val="ConsPlusNormal"/>
        <w:shd w:val="clear" w:color="auto" w:fill="FFFFFF" w:themeFill="background1"/>
        <w:ind w:firstLine="709"/>
        <w:jc w:val="both"/>
        <w:rPr>
          <w:rFonts w:ascii="Times New Roman" w:eastAsia="A" w:hAnsi="Times New Roman" w:cs="Times New Roman"/>
          <w:sz w:val="28"/>
          <w:szCs w:val="28"/>
        </w:rPr>
      </w:pPr>
      <w:r w:rsidRPr="004E0F4C">
        <w:rPr>
          <w:rFonts w:ascii="Times New Roman" w:eastAsia="A" w:hAnsi="Times New Roman" w:cs="Times New Roman"/>
          <w:sz w:val="28"/>
          <w:szCs w:val="28"/>
        </w:rPr>
        <w:t>приложение № 1 «</w:t>
      </w:r>
      <w:r w:rsidR="00752741" w:rsidRPr="006C54DB">
        <w:rPr>
          <w:rFonts w:ascii="Times New Roman" w:eastAsia="A" w:hAnsi="Times New Roman" w:cs="Times New Roman"/>
          <w:sz w:val="28"/>
          <w:szCs w:val="28"/>
        </w:rPr>
        <w:t>Техническое задание</w:t>
      </w:r>
      <w:r w:rsidRPr="004E0F4C">
        <w:rPr>
          <w:rFonts w:ascii="Times New Roman" w:eastAsia="A" w:hAnsi="Times New Roman" w:cs="Times New Roman"/>
          <w:sz w:val="28"/>
          <w:szCs w:val="28"/>
        </w:rPr>
        <w:t xml:space="preserve">» на </w:t>
      </w:r>
      <w:r w:rsidR="004B71C8" w:rsidRPr="004E0F4C">
        <w:rPr>
          <w:rFonts w:ascii="Times New Roman" w:eastAsia="A" w:hAnsi="Times New Roman" w:cs="Times New Roman"/>
          <w:sz w:val="28"/>
          <w:szCs w:val="28"/>
        </w:rPr>
        <w:t>2</w:t>
      </w:r>
      <w:r w:rsidR="002A0C15" w:rsidRPr="00EB6535">
        <w:rPr>
          <w:rFonts w:ascii="Times New Roman" w:eastAsia="A" w:hAnsi="Times New Roman" w:cs="Times New Roman"/>
          <w:sz w:val="28"/>
          <w:szCs w:val="28"/>
          <w:rPrChange w:id="1" w:author="Аксёнова Светлана" w:date="2022-07-12T12:41:00Z">
            <w:rPr>
              <w:rFonts w:ascii="Times New Roman" w:eastAsia="A" w:hAnsi="Times New Roman" w:cs="Times New Roman"/>
              <w:sz w:val="28"/>
              <w:szCs w:val="28"/>
              <w:lang w:val="en-US"/>
            </w:rPr>
          </w:rPrChange>
        </w:rPr>
        <w:t xml:space="preserve"> </w:t>
      </w:r>
      <w:r w:rsidRPr="004E0F4C">
        <w:rPr>
          <w:rFonts w:ascii="Times New Roman" w:eastAsia="A" w:hAnsi="Times New Roman" w:cs="Times New Roman"/>
          <w:sz w:val="28"/>
          <w:szCs w:val="28"/>
        </w:rPr>
        <w:t>л. в 1 экз.;</w:t>
      </w:r>
    </w:p>
    <w:p w:rsidR="00BA66BA" w:rsidRPr="004E0F4C" w:rsidRDefault="00C32B5A" w:rsidP="006C54DB">
      <w:pPr>
        <w:shd w:val="clear" w:color="auto" w:fill="FFFFFF" w:themeFill="background1"/>
        <w:ind w:firstLine="708"/>
        <w:jc w:val="both"/>
        <w:rPr>
          <w:rFonts w:eastAsia="A"/>
          <w:sz w:val="28"/>
          <w:szCs w:val="28"/>
        </w:rPr>
      </w:pPr>
      <w:r w:rsidRPr="004E0F4C">
        <w:rPr>
          <w:rFonts w:eastAsia="A"/>
          <w:sz w:val="28"/>
          <w:szCs w:val="28"/>
        </w:rPr>
        <w:t>приложение №</w:t>
      </w:r>
      <w:r w:rsidR="005A778B" w:rsidRPr="004E0F4C">
        <w:rPr>
          <w:rFonts w:eastAsia="A"/>
          <w:sz w:val="28"/>
          <w:szCs w:val="28"/>
        </w:rPr>
        <w:t xml:space="preserve"> </w:t>
      </w:r>
      <w:r w:rsidRPr="004E0F4C">
        <w:rPr>
          <w:rFonts w:eastAsia="A"/>
          <w:sz w:val="28"/>
          <w:szCs w:val="28"/>
        </w:rPr>
        <w:t>2 «</w:t>
      </w:r>
      <w:r w:rsidR="00221FE0" w:rsidRPr="004E0F4C">
        <w:rPr>
          <w:rFonts w:eastAsia="A"/>
          <w:sz w:val="28"/>
          <w:szCs w:val="28"/>
        </w:rPr>
        <w:t>Согласие</w:t>
      </w:r>
      <w:r w:rsidRPr="004E0F4C">
        <w:rPr>
          <w:rFonts w:eastAsia="A"/>
          <w:sz w:val="28"/>
          <w:szCs w:val="28"/>
        </w:rPr>
        <w:t>» на 1 л. в 1 экз</w:t>
      </w:r>
      <w:r w:rsidR="005A778B" w:rsidRPr="004E0F4C">
        <w:rPr>
          <w:rFonts w:eastAsia="A"/>
          <w:sz w:val="28"/>
          <w:szCs w:val="28"/>
        </w:rPr>
        <w:t>.</w:t>
      </w:r>
      <w:r w:rsidR="00654CB1" w:rsidRPr="004E0F4C">
        <w:rPr>
          <w:rFonts w:eastAsia="A"/>
          <w:sz w:val="28"/>
          <w:szCs w:val="28"/>
        </w:rPr>
        <w:t>;</w:t>
      </w:r>
    </w:p>
    <w:p w:rsidR="00654CB1" w:rsidRPr="004E0F4C" w:rsidRDefault="00654CB1" w:rsidP="006C54DB">
      <w:pPr>
        <w:shd w:val="clear" w:color="auto" w:fill="FFFFFF" w:themeFill="background1"/>
        <w:ind w:firstLine="709"/>
        <w:rPr>
          <w:rFonts w:eastAsia="A"/>
          <w:sz w:val="28"/>
          <w:szCs w:val="28"/>
        </w:rPr>
      </w:pPr>
      <w:r w:rsidRPr="004E0F4C">
        <w:rPr>
          <w:rFonts w:eastAsia="A"/>
          <w:sz w:val="28"/>
          <w:szCs w:val="28"/>
        </w:rPr>
        <w:t>приложение № 3 «Антикоррупционная оговорка» на 2 л. в 1 экз.;</w:t>
      </w:r>
    </w:p>
    <w:p w:rsidR="00654CB1" w:rsidRPr="004E0F4C" w:rsidRDefault="00654CB1" w:rsidP="006C54DB">
      <w:pPr>
        <w:shd w:val="clear" w:color="auto" w:fill="FFFFFF" w:themeFill="background1"/>
        <w:jc w:val="right"/>
        <w:rPr>
          <w:rFonts w:eastAsia="A"/>
          <w:sz w:val="28"/>
          <w:szCs w:val="28"/>
        </w:rPr>
      </w:pPr>
    </w:p>
    <w:p w:rsidR="00654CB1" w:rsidRPr="004E0F4C" w:rsidRDefault="00654CB1" w:rsidP="006C54DB">
      <w:pPr>
        <w:shd w:val="clear" w:color="auto" w:fill="FFFFFF" w:themeFill="background1"/>
        <w:ind w:firstLine="708"/>
        <w:jc w:val="center"/>
        <w:rPr>
          <w:rFonts w:eastAsia="A"/>
          <w:sz w:val="28"/>
          <w:szCs w:val="28"/>
        </w:rPr>
      </w:pPr>
    </w:p>
    <w:tbl>
      <w:tblPr>
        <w:tblpPr w:leftFromText="180" w:rightFromText="180" w:vertAnchor="text" w:horzAnchor="margin" w:tblpY="-54"/>
        <w:tblW w:w="16691" w:type="dxa"/>
        <w:tblLook w:val="01E0" w:firstRow="1" w:lastRow="1" w:firstColumn="1" w:lastColumn="1" w:noHBand="0" w:noVBand="0"/>
      </w:tblPr>
      <w:tblGrid>
        <w:gridCol w:w="4226"/>
        <w:gridCol w:w="2011"/>
        <w:gridCol w:w="4226"/>
        <w:gridCol w:w="4226"/>
        <w:gridCol w:w="2002"/>
      </w:tblGrid>
      <w:tr w:rsidR="00A4564C" w:rsidRPr="004E0F4C" w:rsidTr="006C54DB">
        <w:trPr>
          <w:trHeight w:val="593"/>
        </w:trPr>
        <w:tc>
          <w:tcPr>
            <w:tcW w:w="4226" w:type="dxa"/>
          </w:tcPr>
          <w:p w:rsidR="00A4564C" w:rsidRPr="004E0F4C" w:rsidRDefault="00A4564C" w:rsidP="006C54DB">
            <w:pPr>
              <w:shd w:val="clear" w:color="auto" w:fill="FFFFFF" w:themeFill="background1"/>
              <w:spacing w:after="200" w:line="276" w:lineRule="auto"/>
              <w:rPr>
                <w:sz w:val="28"/>
                <w:szCs w:val="28"/>
              </w:rPr>
            </w:pPr>
            <w:r w:rsidRPr="004E0F4C">
              <w:rPr>
                <w:sz w:val="28"/>
                <w:szCs w:val="28"/>
              </w:rPr>
              <w:t>Заместитель Председателя Правления</w:t>
            </w:r>
          </w:p>
        </w:tc>
        <w:tc>
          <w:tcPr>
            <w:tcW w:w="2011" w:type="dxa"/>
          </w:tcPr>
          <w:p w:rsidR="00A4564C" w:rsidRPr="004E0F4C" w:rsidRDefault="00A4564C" w:rsidP="006C54DB">
            <w:pPr>
              <w:shd w:val="clear" w:color="auto" w:fill="FFFFFF" w:themeFill="background1"/>
              <w:spacing w:after="200" w:line="276" w:lineRule="auto"/>
              <w:rPr>
                <w:sz w:val="28"/>
                <w:szCs w:val="28"/>
              </w:rPr>
            </w:pPr>
          </w:p>
        </w:tc>
        <w:tc>
          <w:tcPr>
            <w:tcW w:w="4226" w:type="dxa"/>
          </w:tcPr>
          <w:p w:rsidR="00A4564C" w:rsidRPr="004E0F4C" w:rsidRDefault="00A4564C" w:rsidP="006C54DB">
            <w:pPr>
              <w:shd w:val="clear" w:color="auto" w:fill="FFFFFF" w:themeFill="background1"/>
              <w:spacing w:after="200" w:line="276" w:lineRule="auto"/>
              <w:rPr>
                <w:sz w:val="28"/>
                <w:szCs w:val="28"/>
              </w:rPr>
            </w:pPr>
            <w:r w:rsidRPr="004E0F4C">
              <w:rPr>
                <w:sz w:val="28"/>
                <w:szCs w:val="28"/>
              </w:rPr>
              <w:t xml:space="preserve">                         А.В.Вушев </w:t>
            </w:r>
          </w:p>
        </w:tc>
        <w:tc>
          <w:tcPr>
            <w:tcW w:w="4226" w:type="dxa"/>
            <w:shd w:val="clear" w:color="auto" w:fill="auto"/>
          </w:tcPr>
          <w:p w:rsidR="00A4564C" w:rsidRPr="004E0F4C" w:rsidRDefault="00A4564C" w:rsidP="006C54DB">
            <w:pPr>
              <w:shd w:val="clear" w:color="auto" w:fill="FFFFFF" w:themeFill="background1"/>
              <w:spacing w:after="200" w:line="276" w:lineRule="auto"/>
              <w:rPr>
                <w:sz w:val="28"/>
                <w:szCs w:val="28"/>
              </w:rPr>
            </w:pPr>
            <w:r w:rsidRPr="004E0F4C">
              <w:rPr>
                <w:sz w:val="28"/>
                <w:szCs w:val="28"/>
              </w:rPr>
              <w:t>Заместитель Председателя Правления</w:t>
            </w:r>
          </w:p>
        </w:tc>
        <w:tc>
          <w:tcPr>
            <w:tcW w:w="2002" w:type="dxa"/>
            <w:shd w:val="clear" w:color="auto" w:fill="auto"/>
          </w:tcPr>
          <w:p w:rsidR="00A4564C" w:rsidRPr="004E0F4C" w:rsidRDefault="00A4564C" w:rsidP="006C54DB">
            <w:pPr>
              <w:shd w:val="clear" w:color="auto" w:fill="FFFFFF" w:themeFill="background1"/>
              <w:spacing w:after="200" w:line="276" w:lineRule="auto"/>
              <w:rPr>
                <w:sz w:val="28"/>
                <w:szCs w:val="28"/>
              </w:rPr>
            </w:pPr>
          </w:p>
        </w:tc>
      </w:tr>
    </w:tbl>
    <w:p w:rsidR="00654CB1" w:rsidRPr="004E0F4C" w:rsidRDefault="00654CB1" w:rsidP="006C54DB">
      <w:pPr>
        <w:shd w:val="clear" w:color="auto" w:fill="FFFFFF" w:themeFill="background1"/>
        <w:ind w:firstLine="708"/>
        <w:jc w:val="both"/>
        <w:rPr>
          <w:sz w:val="28"/>
          <w:szCs w:val="28"/>
        </w:rPr>
      </w:pPr>
    </w:p>
    <w:p w:rsidR="00F2303C" w:rsidRPr="004E0F4C" w:rsidRDefault="00F2303C"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654CB1" w:rsidRPr="004E0F4C" w:rsidRDefault="00654CB1" w:rsidP="006C54DB">
      <w:pPr>
        <w:shd w:val="clear" w:color="auto" w:fill="FFFFFF" w:themeFill="background1"/>
        <w:ind w:firstLine="708"/>
        <w:jc w:val="both"/>
        <w:rPr>
          <w:sz w:val="28"/>
          <w:szCs w:val="28"/>
        </w:rPr>
      </w:pPr>
    </w:p>
    <w:p w:rsidR="00F2303C" w:rsidRPr="004E0F4C" w:rsidRDefault="00F2303C" w:rsidP="006C54DB">
      <w:pPr>
        <w:pStyle w:val="1"/>
        <w:numPr>
          <w:ilvl w:val="0"/>
          <w:numId w:val="0"/>
        </w:numPr>
        <w:shd w:val="clear" w:color="auto" w:fill="FFFFFF" w:themeFill="background1"/>
        <w:spacing w:before="0" w:after="0"/>
        <w:ind w:firstLine="709"/>
        <w:jc w:val="right"/>
        <w:rPr>
          <w:rFonts w:cs="Times New Roman"/>
          <w:b w:val="0"/>
          <w:sz w:val="28"/>
          <w:szCs w:val="28"/>
        </w:rPr>
      </w:pPr>
      <w:r w:rsidRPr="004E0F4C">
        <w:rPr>
          <w:rFonts w:cs="Times New Roman"/>
          <w:b w:val="0"/>
          <w:sz w:val="28"/>
          <w:szCs w:val="28"/>
        </w:rPr>
        <w:t>Приложение №1</w:t>
      </w:r>
    </w:p>
    <w:p w:rsidR="00F2303C" w:rsidRPr="004E0F4C" w:rsidRDefault="00F2303C" w:rsidP="006C54DB">
      <w:pPr>
        <w:pStyle w:val="ae"/>
        <w:shd w:val="clear" w:color="auto" w:fill="FFFFFF" w:themeFill="background1"/>
        <w:ind w:firstLine="709"/>
        <w:jc w:val="both"/>
        <w:rPr>
          <w:sz w:val="28"/>
          <w:szCs w:val="28"/>
        </w:rPr>
      </w:pPr>
    </w:p>
    <w:p w:rsidR="004B71C8" w:rsidRPr="004E0F4C" w:rsidRDefault="004B71C8" w:rsidP="006C54DB">
      <w:pPr>
        <w:shd w:val="clear" w:color="auto" w:fill="FFFFFF" w:themeFill="background1"/>
        <w:jc w:val="center"/>
        <w:rPr>
          <w:b/>
          <w:sz w:val="28"/>
          <w:szCs w:val="28"/>
        </w:rPr>
      </w:pPr>
      <w:r w:rsidRPr="004E0F4C">
        <w:rPr>
          <w:b/>
          <w:sz w:val="28"/>
          <w:szCs w:val="28"/>
        </w:rPr>
        <w:t>Техническое задание</w:t>
      </w:r>
    </w:p>
    <w:p w:rsidR="004B71C8" w:rsidRPr="004E0F4C" w:rsidRDefault="004B71C8" w:rsidP="006C54DB">
      <w:pPr>
        <w:shd w:val="clear" w:color="auto" w:fill="FFFFFF" w:themeFill="background1"/>
        <w:jc w:val="center"/>
        <w:rPr>
          <w:b/>
          <w:sz w:val="28"/>
          <w:szCs w:val="28"/>
        </w:rPr>
      </w:pPr>
      <w:r w:rsidRPr="004E0F4C">
        <w:rPr>
          <w:b/>
          <w:sz w:val="28"/>
          <w:szCs w:val="28"/>
        </w:rPr>
        <w:t xml:space="preserve">по </w:t>
      </w:r>
      <w:r w:rsidR="003A6A63" w:rsidRPr="004E0F4C">
        <w:rPr>
          <w:b/>
          <w:sz w:val="28"/>
          <w:szCs w:val="28"/>
        </w:rPr>
        <w:t>к</w:t>
      </w:r>
      <w:r w:rsidRPr="004E0F4C">
        <w:rPr>
          <w:b/>
          <w:sz w:val="28"/>
          <w:szCs w:val="28"/>
        </w:rPr>
        <w:t>опирайтингу ОАО «Сбер Банк»</w:t>
      </w:r>
    </w:p>
    <w:p w:rsidR="004B71C8" w:rsidRPr="004E0F4C" w:rsidRDefault="004B71C8" w:rsidP="006C54DB">
      <w:pPr>
        <w:shd w:val="clear" w:color="auto" w:fill="FFFFFF" w:themeFill="background1"/>
        <w:jc w:val="center"/>
        <w:rPr>
          <w:b/>
          <w:sz w:val="28"/>
          <w:szCs w:val="28"/>
        </w:rPr>
      </w:pPr>
    </w:p>
    <w:p w:rsidR="004B71C8" w:rsidRPr="004E0F4C" w:rsidRDefault="004B71C8" w:rsidP="006C54DB">
      <w:pPr>
        <w:shd w:val="clear" w:color="auto" w:fill="FFFFFF" w:themeFill="background1"/>
        <w:jc w:val="center"/>
        <w:rPr>
          <w:b/>
          <w:szCs w:val="28"/>
        </w:rPr>
      </w:pPr>
    </w:p>
    <w:tbl>
      <w:tblPr>
        <w:tblStyle w:val="a4"/>
        <w:tblW w:w="9640" w:type="dxa"/>
        <w:tblInd w:w="-5" w:type="dxa"/>
        <w:tblLayout w:type="fixed"/>
        <w:tblLook w:val="04A0" w:firstRow="1" w:lastRow="0" w:firstColumn="1" w:lastColumn="0" w:noHBand="0" w:noVBand="1"/>
      </w:tblPr>
      <w:tblGrid>
        <w:gridCol w:w="567"/>
        <w:gridCol w:w="1560"/>
        <w:gridCol w:w="3260"/>
        <w:gridCol w:w="1560"/>
        <w:gridCol w:w="1134"/>
        <w:gridCol w:w="1559"/>
      </w:tblGrid>
      <w:tr w:rsidR="004B71C8" w:rsidRPr="004E0F4C" w:rsidTr="006C54DB">
        <w:trPr>
          <w:trHeight w:val="179"/>
        </w:trPr>
        <w:tc>
          <w:tcPr>
            <w:tcW w:w="567" w:type="dxa"/>
          </w:tcPr>
          <w:p w:rsidR="004B71C8" w:rsidRPr="004E0F4C" w:rsidRDefault="004B71C8" w:rsidP="006C54DB">
            <w:pPr>
              <w:shd w:val="clear" w:color="auto" w:fill="FFFFFF" w:themeFill="background1"/>
              <w:rPr>
                <w:b/>
              </w:rPr>
            </w:pPr>
            <w:r w:rsidRPr="004E0F4C">
              <w:rPr>
                <w:b/>
              </w:rPr>
              <w:t>№ п/п</w:t>
            </w:r>
          </w:p>
        </w:tc>
        <w:tc>
          <w:tcPr>
            <w:tcW w:w="1560" w:type="dxa"/>
          </w:tcPr>
          <w:p w:rsidR="004B71C8" w:rsidRPr="004E0F4C" w:rsidRDefault="004B71C8" w:rsidP="006C54DB">
            <w:pPr>
              <w:shd w:val="clear" w:color="auto" w:fill="FFFFFF" w:themeFill="background1"/>
              <w:rPr>
                <w:b/>
              </w:rPr>
            </w:pPr>
            <w:r w:rsidRPr="004E0F4C">
              <w:rPr>
                <w:b/>
              </w:rPr>
              <w:t xml:space="preserve">Наименование услуги </w:t>
            </w:r>
          </w:p>
        </w:tc>
        <w:tc>
          <w:tcPr>
            <w:tcW w:w="3260" w:type="dxa"/>
          </w:tcPr>
          <w:p w:rsidR="004B71C8" w:rsidRPr="004E0F4C" w:rsidRDefault="004B71C8" w:rsidP="006C54DB">
            <w:pPr>
              <w:shd w:val="clear" w:color="auto" w:fill="FFFFFF" w:themeFill="background1"/>
              <w:jc w:val="center"/>
              <w:rPr>
                <w:b/>
              </w:rPr>
            </w:pPr>
            <w:r w:rsidRPr="004E0F4C">
              <w:rPr>
                <w:b/>
              </w:rPr>
              <w:t>Требование</w:t>
            </w:r>
          </w:p>
        </w:tc>
        <w:tc>
          <w:tcPr>
            <w:tcW w:w="1560" w:type="dxa"/>
          </w:tcPr>
          <w:p w:rsidR="004B71C8" w:rsidRPr="004E0F4C" w:rsidRDefault="004B71C8" w:rsidP="006C54DB">
            <w:pPr>
              <w:shd w:val="clear" w:color="auto" w:fill="FFFFFF" w:themeFill="background1"/>
              <w:jc w:val="center"/>
              <w:rPr>
                <w:b/>
              </w:rPr>
            </w:pPr>
            <w:r w:rsidRPr="004E0F4C">
              <w:rPr>
                <w:b/>
              </w:rPr>
              <w:t>Сроки оказания</w:t>
            </w:r>
          </w:p>
        </w:tc>
        <w:tc>
          <w:tcPr>
            <w:tcW w:w="1134" w:type="dxa"/>
          </w:tcPr>
          <w:p w:rsidR="004B71C8" w:rsidRPr="004E0F4C" w:rsidRDefault="004B71C8" w:rsidP="006C54DB">
            <w:pPr>
              <w:shd w:val="clear" w:color="auto" w:fill="FFFFFF" w:themeFill="background1"/>
              <w:jc w:val="center"/>
              <w:rPr>
                <w:b/>
              </w:rPr>
            </w:pPr>
            <w:r w:rsidRPr="004E0F4C">
              <w:rPr>
                <w:b/>
              </w:rPr>
              <w:t xml:space="preserve">Ориентировочная потребность в услуге </w:t>
            </w:r>
          </w:p>
        </w:tc>
        <w:tc>
          <w:tcPr>
            <w:tcW w:w="1559" w:type="dxa"/>
          </w:tcPr>
          <w:p w:rsidR="004B71C8" w:rsidRPr="004E0F4C" w:rsidRDefault="004B71C8" w:rsidP="006C54DB">
            <w:pPr>
              <w:shd w:val="clear" w:color="auto" w:fill="FFFFFF" w:themeFill="background1"/>
              <w:jc w:val="center"/>
              <w:rPr>
                <w:b/>
              </w:rPr>
            </w:pPr>
            <w:r w:rsidRPr="004E0F4C">
              <w:rPr>
                <w:b/>
              </w:rPr>
              <w:t>Ориентировочная стоимость за единицу услуги, бел. руб, с учетом всех налоговых платежей</w:t>
            </w:r>
          </w:p>
        </w:tc>
      </w:tr>
      <w:tr w:rsidR="004B71C8" w:rsidRPr="004E0F4C" w:rsidTr="006C54DB">
        <w:tc>
          <w:tcPr>
            <w:tcW w:w="567" w:type="dxa"/>
            <w:vMerge w:val="restart"/>
          </w:tcPr>
          <w:p w:rsidR="004B71C8" w:rsidRPr="004E0F4C" w:rsidRDefault="004B71C8" w:rsidP="006C54DB">
            <w:pPr>
              <w:shd w:val="clear" w:color="auto" w:fill="FFFFFF" w:themeFill="background1"/>
            </w:pPr>
            <w:r w:rsidRPr="004E0F4C">
              <w:t>1</w:t>
            </w:r>
          </w:p>
        </w:tc>
        <w:tc>
          <w:tcPr>
            <w:tcW w:w="1560" w:type="dxa"/>
            <w:vMerge w:val="restart"/>
          </w:tcPr>
          <w:p w:rsidR="004B71C8" w:rsidRPr="004E0F4C" w:rsidRDefault="004B71C8" w:rsidP="006C54DB">
            <w:pPr>
              <w:shd w:val="clear" w:color="auto" w:fill="FFFFFF" w:themeFill="background1"/>
              <w:jc w:val="both"/>
            </w:pPr>
            <w:r w:rsidRPr="004E0F4C">
              <w:rPr>
                <w:rFonts w:eastAsia="Calibri"/>
              </w:rPr>
              <w:t>Оказание рекламных услуг  по написанию текстов (копирайтинг)</w:t>
            </w:r>
          </w:p>
        </w:tc>
        <w:tc>
          <w:tcPr>
            <w:tcW w:w="3260" w:type="dxa"/>
          </w:tcPr>
          <w:p w:rsidR="004B71C8" w:rsidRPr="004E0F4C" w:rsidRDefault="004B71C8" w:rsidP="006C54DB">
            <w:pPr>
              <w:shd w:val="clear" w:color="auto" w:fill="FFFFFF" w:themeFill="background1"/>
              <w:jc w:val="both"/>
            </w:pPr>
            <w:r w:rsidRPr="004E0F4C">
              <w:t>Подготовка проектов текстов на русском языке для рекламно-имиджевого продвижения услуг/продуктов, достижений банка (радиоролики, тексты для лендинговых страницы, тексты рассылок, обращений и пр., за исключением пресс-релизов)</w:t>
            </w:r>
          </w:p>
          <w:p w:rsidR="004B71C8" w:rsidRPr="004E0F4C" w:rsidRDefault="004B71C8" w:rsidP="006C54DB">
            <w:pPr>
              <w:shd w:val="clear" w:color="auto" w:fill="FFFFFF" w:themeFill="background1"/>
              <w:jc w:val="both"/>
            </w:pPr>
            <w:r w:rsidRPr="004E0F4C">
              <w:t>Корректорская вычитка и правка рекламных текстов;</w:t>
            </w:r>
          </w:p>
          <w:p w:rsidR="004B71C8" w:rsidRPr="004E0F4C" w:rsidRDefault="004B71C8" w:rsidP="006C54DB">
            <w:pPr>
              <w:shd w:val="clear" w:color="auto" w:fill="FFFFFF" w:themeFill="background1"/>
              <w:jc w:val="both"/>
            </w:pPr>
            <w:r w:rsidRPr="004E0F4C">
              <w:t>Редакторская вычитка рекламных текстов</w:t>
            </w:r>
          </w:p>
          <w:p w:rsidR="004B71C8" w:rsidRPr="004E0F4C" w:rsidRDefault="004B71C8" w:rsidP="006C54DB">
            <w:pPr>
              <w:shd w:val="clear" w:color="auto" w:fill="FFFFFF" w:themeFill="background1"/>
              <w:jc w:val="both"/>
            </w:pPr>
          </w:p>
          <w:p w:rsidR="004B71C8" w:rsidRPr="004E0F4C" w:rsidRDefault="004B71C8" w:rsidP="006C54DB">
            <w:pPr>
              <w:shd w:val="clear" w:color="auto" w:fill="FFFFFF" w:themeFill="background1"/>
              <w:jc w:val="both"/>
            </w:pPr>
          </w:p>
        </w:tc>
        <w:tc>
          <w:tcPr>
            <w:tcW w:w="1560" w:type="dxa"/>
            <w:vMerge w:val="restart"/>
          </w:tcPr>
          <w:p w:rsidR="004B71C8" w:rsidRPr="004E0F4C" w:rsidRDefault="004B71C8" w:rsidP="006C54DB">
            <w:pPr>
              <w:shd w:val="clear" w:color="auto" w:fill="FFFFFF" w:themeFill="background1"/>
              <w:jc w:val="center"/>
            </w:pPr>
            <w:r w:rsidRPr="004E0F4C">
              <w:t>ежемесячно</w:t>
            </w:r>
          </w:p>
        </w:tc>
        <w:tc>
          <w:tcPr>
            <w:tcW w:w="1134" w:type="dxa"/>
          </w:tcPr>
          <w:p w:rsidR="004B71C8" w:rsidRPr="004E0F4C" w:rsidRDefault="004B71C8" w:rsidP="006C54DB">
            <w:pPr>
              <w:shd w:val="clear" w:color="auto" w:fill="FFFFFF" w:themeFill="background1"/>
            </w:pPr>
          </w:p>
        </w:tc>
        <w:tc>
          <w:tcPr>
            <w:tcW w:w="1559" w:type="dxa"/>
            <w:vAlign w:val="center"/>
          </w:tcPr>
          <w:p w:rsidR="004B71C8" w:rsidRPr="004E0F4C" w:rsidRDefault="004B71C8" w:rsidP="006C54DB">
            <w:pPr>
              <w:shd w:val="clear" w:color="auto" w:fill="FFFFFF" w:themeFill="background1"/>
              <w:jc w:val="center"/>
            </w:pPr>
          </w:p>
        </w:tc>
      </w:tr>
      <w:tr w:rsidR="004B71C8" w:rsidRPr="004E0F4C" w:rsidTr="006C54DB">
        <w:tc>
          <w:tcPr>
            <w:tcW w:w="567" w:type="dxa"/>
            <w:vMerge/>
          </w:tcPr>
          <w:p w:rsidR="004B71C8" w:rsidRPr="004E0F4C" w:rsidRDefault="004B71C8" w:rsidP="006C54DB">
            <w:pPr>
              <w:shd w:val="clear" w:color="auto" w:fill="FFFFFF" w:themeFill="background1"/>
            </w:pPr>
          </w:p>
        </w:tc>
        <w:tc>
          <w:tcPr>
            <w:tcW w:w="1560" w:type="dxa"/>
            <w:vMerge/>
          </w:tcPr>
          <w:p w:rsidR="004B71C8" w:rsidRPr="004E0F4C" w:rsidRDefault="004B71C8" w:rsidP="006C54DB">
            <w:pPr>
              <w:shd w:val="clear" w:color="auto" w:fill="FFFFFF" w:themeFill="background1"/>
              <w:jc w:val="both"/>
              <w:rPr>
                <w:rFonts w:eastAsia="Calibri"/>
              </w:rPr>
            </w:pPr>
          </w:p>
        </w:tc>
        <w:tc>
          <w:tcPr>
            <w:tcW w:w="3260" w:type="dxa"/>
          </w:tcPr>
          <w:p w:rsidR="004B71C8" w:rsidRPr="004E0F4C" w:rsidRDefault="004B71C8" w:rsidP="006C54DB">
            <w:pPr>
              <w:shd w:val="clear" w:color="auto" w:fill="FFFFFF" w:themeFill="background1"/>
              <w:jc w:val="both"/>
            </w:pPr>
            <w:r w:rsidRPr="004E0F4C">
              <w:t>размер текстов -  до 1000 знаков с пробелами</w:t>
            </w:r>
          </w:p>
        </w:tc>
        <w:tc>
          <w:tcPr>
            <w:tcW w:w="1560" w:type="dxa"/>
            <w:vMerge/>
          </w:tcPr>
          <w:p w:rsidR="004B71C8" w:rsidRPr="004E0F4C" w:rsidRDefault="004B71C8" w:rsidP="006C54DB">
            <w:pPr>
              <w:shd w:val="clear" w:color="auto" w:fill="FFFFFF" w:themeFill="background1"/>
              <w:jc w:val="center"/>
            </w:pPr>
          </w:p>
        </w:tc>
        <w:tc>
          <w:tcPr>
            <w:tcW w:w="1134" w:type="dxa"/>
          </w:tcPr>
          <w:p w:rsidR="004B71C8" w:rsidRPr="004E0F4C" w:rsidRDefault="004B71C8" w:rsidP="006C54DB">
            <w:pPr>
              <w:shd w:val="clear" w:color="auto" w:fill="FFFFFF" w:themeFill="background1"/>
              <w:jc w:val="center"/>
            </w:pPr>
            <w:r w:rsidRPr="004E0F4C">
              <w:t>20 текстов</w:t>
            </w:r>
          </w:p>
        </w:tc>
        <w:tc>
          <w:tcPr>
            <w:tcW w:w="1559" w:type="dxa"/>
            <w:vAlign w:val="center"/>
          </w:tcPr>
          <w:p w:rsidR="004B71C8" w:rsidRPr="004E0F4C" w:rsidRDefault="004B71C8" w:rsidP="006C54DB">
            <w:pPr>
              <w:shd w:val="clear" w:color="auto" w:fill="FFFFFF" w:themeFill="background1"/>
              <w:jc w:val="center"/>
            </w:pPr>
          </w:p>
        </w:tc>
      </w:tr>
      <w:tr w:rsidR="004B71C8" w:rsidRPr="004E0F4C" w:rsidTr="006C54DB">
        <w:tc>
          <w:tcPr>
            <w:tcW w:w="567" w:type="dxa"/>
            <w:vMerge/>
          </w:tcPr>
          <w:p w:rsidR="004B71C8" w:rsidRPr="004E0F4C" w:rsidRDefault="004B71C8" w:rsidP="006C54DB">
            <w:pPr>
              <w:shd w:val="clear" w:color="auto" w:fill="FFFFFF" w:themeFill="background1"/>
            </w:pPr>
          </w:p>
        </w:tc>
        <w:tc>
          <w:tcPr>
            <w:tcW w:w="1560" w:type="dxa"/>
            <w:vMerge/>
          </w:tcPr>
          <w:p w:rsidR="004B71C8" w:rsidRPr="004E0F4C" w:rsidRDefault="004B71C8" w:rsidP="006C54DB">
            <w:pPr>
              <w:shd w:val="clear" w:color="auto" w:fill="FFFFFF" w:themeFill="background1"/>
              <w:jc w:val="both"/>
            </w:pPr>
          </w:p>
        </w:tc>
        <w:tc>
          <w:tcPr>
            <w:tcW w:w="3260" w:type="dxa"/>
          </w:tcPr>
          <w:p w:rsidR="004B71C8" w:rsidRPr="004E0F4C" w:rsidRDefault="004B71C8" w:rsidP="006C54DB">
            <w:pPr>
              <w:shd w:val="clear" w:color="auto" w:fill="FFFFFF" w:themeFill="background1"/>
              <w:jc w:val="both"/>
            </w:pPr>
            <w:r w:rsidRPr="004E0F4C">
              <w:t>размер текстов -  от 1200 до 2500 знаков с пробелами</w:t>
            </w:r>
          </w:p>
        </w:tc>
        <w:tc>
          <w:tcPr>
            <w:tcW w:w="1560" w:type="dxa"/>
            <w:vMerge/>
          </w:tcPr>
          <w:p w:rsidR="004B71C8" w:rsidRPr="004E0F4C" w:rsidRDefault="004B71C8" w:rsidP="006C54DB">
            <w:pPr>
              <w:shd w:val="clear" w:color="auto" w:fill="FFFFFF" w:themeFill="background1"/>
              <w:jc w:val="center"/>
            </w:pPr>
          </w:p>
        </w:tc>
        <w:tc>
          <w:tcPr>
            <w:tcW w:w="1134" w:type="dxa"/>
          </w:tcPr>
          <w:p w:rsidR="004B71C8" w:rsidRPr="004E0F4C" w:rsidRDefault="004B71C8" w:rsidP="006C54DB">
            <w:pPr>
              <w:shd w:val="clear" w:color="auto" w:fill="FFFFFF" w:themeFill="background1"/>
              <w:jc w:val="center"/>
            </w:pPr>
            <w:r w:rsidRPr="004E0F4C">
              <w:t>10 текстов</w:t>
            </w:r>
          </w:p>
        </w:tc>
        <w:tc>
          <w:tcPr>
            <w:tcW w:w="1559" w:type="dxa"/>
            <w:vAlign w:val="center"/>
          </w:tcPr>
          <w:p w:rsidR="004B71C8" w:rsidRPr="004E0F4C" w:rsidRDefault="004B71C8" w:rsidP="006C54DB">
            <w:pPr>
              <w:shd w:val="clear" w:color="auto" w:fill="FFFFFF" w:themeFill="background1"/>
              <w:jc w:val="center"/>
            </w:pPr>
          </w:p>
        </w:tc>
      </w:tr>
      <w:tr w:rsidR="004B71C8" w:rsidRPr="004E0F4C" w:rsidTr="006C54DB">
        <w:trPr>
          <w:trHeight w:val="730"/>
        </w:trPr>
        <w:tc>
          <w:tcPr>
            <w:tcW w:w="567" w:type="dxa"/>
            <w:vMerge/>
          </w:tcPr>
          <w:p w:rsidR="004B71C8" w:rsidRPr="004E0F4C" w:rsidRDefault="004B71C8" w:rsidP="006C54DB">
            <w:pPr>
              <w:shd w:val="clear" w:color="auto" w:fill="FFFFFF" w:themeFill="background1"/>
            </w:pPr>
          </w:p>
        </w:tc>
        <w:tc>
          <w:tcPr>
            <w:tcW w:w="1560" w:type="dxa"/>
            <w:vMerge/>
          </w:tcPr>
          <w:p w:rsidR="004B71C8" w:rsidRPr="004E0F4C" w:rsidRDefault="004B71C8" w:rsidP="006C54DB">
            <w:pPr>
              <w:shd w:val="clear" w:color="auto" w:fill="FFFFFF" w:themeFill="background1"/>
              <w:jc w:val="both"/>
            </w:pPr>
          </w:p>
        </w:tc>
        <w:tc>
          <w:tcPr>
            <w:tcW w:w="3260" w:type="dxa"/>
          </w:tcPr>
          <w:p w:rsidR="004B71C8" w:rsidRPr="004E0F4C" w:rsidRDefault="004B71C8" w:rsidP="006C54DB">
            <w:pPr>
              <w:shd w:val="clear" w:color="auto" w:fill="FFFFFF" w:themeFill="background1"/>
              <w:jc w:val="both"/>
            </w:pPr>
            <w:r w:rsidRPr="004E0F4C">
              <w:t>размер текстов -  от 2600 до 4500 знаков с пробелами</w:t>
            </w:r>
          </w:p>
        </w:tc>
        <w:tc>
          <w:tcPr>
            <w:tcW w:w="1560" w:type="dxa"/>
            <w:vMerge/>
          </w:tcPr>
          <w:p w:rsidR="004B71C8" w:rsidRPr="004E0F4C" w:rsidRDefault="004B71C8" w:rsidP="006C54DB">
            <w:pPr>
              <w:shd w:val="clear" w:color="auto" w:fill="FFFFFF" w:themeFill="background1"/>
              <w:jc w:val="center"/>
            </w:pPr>
          </w:p>
        </w:tc>
        <w:tc>
          <w:tcPr>
            <w:tcW w:w="1134" w:type="dxa"/>
          </w:tcPr>
          <w:p w:rsidR="004B71C8" w:rsidRPr="004E0F4C" w:rsidRDefault="004B71C8" w:rsidP="006C54DB">
            <w:pPr>
              <w:shd w:val="clear" w:color="auto" w:fill="FFFFFF" w:themeFill="background1"/>
              <w:jc w:val="center"/>
            </w:pPr>
            <w:r w:rsidRPr="004E0F4C">
              <w:t xml:space="preserve">5 текста </w:t>
            </w:r>
          </w:p>
        </w:tc>
        <w:tc>
          <w:tcPr>
            <w:tcW w:w="1559" w:type="dxa"/>
            <w:vAlign w:val="center"/>
          </w:tcPr>
          <w:p w:rsidR="004B71C8" w:rsidRPr="004E0F4C" w:rsidRDefault="004B71C8" w:rsidP="006C54DB">
            <w:pPr>
              <w:shd w:val="clear" w:color="auto" w:fill="FFFFFF" w:themeFill="background1"/>
              <w:jc w:val="center"/>
            </w:pPr>
          </w:p>
        </w:tc>
      </w:tr>
      <w:tr w:rsidR="004B71C8" w:rsidRPr="004E0F4C" w:rsidTr="006C54DB">
        <w:tc>
          <w:tcPr>
            <w:tcW w:w="567" w:type="dxa"/>
            <w:vMerge/>
          </w:tcPr>
          <w:p w:rsidR="004B71C8" w:rsidRPr="004E0F4C" w:rsidRDefault="004B71C8" w:rsidP="006C54DB">
            <w:pPr>
              <w:shd w:val="clear" w:color="auto" w:fill="FFFFFF" w:themeFill="background1"/>
            </w:pPr>
          </w:p>
        </w:tc>
        <w:tc>
          <w:tcPr>
            <w:tcW w:w="1560" w:type="dxa"/>
            <w:vMerge/>
          </w:tcPr>
          <w:p w:rsidR="004B71C8" w:rsidRPr="004E0F4C" w:rsidRDefault="004B71C8" w:rsidP="006C54DB">
            <w:pPr>
              <w:shd w:val="clear" w:color="auto" w:fill="FFFFFF" w:themeFill="background1"/>
              <w:jc w:val="both"/>
            </w:pPr>
          </w:p>
        </w:tc>
        <w:tc>
          <w:tcPr>
            <w:tcW w:w="3260" w:type="dxa"/>
          </w:tcPr>
          <w:p w:rsidR="004B71C8" w:rsidRPr="004E0F4C" w:rsidRDefault="004B71C8" w:rsidP="006C54DB">
            <w:pPr>
              <w:shd w:val="clear" w:color="auto" w:fill="FFFFFF" w:themeFill="background1"/>
              <w:jc w:val="both"/>
            </w:pPr>
            <w:r w:rsidRPr="004E0F4C">
              <w:t>размер текстов -  более 4500 знаков с пробелами</w:t>
            </w:r>
          </w:p>
        </w:tc>
        <w:tc>
          <w:tcPr>
            <w:tcW w:w="1560" w:type="dxa"/>
            <w:vMerge/>
          </w:tcPr>
          <w:p w:rsidR="004B71C8" w:rsidRPr="004E0F4C" w:rsidRDefault="004B71C8" w:rsidP="006C54DB">
            <w:pPr>
              <w:shd w:val="clear" w:color="auto" w:fill="FFFFFF" w:themeFill="background1"/>
              <w:jc w:val="center"/>
            </w:pPr>
          </w:p>
        </w:tc>
        <w:tc>
          <w:tcPr>
            <w:tcW w:w="1134" w:type="dxa"/>
          </w:tcPr>
          <w:p w:rsidR="004B71C8" w:rsidRPr="004E0F4C" w:rsidRDefault="004B71C8" w:rsidP="006C54DB">
            <w:pPr>
              <w:shd w:val="clear" w:color="auto" w:fill="FFFFFF" w:themeFill="background1"/>
              <w:jc w:val="center"/>
            </w:pPr>
            <w:r w:rsidRPr="004E0F4C">
              <w:t>2 текста</w:t>
            </w:r>
          </w:p>
        </w:tc>
        <w:tc>
          <w:tcPr>
            <w:tcW w:w="1559" w:type="dxa"/>
            <w:vAlign w:val="center"/>
          </w:tcPr>
          <w:p w:rsidR="004B71C8" w:rsidRPr="004E0F4C" w:rsidRDefault="004B71C8" w:rsidP="006C54DB">
            <w:pPr>
              <w:shd w:val="clear" w:color="auto" w:fill="FFFFFF" w:themeFill="background1"/>
              <w:jc w:val="center"/>
            </w:pPr>
          </w:p>
        </w:tc>
      </w:tr>
    </w:tbl>
    <w:p w:rsidR="004B71C8" w:rsidRPr="004E0F4C" w:rsidRDefault="004B71C8" w:rsidP="006C54DB">
      <w:pPr>
        <w:shd w:val="clear" w:color="auto" w:fill="FFFFFF" w:themeFill="background1"/>
      </w:pPr>
    </w:p>
    <w:p w:rsidR="004B71C8" w:rsidRPr="004E0F4C" w:rsidRDefault="004B71C8" w:rsidP="006C54DB">
      <w:pPr>
        <w:shd w:val="clear" w:color="auto" w:fill="FFFFFF" w:themeFill="background1"/>
      </w:pPr>
      <w:r w:rsidRPr="004E0F4C">
        <w:t xml:space="preserve">С момента подписания Акта сдачи-приемки оказанных услуг Исполнитель передает Заказчику </w:t>
      </w:r>
      <w:bookmarkStart w:id="2" w:name="OLE_LINK8"/>
      <w:bookmarkStart w:id="3" w:name="OLE_LINK9"/>
      <w:bookmarkStart w:id="4" w:name="OLE_LINK10"/>
      <w:r w:rsidRPr="004E0F4C">
        <w:t>все исключительные права на результаты интеллектуальной деятельности (далее также - рекламные материалы)</w:t>
      </w:r>
      <w:bookmarkEnd w:id="2"/>
      <w:bookmarkEnd w:id="3"/>
      <w:bookmarkEnd w:id="4"/>
      <w:r w:rsidRPr="004E0F4C">
        <w:t>, разработанные Исполнителем в рамках Договора в полном объеме. Заказчик вправе использовать результаты интеллектуальной деятельности, разработанные Исполнителем в рамках Договора любым не противоречащим законодательству и существу такого исключительного права способом, в том числе путем его отчуждения по договору третьему лицу.</w:t>
      </w:r>
    </w:p>
    <w:p w:rsidR="004B71C8" w:rsidRPr="004E0F4C" w:rsidRDefault="004B71C8" w:rsidP="006C54DB">
      <w:pPr>
        <w:shd w:val="clear" w:color="auto" w:fill="FFFFFF" w:themeFill="background1"/>
      </w:pPr>
      <w:r w:rsidRPr="004E0F4C">
        <w:t>Вознаграждение за отчуждение исключительных прав в полном объеме всегда включено в стоимость услуг/работ Исполнителя, указанных в Акте сдачи-приемки оказанных услуг.</w:t>
      </w:r>
    </w:p>
    <w:p w:rsidR="004B71C8" w:rsidRPr="004E0F4C" w:rsidRDefault="004B71C8" w:rsidP="006C54DB">
      <w:pPr>
        <w:shd w:val="clear" w:color="auto" w:fill="FFFFFF" w:themeFill="background1"/>
      </w:pPr>
      <w:r w:rsidRPr="004E0F4C">
        <w:t>Исполнитель обязуется использовать созданные в рекламные материалы исключительно в интересах Заказчика. Исполнитель не имеет права использовать рекламные материалы Заказчика без предварительного письменного разрешения Заказчика, в т.ч. в целях собственной рекламы, для представления данных материалов на участие в профессиональных конкурсах, фестивалях, а также для размещения указанных материалов в сети Интернет, на специализированных рекламных веб-сайтах.</w:t>
      </w:r>
    </w:p>
    <w:p w:rsidR="004B71C8" w:rsidRPr="004E0F4C" w:rsidRDefault="004B71C8" w:rsidP="006C54DB">
      <w:pPr>
        <w:shd w:val="clear" w:color="auto" w:fill="FFFFFF" w:themeFill="background1"/>
      </w:pPr>
      <w:r w:rsidRPr="004E0F4C">
        <w:t>В случае предъявления Заказчику третьими лицами, а также уполномоченными государственными органами (в т.ч. любыми некоммерческими организациями, осуществляющими коллективное управление авторскими  и   смежными  правами)  требований,  претензий  и/или  исков о  неправомерном  использовании  результатов интеллектуальной деятельности, о  выплате  вознаграждения  за использование результатов интеллектуальной деятельности, а также в связи с нарушением  прав  третьих лиц в связи с выполнением работ/оказанием услуг по Договору, Исполнитель обязан своими силами и за свой счет предпринять все необходимые действия для урегулирования таких  требований/претензий/исков,   а  также  возместить  Заказчику убытки, причиненные ими.</w:t>
      </w:r>
    </w:p>
    <w:p w:rsidR="004B71C8" w:rsidRPr="004E0F4C" w:rsidRDefault="004B71C8" w:rsidP="006C54DB">
      <w:pPr>
        <w:shd w:val="clear" w:color="auto" w:fill="FFFFFF" w:themeFill="background1"/>
      </w:pPr>
      <w:r w:rsidRPr="004E0F4C">
        <w:t>Если, тем  не  менее,  в  рамках  вышеуказанных  требований/претензий/исков с Заказчика будут взысканы какие-либо   суммы  или  Заказчик понесет расходы, связанные с урегулированием требований/претензий/исков (расходы на юридические услуги и т.д.), Исполнитель обязуется в полном объеме возместить Заказчику такие расходы (в т.ч. штрафы, наложенные государственными органами),  в  течение  10 дней с даты получения  соответствующего  требования  Заказчика. Положения настоящего пункта действуют также в течение пяти лет с даты прекращения договорных отношений.</w:t>
      </w:r>
    </w:p>
    <w:p w:rsidR="00F2303C" w:rsidRPr="004E0F4C" w:rsidRDefault="00F2303C" w:rsidP="006C54DB">
      <w:pPr>
        <w:shd w:val="clear" w:color="auto" w:fill="FFFFFF" w:themeFill="background1"/>
        <w:jc w:val="right"/>
      </w:pPr>
    </w:p>
    <w:p w:rsidR="00A4564C" w:rsidRPr="004E0F4C" w:rsidRDefault="00A4564C" w:rsidP="006C54DB">
      <w:pPr>
        <w:shd w:val="clear" w:color="auto" w:fill="FFFFFF" w:themeFill="background1"/>
        <w:jc w:val="right"/>
      </w:pPr>
    </w:p>
    <w:tbl>
      <w:tblPr>
        <w:tblpPr w:leftFromText="180" w:rightFromText="180" w:vertAnchor="text" w:horzAnchor="margin" w:tblpY="-54"/>
        <w:tblW w:w="12978" w:type="dxa"/>
        <w:tblLook w:val="01E0" w:firstRow="1" w:lastRow="1" w:firstColumn="1" w:lastColumn="1" w:noHBand="0" w:noVBand="0"/>
      </w:tblPr>
      <w:tblGrid>
        <w:gridCol w:w="3686"/>
        <w:gridCol w:w="2551"/>
        <w:gridCol w:w="6741"/>
      </w:tblGrid>
      <w:tr w:rsidR="00A4564C" w:rsidRPr="004E0F4C" w:rsidTr="006C54DB">
        <w:trPr>
          <w:trHeight w:val="593"/>
        </w:trPr>
        <w:tc>
          <w:tcPr>
            <w:tcW w:w="3686" w:type="dxa"/>
          </w:tcPr>
          <w:p w:rsidR="00A4564C" w:rsidRPr="004E0F4C" w:rsidRDefault="00A4564C" w:rsidP="006C54DB">
            <w:pPr>
              <w:shd w:val="clear" w:color="auto" w:fill="FFFFFF" w:themeFill="background1"/>
              <w:spacing w:after="200" w:line="276" w:lineRule="auto"/>
              <w:rPr>
                <w:sz w:val="28"/>
                <w:szCs w:val="28"/>
              </w:rPr>
            </w:pPr>
            <w:r w:rsidRPr="004E0F4C">
              <w:rPr>
                <w:sz w:val="28"/>
                <w:szCs w:val="28"/>
              </w:rPr>
              <w:t>Заместитель Председателя Правления</w:t>
            </w:r>
          </w:p>
        </w:tc>
        <w:tc>
          <w:tcPr>
            <w:tcW w:w="2551" w:type="dxa"/>
          </w:tcPr>
          <w:p w:rsidR="00A4564C" w:rsidRPr="004E0F4C" w:rsidRDefault="00A4564C" w:rsidP="006C54DB">
            <w:pPr>
              <w:shd w:val="clear" w:color="auto" w:fill="FFFFFF" w:themeFill="background1"/>
              <w:spacing w:after="200" w:line="276" w:lineRule="auto"/>
              <w:rPr>
                <w:sz w:val="28"/>
                <w:szCs w:val="28"/>
              </w:rPr>
            </w:pPr>
          </w:p>
        </w:tc>
        <w:tc>
          <w:tcPr>
            <w:tcW w:w="6741" w:type="dxa"/>
          </w:tcPr>
          <w:p w:rsidR="00A4564C" w:rsidRPr="004E0F4C" w:rsidRDefault="00A4564C" w:rsidP="006C54DB">
            <w:pPr>
              <w:shd w:val="clear" w:color="auto" w:fill="FFFFFF" w:themeFill="background1"/>
              <w:spacing w:after="200" w:line="276" w:lineRule="auto"/>
              <w:rPr>
                <w:sz w:val="28"/>
                <w:szCs w:val="28"/>
              </w:rPr>
            </w:pPr>
            <w:r w:rsidRPr="004E0F4C">
              <w:rPr>
                <w:sz w:val="28"/>
                <w:szCs w:val="28"/>
              </w:rPr>
              <w:t xml:space="preserve">                         А.В.Вушев </w:t>
            </w:r>
          </w:p>
        </w:tc>
      </w:tr>
    </w:tbl>
    <w:p w:rsidR="00A4564C" w:rsidRPr="004E0F4C" w:rsidRDefault="00A4564C" w:rsidP="006C54DB">
      <w:pPr>
        <w:shd w:val="clear" w:color="auto" w:fill="FFFFFF" w:themeFill="background1"/>
        <w:jc w:val="right"/>
      </w:pPr>
    </w:p>
    <w:p w:rsidR="005C43A7" w:rsidRDefault="005C43A7" w:rsidP="006C54DB">
      <w:pPr>
        <w:pStyle w:val="10"/>
        <w:keepNext w:val="0"/>
        <w:widowControl w:val="0"/>
        <w:shd w:val="clear" w:color="auto" w:fill="FFFFFF" w:themeFill="background1"/>
        <w:ind w:firstLine="708"/>
        <w:jc w:val="both"/>
        <w:rPr>
          <w:bCs/>
          <w:sz w:val="28"/>
          <w:szCs w:val="28"/>
        </w:rPr>
        <w:sectPr w:rsidR="005C43A7" w:rsidSect="00C061E3">
          <w:pgSz w:w="11906" w:h="16838"/>
          <w:pgMar w:top="567" w:right="850" w:bottom="1134" w:left="1701" w:header="708" w:footer="708" w:gutter="0"/>
          <w:cols w:space="708"/>
          <w:docGrid w:linePitch="360"/>
        </w:sectPr>
      </w:pPr>
    </w:p>
    <w:p w:rsidR="005C49ED" w:rsidRPr="004E0F4C" w:rsidRDefault="005C49ED" w:rsidP="006C54DB">
      <w:pPr>
        <w:pStyle w:val="1"/>
        <w:numPr>
          <w:ilvl w:val="0"/>
          <w:numId w:val="0"/>
        </w:numPr>
        <w:shd w:val="clear" w:color="auto" w:fill="FFFFFF" w:themeFill="background1"/>
        <w:spacing w:before="0" w:after="0"/>
        <w:ind w:firstLine="709"/>
        <w:jc w:val="right"/>
        <w:rPr>
          <w:rFonts w:cs="Times New Roman"/>
          <w:b w:val="0"/>
          <w:sz w:val="28"/>
          <w:szCs w:val="28"/>
        </w:rPr>
      </w:pPr>
      <w:r w:rsidRPr="004E0F4C">
        <w:rPr>
          <w:rFonts w:cs="Times New Roman"/>
          <w:b w:val="0"/>
          <w:sz w:val="28"/>
          <w:szCs w:val="28"/>
        </w:rPr>
        <w:t>Приложение №2</w:t>
      </w:r>
    </w:p>
    <w:p w:rsidR="005C49ED" w:rsidRPr="004E0F4C" w:rsidRDefault="005C49ED" w:rsidP="006C54DB">
      <w:pPr>
        <w:shd w:val="clear" w:color="auto" w:fill="FFFFFF" w:themeFill="background1"/>
        <w:jc w:val="center"/>
        <w:rPr>
          <w:b/>
        </w:rPr>
      </w:pPr>
    </w:p>
    <w:p w:rsidR="005C49ED" w:rsidRPr="004E0F4C" w:rsidRDefault="005C49ED" w:rsidP="006C54DB">
      <w:pPr>
        <w:shd w:val="clear" w:color="auto" w:fill="FFFFFF" w:themeFill="background1"/>
        <w:jc w:val="center"/>
        <w:rPr>
          <w:b/>
        </w:rPr>
      </w:pPr>
    </w:p>
    <w:p w:rsidR="00F2303C" w:rsidRPr="004E0F4C" w:rsidRDefault="00F2303C" w:rsidP="006C54DB">
      <w:pPr>
        <w:widowControl w:val="0"/>
        <w:shd w:val="clear" w:color="auto" w:fill="FFFFFF" w:themeFill="background1"/>
        <w:autoSpaceDE w:val="0"/>
        <w:autoSpaceDN w:val="0"/>
        <w:adjustRightInd w:val="0"/>
        <w:spacing w:before="150" w:after="150"/>
        <w:ind w:right="104"/>
        <w:jc w:val="center"/>
        <w:rPr>
          <w:rFonts w:ascii="Arial" w:hAnsi="Arial" w:cs="Arial"/>
        </w:rPr>
      </w:pPr>
      <w:r w:rsidRPr="004E0F4C">
        <w:rPr>
          <w:b/>
          <w:bCs/>
          <w:color w:val="000000"/>
          <w:sz w:val="26"/>
          <w:szCs w:val="26"/>
        </w:rPr>
        <w:t>СОГЛАСИЕ НА ПРЕДОСТАВЛЕНИЕ СВЕДЕНИЙ</w:t>
      </w:r>
    </w:p>
    <w:p w:rsidR="00F2303C" w:rsidRPr="004E0F4C" w:rsidRDefault="00F2303C" w:rsidP="006C54DB">
      <w:pPr>
        <w:widowControl w:val="0"/>
        <w:shd w:val="clear" w:color="auto" w:fill="FFFFFF" w:themeFill="background1"/>
        <w:autoSpaceDE w:val="0"/>
        <w:autoSpaceDN w:val="0"/>
        <w:adjustRightInd w:val="0"/>
        <w:ind w:right="104"/>
        <w:rPr>
          <w:color w:val="000000"/>
          <w:sz w:val="20"/>
          <w:szCs w:val="20"/>
        </w:rPr>
      </w:pPr>
    </w:p>
    <w:p w:rsidR="00F2303C" w:rsidRPr="004E0F4C" w:rsidRDefault="00F2303C" w:rsidP="006C54DB">
      <w:pPr>
        <w:widowControl w:val="0"/>
        <w:shd w:val="clear" w:color="auto" w:fill="FFFFFF" w:themeFill="background1"/>
        <w:autoSpaceDE w:val="0"/>
        <w:autoSpaceDN w:val="0"/>
        <w:adjustRightInd w:val="0"/>
        <w:ind w:right="104"/>
        <w:rPr>
          <w:color w:val="000000"/>
        </w:rPr>
      </w:pPr>
    </w:p>
    <w:p w:rsidR="00F2303C" w:rsidRPr="004E0F4C" w:rsidRDefault="00F2303C" w:rsidP="006C54DB">
      <w:pPr>
        <w:widowControl w:val="0"/>
        <w:shd w:val="clear" w:color="auto" w:fill="FFFFFF" w:themeFill="background1"/>
        <w:autoSpaceDE w:val="0"/>
        <w:autoSpaceDN w:val="0"/>
        <w:adjustRightInd w:val="0"/>
        <w:ind w:right="104"/>
        <w:rPr>
          <w:color w:val="000000"/>
        </w:rPr>
      </w:pPr>
      <w:r w:rsidRPr="004E0F4C">
        <w:rPr>
          <w:b/>
          <w:bCs/>
          <w:color w:val="000000"/>
          <w:sz w:val="26"/>
          <w:szCs w:val="26"/>
        </w:rPr>
        <w:t>Я,</w:t>
      </w:r>
      <w:r w:rsidRPr="004E0F4C">
        <w:rPr>
          <w:color w:val="000000"/>
          <w:sz w:val="26"/>
          <w:szCs w:val="26"/>
        </w:rPr>
        <w:t xml:space="preserve"> </w:t>
      </w:r>
      <w:r w:rsidRPr="004E0F4C">
        <w:rPr>
          <w:color w:val="000000"/>
          <w:u w:val="single"/>
        </w:rPr>
        <w:t>___________________________________________________________________________________________</w:t>
      </w:r>
      <w:r w:rsidRPr="004E0F4C">
        <w:rPr>
          <w:color w:val="000000"/>
        </w:rPr>
        <w:t>,</w:t>
      </w:r>
    </w:p>
    <w:p w:rsidR="00F2303C" w:rsidRPr="004E0F4C" w:rsidRDefault="00F2303C" w:rsidP="006C54DB">
      <w:pPr>
        <w:widowControl w:val="0"/>
        <w:shd w:val="clear" w:color="auto" w:fill="FFFFFF" w:themeFill="background1"/>
        <w:autoSpaceDE w:val="0"/>
        <w:autoSpaceDN w:val="0"/>
        <w:adjustRightInd w:val="0"/>
        <w:ind w:right="104"/>
        <w:jc w:val="center"/>
        <w:rPr>
          <w:color w:val="000000"/>
        </w:rPr>
      </w:pPr>
      <w:r w:rsidRPr="004E0F4C">
        <w:rPr>
          <w:b/>
          <w:bCs/>
          <w:i/>
          <w:iCs/>
          <w:color w:val="000000"/>
          <w:sz w:val="16"/>
          <w:szCs w:val="16"/>
        </w:rPr>
        <w:t xml:space="preserve">(Фамилия имя отчество) </w:t>
      </w:r>
    </w:p>
    <w:p w:rsidR="00F2303C" w:rsidRPr="004E0F4C" w:rsidRDefault="00F2303C" w:rsidP="006C54DB">
      <w:pPr>
        <w:widowControl w:val="0"/>
        <w:shd w:val="clear" w:color="auto" w:fill="FFFFFF" w:themeFill="background1"/>
        <w:autoSpaceDE w:val="0"/>
        <w:autoSpaceDN w:val="0"/>
        <w:adjustRightInd w:val="0"/>
        <w:ind w:right="22"/>
        <w:jc w:val="both"/>
        <w:rPr>
          <w:color w:val="000000"/>
        </w:rPr>
      </w:pPr>
      <w:r w:rsidRPr="004E0F4C">
        <w:rPr>
          <w:sz w:val="28"/>
          <w:szCs w:val="28"/>
        </w:rPr>
        <w:t>дата рождения __________________ идентификационный (личный) номер</w:t>
      </w:r>
      <w:r w:rsidRPr="004E0F4C">
        <w:rPr>
          <w:color w:val="000000"/>
          <w:sz w:val="26"/>
          <w:szCs w:val="26"/>
        </w:rPr>
        <w:t xml:space="preserve"> </w:t>
      </w:r>
      <w:r w:rsidRPr="004E0F4C">
        <w:rPr>
          <w:sz w:val="28"/>
          <w:szCs w:val="28"/>
        </w:rPr>
        <w:t>документа, удостоверяющего личность</w:t>
      </w:r>
      <w:r w:rsidRPr="004E0F4C">
        <w:rPr>
          <w:b/>
          <w:sz w:val="28"/>
          <w:szCs w:val="28"/>
          <w:vertAlign w:val="superscript"/>
        </w:rPr>
        <w:footnoteReference w:id="1"/>
      </w:r>
      <w:r w:rsidRPr="004E0F4C">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F2303C" w:rsidRPr="004E0F4C" w:rsidRDefault="00F2303C" w:rsidP="006C54DB">
      <w:pPr>
        <w:widowControl w:val="0"/>
        <w:shd w:val="clear" w:color="auto" w:fill="FFFFFF" w:themeFill="background1"/>
        <w:autoSpaceDE w:val="0"/>
        <w:autoSpaceDN w:val="0"/>
        <w:adjustRightInd w:val="0"/>
        <w:ind w:right="104"/>
        <w:jc w:val="both"/>
        <w:rPr>
          <w:color w:val="00000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F2303C" w:rsidRPr="004E0F4C" w:rsidTr="00667415">
        <w:trPr>
          <w:cantSplit/>
        </w:trPr>
        <w:tc>
          <w:tcPr>
            <w:tcW w:w="4503" w:type="dxa"/>
            <w:shd w:val="clear" w:color="auto" w:fill="FFFFFF"/>
            <w:hideMark/>
          </w:tcPr>
          <w:p w:rsidR="00F2303C" w:rsidRPr="004E0F4C" w:rsidRDefault="00F2303C" w:rsidP="006C54DB">
            <w:pPr>
              <w:keepLines/>
              <w:widowControl w:val="0"/>
              <w:shd w:val="clear" w:color="auto" w:fill="FFFFFF" w:themeFill="background1"/>
              <w:autoSpaceDE w:val="0"/>
              <w:autoSpaceDN w:val="0"/>
              <w:adjustRightInd w:val="0"/>
              <w:spacing w:line="276" w:lineRule="auto"/>
              <w:ind w:right="105"/>
              <w:rPr>
                <w:color w:val="000000"/>
                <w:lang w:eastAsia="en-US"/>
              </w:rPr>
            </w:pPr>
            <w:r w:rsidRPr="004E0F4C">
              <w:rPr>
                <w:b/>
                <w:bCs/>
                <w:i/>
                <w:iCs/>
                <w:color w:val="000000"/>
                <w:sz w:val="26"/>
                <w:szCs w:val="26"/>
                <w:lang w:eastAsia="en-US"/>
              </w:rPr>
              <w:t>______________________________</w:t>
            </w:r>
          </w:p>
        </w:tc>
        <w:tc>
          <w:tcPr>
            <w:tcW w:w="5128" w:type="dxa"/>
            <w:shd w:val="clear" w:color="auto" w:fill="FFFFFF"/>
            <w:vAlign w:val="center"/>
            <w:hideMark/>
          </w:tcPr>
          <w:p w:rsidR="00F2303C" w:rsidRPr="004E0F4C" w:rsidRDefault="00F2303C" w:rsidP="006C54DB">
            <w:pPr>
              <w:keepLines/>
              <w:widowControl w:val="0"/>
              <w:shd w:val="clear" w:color="auto" w:fill="FFFFFF" w:themeFill="background1"/>
              <w:autoSpaceDE w:val="0"/>
              <w:autoSpaceDN w:val="0"/>
              <w:adjustRightInd w:val="0"/>
              <w:spacing w:line="276" w:lineRule="auto"/>
              <w:ind w:right="95"/>
              <w:jc w:val="center"/>
              <w:rPr>
                <w:color w:val="000000"/>
                <w:lang w:val="en-US" w:eastAsia="en-US"/>
              </w:rPr>
            </w:pPr>
            <w:r w:rsidRPr="004E0F4C">
              <w:rPr>
                <w:color w:val="000000"/>
                <w:lang w:val="en-US" w:eastAsia="en-US"/>
              </w:rPr>
              <w:t>____________________________________</w:t>
            </w:r>
          </w:p>
        </w:tc>
      </w:tr>
      <w:tr w:rsidR="00F2303C" w:rsidRPr="004E0F4C" w:rsidTr="00667415">
        <w:trPr>
          <w:cantSplit/>
        </w:trPr>
        <w:tc>
          <w:tcPr>
            <w:tcW w:w="4503" w:type="dxa"/>
            <w:shd w:val="clear" w:color="auto" w:fill="FFFFFF"/>
            <w:hideMark/>
          </w:tcPr>
          <w:p w:rsidR="00F2303C" w:rsidRPr="004E0F4C" w:rsidRDefault="00F2303C" w:rsidP="006C54DB">
            <w:pPr>
              <w:keepLines/>
              <w:widowControl w:val="0"/>
              <w:shd w:val="clear" w:color="auto" w:fill="FFFFFF" w:themeFill="background1"/>
              <w:autoSpaceDE w:val="0"/>
              <w:autoSpaceDN w:val="0"/>
              <w:adjustRightInd w:val="0"/>
              <w:spacing w:line="276" w:lineRule="auto"/>
              <w:ind w:right="105"/>
              <w:jc w:val="center"/>
              <w:rPr>
                <w:color w:val="000000"/>
                <w:lang w:eastAsia="en-US"/>
              </w:rPr>
            </w:pPr>
            <w:r w:rsidRPr="004E0F4C">
              <w:rPr>
                <w:b/>
                <w:bCs/>
                <w:i/>
                <w:iCs/>
                <w:color w:val="000000"/>
                <w:sz w:val="17"/>
                <w:szCs w:val="17"/>
                <w:lang w:eastAsia="en-US"/>
              </w:rPr>
              <w:t>(подпись)</w:t>
            </w:r>
          </w:p>
        </w:tc>
        <w:tc>
          <w:tcPr>
            <w:tcW w:w="5128" w:type="dxa"/>
            <w:shd w:val="clear" w:color="auto" w:fill="FFFFFF"/>
            <w:vAlign w:val="center"/>
            <w:hideMark/>
          </w:tcPr>
          <w:p w:rsidR="00F2303C" w:rsidRPr="004E0F4C" w:rsidRDefault="00F2303C" w:rsidP="006C54DB">
            <w:pPr>
              <w:keepLines/>
              <w:widowControl w:val="0"/>
              <w:shd w:val="clear" w:color="auto" w:fill="FFFFFF" w:themeFill="background1"/>
              <w:autoSpaceDE w:val="0"/>
              <w:autoSpaceDN w:val="0"/>
              <w:adjustRightInd w:val="0"/>
              <w:spacing w:line="276" w:lineRule="auto"/>
              <w:ind w:right="95"/>
              <w:jc w:val="center"/>
              <w:rPr>
                <w:color w:val="000000"/>
                <w:lang w:eastAsia="en-US"/>
              </w:rPr>
            </w:pPr>
            <w:r w:rsidRPr="004E0F4C">
              <w:rPr>
                <w:b/>
                <w:bCs/>
                <w:i/>
                <w:iCs/>
                <w:color w:val="000000"/>
                <w:sz w:val="17"/>
                <w:szCs w:val="17"/>
                <w:lang w:eastAsia="en-US"/>
              </w:rPr>
              <w:t>(Фамилия И.О.)</w:t>
            </w:r>
          </w:p>
        </w:tc>
      </w:tr>
    </w:tbl>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widowControl w:val="0"/>
        <w:shd w:val="clear" w:color="auto" w:fill="FFFFFF" w:themeFill="background1"/>
        <w:autoSpaceDE w:val="0"/>
        <w:autoSpaceDN w:val="0"/>
        <w:adjustRightInd w:val="0"/>
        <w:ind w:right="22"/>
        <w:jc w:val="both"/>
        <w:rPr>
          <w:i/>
          <w:color w:val="000000"/>
          <w:sz w:val="26"/>
          <w:szCs w:val="26"/>
        </w:rPr>
      </w:pPr>
      <w:r w:rsidRPr="004E0F4C">
        <w:rPr>
          <w:i/>
          <w:color w:val="000000"/>
          <w:sz w:val="26"/>
          <w:szCs w:val="26"/>
        </w:rPr>
        <w:t>« ___ » _____________ 2020г.</w:t>
      </w:r>
    </w:p>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widowControl w:val="0"/>
        <w:shd w:val="clear" w:color="auto" w:fill="FFFFFF" w:themeFill="background1"/>
        <w:autoSpaceDE w:val="0"/>
        <w:autoSpaceDN w:val="0"/>
        <w:adjustRightInd w:val="0"/>
        <w:ind w:right="104"/>
        <w:jc w:val="both"/>
        <w:rPr>
          <w:color w:val="000000"/>
          <w:sz w:val="26"/>
          <w:szCs w:val="26"/>
        </w:rPr>
      </w:pPr>
    </w:p>
    <w:p w:rsidR="00F2303C" w:rsidRPr="004E0F4C" w:rsidRDefault="00F2303C" w:rsidP="006C54DB">
      <w:pPr>
        <w:shd w:val="clear" w:color="auto" w:fill="FFFFFF" w:themeFill="background1"/>
        <w:rPr>
          <w:sz w:val="18"/>
          <w:szCs w:val="18"/>
        </w:rPr>
      </w:pPr>
      <w:r w:rsidRPr="004E0F4C">
        <w:rPr>
          <w:rStyle w:val="af"/>
          <w:sz w:val="18"/>
          <w:szCs w:val="18"/>
        </w:rPr>
        <w:footnoteRef/>
      </w:r>
      <w:r w:rsidRPr="004E0F4C">
        <w:rPr>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F2303C" w:rsidRPr="004E0F4C" w:rsidRDefault="00F2303C" w:rsidP="006C54DB">
      <w:pPr>
        <w:widowControl w:val="0"/>
        <w:shd w:val="clear" w:color="auto" w:fill="FFFFFF" w:themeFill="background1"/>
        <w:tabs>
          <w:tab w:val="left" w:pos="816"/>
          <w:tab w:val="left" w:pos="1524"/>
          <w:tab w:val="left" w:pos="5763"/>
        </w:tabs>
        <w:autoSpaceDE w:val="0"/>
        <w:autoSpaceDN w:val="0"/>
        <w:adjustRightInd w:val="0"/>
        <w:ind w:left="121" w:right="22" w:firstLine="540"/>
        <w:rPr>
          <w:color w:val="000000"/>
        </w:rPr>
      </w:pPr>
      <w:r w:rsidRPr="004E0F4C">
        <w:rPr>
          <w:color w:val="000000"/>
        </w:rPr>
        <w:tab/>
      </w:r>
      <w:r w:rsidRPr="004E0F4C">
        <w:rPr>
          <w:color w:val="000000"/>
        </w:rPr>
        <w:tab/>
      </w:r>
    </w:p>
    <w:p w:rsidR="00F2303C" w:rsidRPr="004E0F4C" w:rsidRDefault="00F2303C" w:rsidP="006C54DB">
      <w:pPr>
        <w:shd w:val="clear" w:color="auto" w:fill="FFFFFF" w:themeFill="background1"/>
        <w:jc w:val="center"/>
        <w:rPr>
          <w:bCs/>
          <w:sz w:val="28"/>
          <w:szCs w:val="28"/>
        </w:rPr>
      </w:pPr>
    </w:p>
    <w:p w:rsidR="00F2303C" w:rsidRPr="004E0F4C" w:rsidRDefault="00F2303C" w:rsidP="006C54DB">
      <w:pPr>
        <w:shd w:val="clear" w:color="auto" w:fill="FFFFFF" w:themeFill="background1"/>
      </w:pPr>
    </w:p>
    <w:p w:rsidR="00F2303C" w:rsidRPr="004E0F4C" w:rsidRDefault="00F2303C"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291FBD" w:rsidRPr="004E0F4C" w:rsidRDefault="00291FBD" w:rsidP="006C54DB">
      <w:pPr>
        <w:shd w:val="clear" w:color="auto" w:fill="FFFFFF" w:themeFill="background1"/>
        <w:ind w:firstLine="708"/>
        <w:jc w:val="both"/>
        <w:rPr>
          <w:sz w:val="28"/>
          <w:szCs w:val="28"/>
        </w:rPr>
      </w:pPr>
    </w:p>
    <w:p w:rsidR="00BA66BA" w:rsidRPr="004E0F4C" w:rsidRDefault="00BA66BA" w:rsidP="006C54DB">
      <w:pPr>
        <w:shd w:val="clear" w:color="auto" w:fill="FFFFFF" w:themeFill="background1"/>
        <w:spacing w:after="200" w:line="276" w:lineRule="auto"/>
        <w:rPr>
          <w:sz w:val="28"/>
          <w:szCs w:val="28"/>
        </w:rPr>
      </w:pPr>
      <w:r w:rsidRPr="004E0F4C">
        <w:rPr>
          <w:sz w:val="28"/>
          <w:szCs w:val="28"/>
        </w:rPr>
        <w:br w:type="page"/>
      </w:r>
    </w:p>
    <w:p w:rsidR="00291FBD" w:rsidRPr="004E0F4C" w:rsidRDefault="00291FBD" w:rsidP="006C54DB">
      <w:pPr>
        <w:shd w:val="clear" w:color="auto" w:fill="FFFFFF" w:themeFill="background1"/>
        <w:jc w:val="right"/>
        <w:rPr>
          <w:sz w:val="28"/>
          <w:szCs w:val="28"/>
        </w:rPr>
      </w:pPr>
      <w:r w:rsidRPr="004E0F4C">
        <w:rPr>
          <w:sz w:val="28"/>
          <w:szCs w:val="28"/>
        </w:rPr>
        <w:t xml:space="preserve">Приложение № </w:t>
      </w:r>
      <w:r w:rsidR="00E56906" w:rsidRPr="004E0F4C">
        <w:rPr>
          <w:sz w:val="28"/>
          <w:szCs w:val="28"/>
        </w:rPr>
        <w:t>3</w:t>
      </w:r>
    </w:p>
    <w:p w:rsidR="00291FBD" w:rsidRPr="004E0F4C" w:rsidRDefault="00291FBD" w:rsidP="006C54DB">
      <w:pPr>
        <w:shd w:val="clear" w:color="auto" w:fill="FFFFFF" w:themeFill="background1"/>
        <w:jc w:val="right"/>
        <w:rPr>
          <w:sz w:val="28"/>
          <w:szCs w:val="28"/>
        </w:rPr>
      </w:pPr>
    </w:p>
    <w:p w:rsidR="00291FBD" w:rsidRPr="004E0F4C" w:rsidRDefault="00291FBD" w:rsidP="006C54DB">
      <w:pPr>
        <w:shd w:val="clear" w:color="auto" w:fill="FFFFFF" w:themeFill="background1"/>
        <w:ind w:firstLine="708"/>
        <w:jc w:val="center"/>
        <w:rPr>
          <w:sz w:val="28"/>
          <w:szCs w:val="28"/>
        </w:rPr>
      </w:pPr>
      <w:r w:rsidRPr="004E0F4C">
        <w:rPr>
          <w:sz w:val="28"/>
          <w:szCs w:val="28"/>
        </w:rPr>
        <w:t>Антикоррупционная оговорка</w:t>
      </w:r>
    </w:p>
    <w:p w:rsidR="00291FBD" w:rsidRPr="004E0F4C" w:rsidRDefault="00291FBD" w:rsidP="006C54DB">
      <w:pPr>
        <w:shd w:val="clear" w:color="auto" w:fill="FFFFFF" w:themeFill="background1"/>
        <w:ind w:firstLine="708"/>
        <w:jc w:val="center"/>
        <w:rPr>
          <w:sz w:val="28"/>
          <w:szCs w:val="28"/>
        </w:rPr>
      </w:pP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При заключении, исполнении, изменении и расторжении Договора</w:t>
      </w:r>
      <w:r w:rsidRPr="004E0F4C">
        <w:rPr>
          <w:iCs/>
          <w:sz w:val="28"/>
          <w:szCs w:val="28"/>
          <w:vertAlign w:val="superscript"/>
        </w:rPr>
        <w:footnoteReference w:id="2"/>
      </w:r>
      <w:r w:rsidRPr="004E0F4C">
        <w:rPr>
          <w:iCs/>
          <w:sz w:val="28"/>
          <w:szCs w:val="28"/>
        </w:rPr>
        <w:t xml:space="preserve"> Стороны принимают на себя следующие обязательства:</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E0F4C" w:rsidDel="002A25C9">
        <w:rPr>
          <w:iCs/>
          <w:sz w:val="28"/>
          <w:szCs w:val="28"/>
        </w:rPr>
        <w:t xml:space="preserve"> </w:t>
      </w:r>
      <w:r w:rsidRPr="004E0F4C">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91FBD" w:rsidRPr="004E0F4C" w:rsidRDefault="00291FBD" w:rsidP="006C54DB">
      <w:pPr>
        <w:shd w:val="clear" w:color="auto" w:fill="FFFFFF" w:themeFill="background1"/>
        <w:ind w:firstLine="709"/>
        <w:contextualSpacing/>
        <w:jc w:val="both"/>
        <w:rPr>
          <w:iCs/>
          <w:sz w:val="28"/>
          <w:szCs w:val="28"/>
        </w:rPr>
      </w:pPr>
      <w:r w:rsidRPr="004E0F4C">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91FBD" w:rsidRPr="004E0F4C" w:rsidRDefault="00291FBD" w:rsidP="006C54DB">
      <w:pPr>
        <w:shd w:val="clear" w:color="auto" w:fill="FFFFFF" w:themeFill="background1"/>
        <w:jc w:val="center"/>
        <w:rPr>
          <w:sz w:val="28"/>
          <w:szCs w:val="28"/>
        </w:rPr>
      </w:pPr>
    </w:p>
    <w:p w:rsidR="00291FBD" w:rsidRPr="004E0F4C" w:rsidRDefault="00291FBD" w:rsidP="006C54DB">
      <w:pPr>
        <w:shd w:val="clear" w:color="auto" w:fill="FFFFFF" w:themeFill="background1"/>
        <w:ind w:firstLine="708"/>
        <w:jc w:val="both"/>
        <w:rPr>
          <w:sz w:val="28"/>
          <w:szCs w:val="28"/>
        </w:rPr>
      </w:pPr>
    </w:p>
    <w:p w:rsidR="007B1636" w:rsidRPr="004E0F4C" w:rsidRDefault="007B1636" w:rsidP="006C54DB">
      <w:pPr>
        <w:shd w:val="clear" w:color="auto" w:fill="FFFFFF" w:themeFill="background1"/>
        <w:ind w:firstLine="708"/>
        <w:jc w:val="both"/>
        <w:rPr>
          <w:sz w:val="28"/>
          <w:szCs w:val="28"/>
        </w:rPr>
      </w:pPr>
    </w:p>
    <w:p w:rsidR="007B1636" w:rsidRPr="004E0F4C" w:rsidRDefault="007B1636" w:rsidP="006C54DB">
      <w:pPr>
        <w:shd w:val="clear" w:color="auto" w:fill="FFFFFF" w:themeFill="background1"/>
        <w:ind w:firstLine="708"/>
        <w:jc w:val="both"/>
        <w:rPr>
          <w:sz w:val="28"/>
          <w:szCs w:val="28"/>
        </w:rPr>
      </w:pPr>
    </w:p>
    <w:p w:rsidR="007B1636" w:rsidRPr="004E0F4C" w:rsidRDefault="007B1636" w:rsidP="006C54DB">
      <w:pPr>
        <w:shd w:val="clear" w:color="auto" w:fill="FFFFFF" w:themeFill="background1"/>
        <w:ind w:firstLine="708"/>
        <w:jc w:val="both"/>
        <w:rPr>
          <w:sz w:val="28"/>
          <w:szCs w:val="28"/>
        </w:rPr>
      </w:pPr>
    </w:p>
    <w:p w:rsidR="007B1636" w:rsidRDefault="007B1636" w:rsidP="006C54DB">
      <w:pPr>
        <w:shd w:val="clear" w:color="auto" w:fill="FFFFFF" w:themeFill="background1"/>
        <w:ind w:firstLine="708"/>
        <w:jc w:val="both"/>
        <w:rPr>
          <w:sz w:val="28"/>
          <w:szCs w:val="28"/>
        </w:rPr>
      </w:pPr>
    </w:p>
    <w:sectPr w:rsidR="007B1636" w:rsidSect="008D288E">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DA" w:rsidRDefault="00985CDA" w:rsidP="004A5CF6">
      <w:r>
        <w:separator/>
      </w:r>
    </w:p>
  </w:endnote>
  <w:endnote w:type="continuationSeparator" w:id="0">
    <w:p w:rsidR="00985CDA" w:rsidRDefault="00985CDA"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DA" w:rsidRDefault="00985CDA" w:rsidP="004A5CF6">
      <w:r>
        <w:separator/>
      </w:r>
    </w:p>
  </w:footnote>
  <w:footnote w:type="continuationSeparator" w:id="0">
    <w:p w:rsidR="00985CDA" w:rsidRDefault="00985CDA" w:rsidP="004A5CF6">
      <w:r>
        <w:continuationSeparator/>
      </w:r>
    </w:p>
  </w:footnote>
  <w:footnote w:id="1">
    <w:p w:rsidR="00F2303C" w:rsidRDefault="00F2303C" w:rsidP="00F2303C">
      <w:pPr>
        <w:rPr>
          <w:sz w:val="20"/>
          <w:szCs w:val="20"/>
        </w:rPr>
      </w:pPr>
    </w:p>
    <w:p w:rsidR="00291FBD" w:rsidRDefault="00291FBD" w:rsidP="00F2303C">
      <w:pPr>
        <w:rPr>
          <w:sz w:val="20"/>
          <w:szCs w:val="20"/>
        </w:rPr>
      </w:pPr>
    </w:p>
    <w:p w:rsidR="00291FBD" w:rsidRDefault="00291FBD" w:rsidP="00F2303C">
      <w:pPr>
        <w:rPr>
          <w:sz w:val="20"/>
          <w:szCs w:val="20"/>
        </w:rPr>
      </w:pPr>
    </w:p>
  </w:footnote>
  <w:footnote w:id="2">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C026E"/>
    <w:multiLevelType w:val="hybridMultilevel"/>
    <w:tmpl w:val="A2785488"/>
    <w:lvl w:ilvl="0" w:tplc="4F141830">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7C326078"/>
    <w:multiLevelType w:val="multilevel"/>
    <w:tmpl w:val="246E162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13"/>
  </w:num>
  <w:num w:numId="3">
    <w:abstractNumId w:val="15"/>
  </w:num>
  <w:num w:numId="4">
    <w:abstractNumId w:val="3"/>
  </w:num>
  <w:num w:numId="5">
    <w:abstractNumId w:val="11"/>
  </w:num>
  <w:num w:numId="6">
    <w:abstractNumId w:val="4"/>
  </w:num>
  <w:num w:numId="7">
    <w:abstractNumId w:val="14"/>
  </w:num>
  <w:num w:numId="8">
    <w:abstractNumId w:val="5"/>
  </w:num>
  <w:num w:numId="9">
    <w:abstractNumId w:val="0"/>
  </w:num>
  <w:num w:numId="10">
    <w:abstractNumId w:val="8"/>
  </w:num>
  <w:num w:numId="11">
    <w:abstractNumId w:val="10"/>
  </w:num>
  <w:num w:numId="12">
    <w:abstractNumId w:val="12"/>
  </w:num>
  <w:num w:numId="13">
    <w:abstractNumId w:val="2"/>
  </w:num>
  <w:num w:numId="14">
    <w:abstractNumId w:val="7"/>
  </w:num>
  <w:num w:numId="15">
    <w:abstractNumId w:val="1"/>
  </w:num>
  <w:num w:numId="16">
    <w:abstractNumId w:val="9"/>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ксёнова Светлана">
    <w15:presenceInfo w15:providerId="None" w15:userId="Аксёнова Светла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0A97"/>
    <w:rsid w:val="00004EE8"/>
    <w:rsid w:val="00010788"/>
    <w:rsid w:val="00026355"/>
    <w:rsid w:val="000459CB"/>
    <w:rsid w:val="00062B60"/>
    <w:rsid w:val="000709B3"/>
    <w:rsid w:val="00092F46"/>
    <w:rsid w:val="00092F99"/>
    <w:rsid w:val="00094F56"/>
    <w:rsid w:val="00096E61"/>
    <w:rsid w:val="000A4563"/>
    <w:rsid w:val="000B316C"/>
    <w:rsid w:val="000B408D"/>
    <w:rsid w:val="000C06F6"/>
    <w:rsid w:val="000C5C74"/>
    <w:rsid w:val="000D15EB"/>
    <w:rsid w:val="000D4A4F"/>
    <w:rsid w:val="000D55B3"/>
    <w:rsid w:val="000E7896"/>
    <w:rsid w:val="000F0BC8"/>
    <w:rsid w:val="000F35A5"/>
    <w:rsid w:val="000F7B87"/>
    <w:rsid w:val="00103D98"/>
    <w:rsid w:val="00104CAC"/>
    <w:rsid w:val="00111362"/>
    <w:rsid w:val="00111EF8"/>
    <w:rsid w:val="00117916"/>
    <w:rsid w:val="0012746A"/>
    <w:rsid w:val="00140CAB"/>
    <w:rsid w:val="00155093"/>
    <w:rsid w:val="00160B93"/>
    <w:rsid w:val="00172824"/>
    <w:rsid w:val="001870F1"/>
    <w:rsid w:val="00190254"/>
    <w:rsid w:val="001A0215"/>
    <w:rsid w:val="001A034B"/>
    <w:rsid w:val="001B2CB6"/>
    <w:rsid w:val="001B3746"/>
    <w:rsid w:val="001B6598"/>
    <w:rsid w:val="001C39C3"/>
    <w:rsid w:val="001C77B7"/>
    <w:rsid w:val="001D50D5"/>
    <w:rsid w:val="001F7AF5"/>
    <w:rsid w:val="00221FE0"/>
    <w:rsid w:val="002274C3"/>
    <w:rsid w:val="00237E76"/>
    <w:rsid w:val="002456CC"/>
    <w:rsid w:val="002579B8"/>
    <w:rsid w:val="00271235"/>
    <w:rsid w:val="00291FBD"/>
    <w:rsid w:val="002A0C15"/>
    <w:rsid w:val="002A4C2D"/>
    <w:rsid w:val="002A6EF8"/>
    <w:rsid w:val="002B0B51"/>
    <w:rsid w:val="002B7895"/>
    <w:rsid w:val="003049E8"/>
    <w:rsid w:val="00305708"/>
    <w:rsid w:val="003133B5"/>
    <w:rsid w:val="00323C61"/>
    <w:rsid w:val="0033203F"/>
    <w:rsid w:val="00336A12"/>
    <w:rsid w:val="003435FB"/>
    <w:rsid w:val="00347081"/>
    <w:rsid w:val="00350D1A"/>
    <w:rsid w:val="003541EE"/>
    <w:rsid w:val="00354844"/>
    <w:rsid w:val="003611E8"/>
    <w:rsid w:val="00374B1E"/>
    <w:rsid w:val="00382167"/>
    <w:rsid w:val="00393088"/>
    <w:rsid w:val="003A1A84"/>
    <w:rsid w:val="003A3455"/>
    <w:rsid w:val="003A6A63"/>
    <w:rsid w:val="003B0BDA"/>
    <w:rsid w:val="003B4F64"/>
    <w:rsid w:val="003D2BB8"/>
    <w:rsid w:val="003E2247"/>
    <w:rsid w:val="003E7EEF"/>
    <w:rsid w:val="003F6D35"/>
    <w:rsid w:val="0041123A"/>
    <w:rsid w:val="00411FF4"/>
    <w:rsid w:val="00426359"/>
    <w:rsid w:val="00426F67"/>
    <w:rsid w:val="00431632"/>
    <w:rsid w:val="0043744A"/>
    <w:rsid w:val="004411F4"/>
    <w:rsid w:val="00445B72"/>
    <w:rsid w:val="00447A57"/>
    <w:rsid w:val="00490441"/>
    <w:rsid w:val="004A1CBA"/>
    <w:rsid w:val="004A5CF6"/>
    <w:rsid w:val="004B71C8"/>
    <w:rsid w:val="004C0D35"/>
    <w:rsid w:val="004D6BBD"/>
    <w:rsid w:val="004E0942"/>
    <w:rsid w:val="004E0F4C"/>
    <w:rsid w:val="004F07FF"/>
    <w:rsid w:val="005001FB"/>
    <w:rsid w:val="00510772"/>
    <w:rsid w:val="0054274C"/>
    <w:rsid w:val="00560696"/>
    <w:rsid w:val="00563C1A"/>
    <w:rsid w:val="00593040"/>
    <w:rsid w:val="005A5534"/>
    <w:rsid w:val="005A575A"/>
    <w:rsid w:val="005A778B"/>
    <w:rsid w:val="005B121C"/>
    <w:rsid w:val="005B6B54"/>
    <w:rsid w:val="005B7FE2"/>
    <w:rsid w:val="005C43A7"/>
    <w:rsid w:val="005C49ED"/>
    <w:rsid w:val="005D2C13"/>
    <w:rsid w:val="005D46CC"/>
    <w:rsid w:val="005D53D2"/>
    <w:rsid w:val="005D7FFA"/>
    <w:rsid w:val="005E0807"/>
    <w:rsid w:val="00600FE7"/>
    <w:rsid w:val="00653CC9"/>
    <w:rsid w:val="00654CB1"/>
    <w:rsid w:val="00662DED"/>
    <w:rsid w:val="0067192F"/>
    <w:rsid w:val="006773AC"/>
    <w:rsid w:val="006824EE"/>
    <w:rsid w:val="00684237"/>
    <w:rsid w:val="006866C2"/>
    <w:rsid w:val="00697FF9"/>
    <w:rsid w:val="006A4C41"/>
    <w:rsid w:val="006C54DB"/>
    <w:rsid w:val="006F11E1"/>
    <w:rsid w:val="00710837"/>
    <w:rsid w:val="0071281E"/>
    <w:rsid w:val="007369AE"/>
    <w:rsid w:val="00742312"/>
    <w:rsid w:val="00745442"/>
    <w:rsid w:val="00752741"/>
    <w:rsid w:val="0075644A"/>
    <w:rsid w:val="00761C8A"/>
    <w:rsid w:val="0076578C"/>
    <w:rsid w:val="007729D6"/>
    <w:rsid w:val="00780C1B"/>
    <w:rsid w:val="00783875"/>
    <w:rsid w:val="007B1636"/>
    <w:rsid w:val="007B3AA5"/>
    <w:rsid w:val="007B49C8"/>
    <w:rsid w:val="007C3FC5"/>
    <w:rsid w:val="007C7A35"/>
    <w:rsid w:val="007D5349"/>
    <w:rsid w:val="007D62A0"/>
    <w:rsid w:val="007D7293"/>
    <w:rsid w:val="007E6997"/>
    <w:rsid w:val="008103A5"/>
    <w:rsid w:val="008305F3"/>
    <w:rsid w:val="008453CC"/>
    <w:rsid w:val="00856BBA"/>
    <w:rsid w:val="00862FE4"/>
    <w:rsid w:val="00871C4B"/>
    <w:rsid w:val="0087551A"/>
    <w:rsid w:val="00882A81"/>
    <w:rsid w:val="0088322C"/>
    <w:rsid w:val="0089190C"/>
    <w:rsid w:val="0089488E"/>
    <w:rsid w:val="0089769E"/>
    <w:rsid w:val="008A0404"/>
    <w:rsid w:val="008A0F22"/>
    <w:rsid w:val="008C20D3"/>
    <w:rsid w:val="008C3150"/>
    <w:rsid w:val="008C6B35"/>
    <w:rsid w:val="008D288E"/>
    <w:rsid w:val="008D5E8B"/>
    <w:rsid w:val="008E469B"/>
    <w:rsid w:val="008F7E12"/>
    <w:rsid w:val="009135EE"/>
    <w:rsid w:val="00923037"/>
    <w:rsid w:val="00923433"/>
    <w:rsid w:val="009269C9"/>
    <w:rsid w:val="00926E65"/>
    <w:rsid w:val="00930F57"/>
    <w:rsid w:val="00932367"/>
    <w:rsid w:val="00933C9B"/>
    <w:rsid w:val="00952BAA"/>
    <w:rsid w:val="009673A9"/>
    <w:rsid w:val="00972B20"/>
    <w:rsid w:val="00985CDA"/>
    <w:rsid w:val="00992B90"/>
    <w:rsid w:val="009A1D80"/>
    <w:rsid w:val="009A4BB2"/>
    <w:rsid w:val="009B7B5C"/>
    <w:rsid w:val="009C006C"/>
    <w:rsid w:val="009D0B3D"/>
    <w:rsid w:val="009D2163"/>
    <w:rsid w:val="00A1461E"/>
    <w:rsid w:val="00A34C1A"/>
    <w:rsid w:val="00A441D8"/>
    <w:rsid w:val="00A4564C"/>
    <w:rsid w:val="00A46D8B"/>
    <w:rsid w:val="00A6418C"/>
    <w:rsid w:val="00A66F42"/>
    <w:rsid w:val="00A70ACB"/>
    <w:rsid w:val="00A71F8B"/>
    <w:rsid w:val="00A81D16"/>
    <w:rsid w:val="00A8767B"/>
    <w:rsid w:val="00A92FD2"/>
    <w:rsid w:val="00A94FC7"/>
    <w:rsid w:val="00AA5F02"/>
    <w:rsid w:val="00AA7402"/>
    <w:rsid w:val="00AC136B"/>
    <w:rsid w:val="00AC725D"/>
    <w:rsid w:val="00AD4197"/>
    <w:rsid w:val="00AE0138"/>
    <w:rsid w:val="00AE44B3"/>
    <w:rsid w:val="00AE5282"/>
    <w:rsid w:val="00AF0572"/>
    <w:rsid w:val="00AF2BA9"/>
    <w:rsid w:val="00AF3C46"/>
    <w:rsid w:val="00AF3F7C"/>
    <w:rsid w:val="00B2413A"/>
    <w:rsid w:val="00B345B1"/>
    <w:rsid w:val="00B67DF7"/>
    <w:rsid w:val="00B85F9A"/>
    <w:rsid w:val="00B87377"/>
    <w:rsid w:val="00B87B54"/>
    <w:rsid w:val="00B92AAF"/>
    <w:rsid w:val="00BA04C7"/>
    <w:rsid w:val="00BA5274"/>
    <w:rsid w:val="00BA5D81"/>
    <w:rsid w:val="00BA66BA"/>
    <w:rsid w:val="00BB131F"/>
    <w:rsid w:val="00BB6B74"/>
    <w:rsid w:val="00BC57B2"/>
    <w:rsid w:val="00BC723A"/>
    <w:rsid w:val="00BE0FCC"/>
    <w:rsid w:val="00BE7EB6"/>
    <w:rsid w:val="00C02EC9"/>
    <w:rsid w:val="00C15EAC"/>
    <w:rsid w:val="00C249CD"/>
    <w:rsid w:val="00C32B5A"/>
    <w:rsid w:val="00C373FB"/>
    <w:rsid w:val="00C52675"/>
    <w:rsid w:val="00C608ED"/>
    <w:rsid w:val="00C61B22"/>
    <w:rsid w:val="00C667A8"/>
    <w:rsid w:val="00C75A25"/>
    <w:rsid w:val="00C769AC"/>
    <w:rsid w:val="00C81209"/>
    <w:rsid w:val="00CC0B40"/>
    <w:rsid w:val="00CC10DC"/>
    <w:rsid w:val="00CC27EB"/>
    <w:rsid w:val="00CC4AD6"/>
    <w:rsid w:val="00CC703F"/>
    <w:rsid w:val="00CD4519"/>
    <w:rsid w:val="00CF6967"/>
    <w:rsid w:val="00D00378"/>
    <w:rsid w:val="00D004AD"/>
    <w:rsid w:val="00D00745"/>
    <w:rsid w:val="00D01C70"/>
    <w:rsid w:val="00D03BC8"/>
    <w:rsid w:val="00D40E90"/>
    <w:rsid w:val="00D46422"/>
    <w:rsid w:val="00D60455"/>
    <w:rsid w:val="00D64C00"/>
    <w:rsid w:val="00D73902"/>
    <w:rsid w:val="00D7583F"/>
    <w:rsid w:val="00D87B0F"/>
    <w:rsid w:val="00DA44D1"/>
    <w:rsid w:val="00DC41C2"/>
    <w:rsid w:val="00DD0318"/>
    <w:rsid w:val="00DD3209"/>
    <w:rsid w:val="00DD6956"/>
    <w:rsid w:val="00E0682E"/>
    <w:rsid w:val="00E115C5"/>
    <w:rsid w:val="00E139D3"/>
    <w:rsid w:val="00E13F98"/>
    <w:rsid w:val="00E56906"/>
    <w:rsid w:val="00E74DFF"/>
    <w:rsid w:val="00E77526"/>
    <w:rsid w:val="00E8274E"/>
    <w:rsid w:val="00E975A1"/>
    <w:rsid w:val="00EA35FD"/>
    <w:rsid w:val="00EA5F4C"/>
    <w:rsid w:val="00EB5DD7"/>
    <w:rsid w:val="00EB6535"/>
    <w:rsid w:val="00EC0774"/>
    <w:rsid w:val="00EC55C9"/>
    <w:rsid w:val="00EE2849"/>
    <w:rsid w:val="00F0195A"/>
    <w:rsid w:val="00F07F95"/>
    <w:rsid w:val="00F17BF6"/>
    <w:rsid w:val="00F208B7"/>
    <w:rsid w:val="00F2303C"/>
    <w:rsid w:val="00F304B8"/>
    <w:rsid w:val="00F3136C"/>
    <w:rsid w:val="00F324C3"/>
    <w:rsid w:val="00F357A0"/>
    <w:rsid w:val="00F42AF2"/>
    <w:rsid w:val="00F4494C"/>
    <w:rsid w:val="00F44B0F"/>
    <w:rsid w:val="00F71B83"/>
    <w:rsid w:val="00F80140"/>
    <w:rsid w:val="00F8606B"/>
    <w:rsid w:val="00F93645"/>
    <w:rsid w:val="00FC56BE"/>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31C8D-866D-4910-B04A-B99A2523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paragraph" w:styleId="2">
    <w:name w:val="heading 2"/>
    <w:basedOn w:val="a"/>
    <w:next w:val="a"/>
    <w:link w:val="20"/>
    <w:uiPriority w:val="9"/>
    <w:semiHidden/>
    <w:unhideWhenUsed/>
    <w:qFormat/>
    <w:rsid w:val="00AD4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1C39C3"/>
    <w:pPr>
      <w:spacing w:after="120" w:line="480" w:lineRule="auto"/>
      <w:ind w:left="283"/>
    </w:pPr>
  </w:style>
  <w:style w:type="character" w:customStyle="1" w:styleId="22">
    <w:name w:val="Основной текст с отступом 2 Знак"/>
    <w:basedOn w:val="a0"/>
    <w:link w:val="21"/>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 w:type="character" w:customStyle="1" w:styleId="left">
    <w:name w:val="left"/>
    <w:rsid w:val="005C49ED"/>
  </w:style>
  <w:style w:type="paragraph" w:customStyle="1" w:styleId="ConsNonformat">
    <w:name w:val="ConsNonformat"/>
    <w:rsid w:val="005C49E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3">
    <w:name w:val="Сетка таблицы2"/>
    <w:basedOn w:val="a1"/>
    <w:next w:val="a4"/>
    <w:uiPriority w:val="39"/>
    <w:rsid w:val="005C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D4197"/>
    <w:rPr>
      <w:rFonts w:asciiTheme="majorHAnsi" w:eastAsiaTheme="majorEastAsia" w:hAnsiTheme="majorHAnsi" w:cstheme="majorBidi"/>
      <w:color w:val="365F91" w:themeColor="accent1" w:themeShade="BF"/>
      <w:sz w:val="26"/>
      <w:szCs w:val="26"/>
      <w:lang w:eastAsia="ru-RU"/>
    </w:rPr>
  </w:style>
  <w:style w:type="paragraph" w:customStyle="1" w:styleId="ConsPlusCell">
    <w:name w:val="ConsPlusCell"/>
    <w:rsid w:val="00AD41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2FE4"/>
    <w:pPr>
      <w:widowControl w:val="0"/>
      <w:autoSpaceDE w:val="0"/>
      <w:autoSpaceDN w:val="0"/>
      <w:spacing w:after="0" w:line="240" w:lineRule="auto"/>
    </w:pPr>
    <w:rPr>
      <w:rFonts w:ascii="Calibri" w:eastAsia="Times New Roman" w:hAnsi="Calibri" w:cs="Calibri"/>
      <w:szCs w:val="20"/>
      <w:lang w:eastAsia="ru-RU"/>
    </w:rPr>
  </w:style>
  <w:style w:type="paragraph" w:styleId="af7">
    <w:name w:val="Body Text"/>
    <w:basedOn w:val="a"/>
    <w:link w:val="af8"/>
    <w:uiPriority w:val="99"/>
    <w:semiHidden/>
    <w:unhideWhenUsed/>
    <w:rsid w:val="00EE2849"/>
    <w:pPr>
      <w:spacing w:after="120"/>
    </w:pPr>
  </w:style>
  <w:style w:type="character" w:customStyle="1" w:styleId="af8">
    <w:name w:val="Основной текст Знак"/>
    <w:basedOn w:val="a0"/>
    <w:link w:val="af7"/>
    <w:uiPriority w:val="99"/>
    <w:semiHidden/>
    <w:rsid w:val="00EE2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der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 Светлана</cp:lastModifiedBy>
  <cp:revision>2</cp:revision>
  <cp:lastPrinted>2021-10-19T09:55:00Z</cp:lastPrinted>
  <dcterms:created xsi:type="dcterms:W3CDTF">2022-07-13T07:13:00Z</dcterms:created>
  <dcterms:modified xsi:type="dcterms:W3CDTF">2022-07-13T07:13:00Z</dcterms:modified>
</cp:coreProperties>
</file>