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D" w:rsidRPr="00D25987" w:rsidRDefault="00DA480D" w:rsidP="00DA4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УСЛОВИЯ</w:t>
      </w:r>
    </w:p>
    <w:p w:rsidR="00DA480D" w:rsidRPr="00D25987" w:rsidRDefault="00DA480D" w:rsidP="00DA4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ПРОВЕДЕНИЯ ВАЛЮТНО-ОБМЕННЫХ ОПЕРАЦИЙ В УСТРОЙСТВАХ САМООБ</w:t>
      </w:r>
      <w:proofErr w:type="gramStart"/>
      <w:r w:rsidRPr="00D259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25987">
        <w:rPr>
          <w:rFonts w:ascii="Times New Roman" w:hAnsi="Times New Roman" w:cs="Times New Roman"/>
          <w:sz w:val="28"/>
          <w:szCs w:val="28"/>
        </w:rPr>
        <w:t>ЛУЖИВАНИЯ ОАО «БПС-СБЕРБАНК»</w:t>
      </w:r>
    </w:p>
    <w:p w:rsidR="00DA480D" w:rsidRPr="00D25987" w:rsidRDefault="00DA480D" w:rsidP="00DA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(ПУБЛИЧНАЯ ОФЕРТА)</w:t>
      </w:r>
    </w:p>
    <w:p w:rsidR="00DA480D" w:rsidRPr="00D25987" w:rsidRDefault="00DA480D" w:rsidP="00DA4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A480D" w:rsidRPr="00D25987" w:rsidRDefault="00DA480D" w:rsidP="00DA4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 xml:space="preserve">1. Настоящие Условия проведения валютно-обменных операций в устройствах </w:t>
      </w:r>
      <w:proofErr w:type="spellStart"/>
      <w:r w:rsidRPr="00D25987">
        <w:rPr>
          <w:rFonts w:ascii="Times New Roman" w:hAnsi="Times New Roman" w:cs="Times New Roman"/>
          <w:sz w:val="28"/>
          <w:szCs w:val="28"/>
        </w:rPr>
        <w:t>самооб</w:t>
      </w:r>
      <w:proofErr w:type="spellEnd"/>
      <w:proofErr w:type="gramStart"/>
      <w:r w:rsidRPr="00D259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25987">
        <w:rPr>
          <w:rFonts w:ascii="Times New Roman" w:hAnsi="Times New Roman" w:cs="Times New Roman"/>
          <w:sz w:val="28"/>
          <w:szCs w:val="28"/>
        </w:rPr>
        <w:t>луживания</w:t>
      </w:r>
      <w:proofErr w:type="spellEnd"/>
      <w:r w:rsidRPr="00D25987">
        <w:rPr>
          <w:rFonts w:ascii="Times New Roman" w:hAnsi="Times New Roman" w:cs="Times New Roman"/>
          <w:sz w:val="28"/>
          <w:szCs w:val="28"/>
        </w:rPr>
        <w:t xml:space="preserve"> ОАО «БПС-Сбербанк» (далее – Условия) являются публичной офертой, содержащей условия и порядок заключения договора оказания услуг по осуществлению ОАО «БПС</w:t>
      </w:r>
      <w:r w:rsidRPr="00D25987">
        <w:rPr>
          <w:rFonts w:ascii="Times New Roman" w:hAnsi="Times New Roman" w:cs="Times New Roman"/>
          <w:sz w:val="28"/>
          <w:szCs w:val="28"/>
        </w:rPr>
        <w:noBreakHyphen/>
        <w:t>Сбербанк» валютно-обменных операций в устройствах самообслуживания ОАО «БПС</w:t>
      </w:r>
      <w:r w:rsidRPr="00D25987">
        <w:rPr>
          <w:rFonts w:ascii="Times New Roman" w:hAnsi="Times New Roman" w:cs="Times New Roman"/>
          <w:sz w:val="28"/>
          <w:szCs w:val="28"/>
        </w:rPr>
        <w:noBreakHyphen/>
        <w:t xml:space="preserve">Сбербанк» (далее – Договор). 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Default="00DA480D" w:rsidP="00DA4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2. </w:t>
      </w:r>
      <w:proofErr w:type="gramStart"/>
      <w:r w:rsidRPr="00D25987">
        <w:rPr>
          <w:rFonts w:ascii="Times New Roman" w:eastAsia="Calibri" w:hAnsi="Times New Roman" w:cs="Times New Roman"/>
          <w:sz w:val="28"/>
          <w:szCs w:val="28"/>
        </w:rPr>
        <w:t>В соответствии с условиями Договора ОАО «БПС-Сбербанк» (далее – Банк) обязуется осуществить по</w:t>
      </w:r>
      <w:r w:rsidRPr="00D25987">
        <w:rPr>
          <w:rFonts w:ascii="Times New Roman" w:hAnsi="Times New Roman"/>
          <w:sz w:val="28"/>
          <w:szCs w:val="28"/>
        </w:rPr>
        <w:t xml:space="preserve"> </w:t>
      </w:r>
      <w:r w:rsidRPr="00D25987">
        <w:rPr>
          <w:rFonts w:ascii="Times New Roman" w:eastAsia="Calibri" w:hAnsi="Times New Roman" w:cs="Times New Roman"/>
          <w:sz w:val="28"/>
          <w:szCs w:val="28"/>
        </w:rPr>
        <w:t>поручению Клиента валютно-обменную операцию с использованием УС Банка с последующей выдачей Клиенту в результате осуществления данной операции суммы денежных средств в указанной Клиентом валюте в доступных номиналах купюр, имеющихся в момент совершения данной операции в УС</w:t>
      </w:r>
      <w:r w:rsidR="00815839" w:rsidRPr="00815839"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, и перечислением в безналичном порядке</w:t>
      </w:r>
      <w:r w:rsidRPr="00D25987">
        <w:rPr>
          <w:rFonts w:ascii="Times New Roman" w:hAnsi="Times New Roman"/>
          <w:sz w:val="28"/>
          <w:szCs w:val="28"/>
        </w:rPr>
        <w:t xml:space="preserve"> </w:t>
      </w:r>
      <w:r w:rsidRPr="00D25987">
        <w:rPr>
          <w:rFonts w:ascii="Times New Roman" w:eastAsia="Calibri" w:hAnsi="Times New Roman" w:cs="Times New Roman"/>
          <w:sz w:val="28"/>
          <w:szCs w:val="28"/>
        </w:rPr>
        <w:t>согласно указаниям (инструкциям) Клиента Сдачи в</w:t>
      </w:r>
      <w:proofErr w:type="gramEnd"/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пользу Клиента или третьих лиц.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80D" w:rsidRPr="00D25987" w:rsidRDefault="00DA480D" w:rsidP="00DA480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3. Термины, которые используются в настоящих Условиях, имеют следующие определения, независимо от рода, падежа и числа, в котором они используются:</w:t>
      </w:r>
    </w:p>
    <w:p w:rsidR="00DA480D" w:rsidRPr="00316050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50">
        <w:rPr>
          <w:rFonts w:ascii="Times New Roman" w:hAnsi="Times New Roman" w:cs="Times New Roman"/>
          <w:sz w:val="28"/>
          <w:szCs w:val="28"/>
        </w:rPr>
        <w:t>Акцепт Оферты – полное и безоговорочное принятие настоящей Оферты путем осуществления действий, указанных в данном договоре.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050">
        <w:rPr>
          <w:rFonts w:ascii="Times New Roman" w:hAnsi="Times New Roman" w:cs="Times New Roman"/>
          <w:sz w:val="28"/>
          <w:szCs w:val="28"/>
        </w:rPr>
        <w:t>Оферта – Условия проведения валютно-обменных операций в устройствах самообслуживания ОАО «БПС-Сбербанк» (публичная оферта);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Клиент – любое физическое лицо, которое осуществило Акцепт Оферты и совершающий (планирующий совершать) наличные валютно-обменные операции в устройствах самообслуживания Банка;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Стороны – Банк и Клиент при совместном упоминании;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УС Банка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87">
        <w:rPr>
          <w:rFonts w:ascii="Times New Roman" w:hAnsi="Times New Roman" w:cs="Times New Roman"/>
          <w:sz w:val="28"/>
          <w:szCs w:val="28"/>
        </w:rPr>
        <w:t>банкоматы с функцией рециркуляции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5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валютно-обменная операция – операция по покупке или продаже Банком наличной иностранной валюты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987">
        <w:rPr>
          <w:rFonts w:ascii="Times New Roman" w:hAnsi="Times New Roman" w:cs="Times New Roman"/>
          <w:sz w:val="28"/>
          <w:szCs w:val="28"/>
        </w:rPr>
        <w:t xml:space="preserve">Сдача – денежные средства, в сумме менее размера купюры минимального номинала, имеющейся в момент совершения валютно-обменной операции в УС Банка, представляющие собой разницу между суммой денежных средств, подлежащей выдаче Клиенту в результате совершения валютно-обменной </w:t>
      </w:r>
      <w:r w:rsidRPr="00D25987">
        <w:rPr>
          <w:rFonts w:ascii="Times New Roman" w:hAnsi="Times New Roman" w:cs="Times New Roman"/>
          <w:sz w:val="28"/>
          <w:szCs w:val="28"/>
        </w:rPr>
        <w:lastRenderedPageBreak/>
        <w:t>операции и фактически выдаваемой суммой, размер которой определяется минимальным номиналом купюр, имеющихся в момент совершения валютно-обменной операции в УС Банка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Курс Банка – обменный курс, установленный Банком для осуществления валютно-обменных операций, действующий на момент проведения операции;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hAnsi="Times New Roman" w:cs="Times New Roman"/>
          <w:sz w:val="28"/>
          <w:szCs w:val="28"/>
        </w:rPr>
        <w:t>Чек – документ, формируемый по результатам совершения валютно-обменной операции в электронном виде, а также по указанию Клиента при наличии технической возможности – на бумажном носителе, посредством УС Банка, подтверждающий факт совершения данной операции.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ДОГОВОРА</w:t>
      </w:r>
    </w:p>
    <w:p w:rsidR="00DA480D" w:rsidRPr="00D25987" w:rsidRDefault="00DA480D" w:rsidP="00DA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98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D25987">
        <w:rPr>
          <w:rFonts w:ascii="Times New Roman" w:hAnsi="Times New Roman"/>
          <w:sz w:val="28"/>
          <w:szCs w:val="28"/>
        </w:rPr>
        <w:t xml:space="preserve">Договор заключается путем </w:t>
      </w:r>
      <w:r>
        <w:rPr>
          <w:rFonts w:ascii="Times New Roman" w:hAnsi="Times New Roman"/>
          <w:sz w:val="28"/>
          <w:szCs w:val="28"/>
        </w:rPr>
        <w:t>А</w:t>
      </w:r>
      <w:r w:rsidRPr="00D25987">
        <w:rPr>
          <w:rFonts w:ascii="Times New Roman" w:hAnsi="Times New Roman"/>
          <w:sz w:val="28"/>
          <w:szCs w:val="28"/>
        </w:rPr>
        <w:t xml:space="preserve">кцепта Клиентом настоящей </w:t>
      </w:r>
      <w:r>
        <w:rPr>
          <w:rFonts w:ascii="Times New Roman" w:hAnsi="Times New Roman"/>
          <w:sz w:val="28"/>
          <w:szCs w:val="28"/>
        </w:rPr>
        <w:t>О</w:t>
      </w:r>
      <w:r w:rsidRPr="00D25987">
        <w:rPr>
          <w:rFonts w:ascii="Times New Roman" w:hAnsi="Times New Roman"/>
          <w:sz w:val="28"/>
          <w:szCs w:val="28"/>
        </w:rPr>
        <w:t xml:space="preserve">ферты (принятия предложения Банка заключить Договор на основании условий, изложенных в настоящей </w:t>
      </w:r>
      <w:r>
        <w:rPr>
          <w:rFonts w:ascii="Times New Roman" w:hAnsi="Times New Roman"/>
          <w:sz w:val="28"/>
          <w:szCs w:val="28"/>
        </w:rPr>
        <w:t>О</w:t>
      </w:r>
      <w:r w:rsidRPr="00D25987">
        <w:rPr>
          <w:rFonts w:ascii="Times New Roman" w:hAnsi="Times New Roman"/>
          <w:sz w:val="28"/>
          <w:szCs w:val="28"/>
        </w:rPr>
        <w:t xml:space="preserve">ферте). Демонстрируемые на </w:t>
      </w:r>
      <w:r w:rsidR="00815839">
        <w:rPr>
          <w:rFonts w:ascii="Times New Roman" w:hAnsi="Times New Roman"/>
          <w:sz w:val="28"/>
          <w:szCs w:val="28"/>
        </w:rPr>
        <w:t>экране</w:t>
      </w:r>
      <w:r w:rsidRPr="00D25987">
        <w:rPr>
          <w:rFonts w:ascii="Times New Roman" w:hAnsi="Times New Roman"/>
          <w:sz w:val="28"/>
          <w:szCs w:val="28"/>
        </w:rPr>
        <w:t xml:space="preserve"> УС</w:t>
      </w:r>
      <w:r w:rsidR="00815839">
        <w:rPr>
          <w:rFonts w:ascii="Times New Roman" w:hAnsi="Times New Roman"/>
          <w:sz w:val="28"/>
          <w:szCs w:val="28"/>
        </w:rPr>
        <w:t xml:space="preserve"> Банка</w:t>
      </w:r>
      <w:r w:rsidRPr="00D25987">
        <w:rPr>
          <w:rFonts w:ascii="Times New Roman" w:hAnsi="Times New Roman"/>
          <w:sz w:val="28"/>
          <w:szCs w:val="28"/>
        </w:rPr>
        <w:t xml:space="preserve"> значения Курса, в соответствии с которыми подлежит осуществлению валютно-обменная операция, являются составной частью условий настоящей </w:t>
      </w:r>
      <w:r>
        <w:rPr>
          <w:rFonts w:ascii="Times New Roman" w:hAnsi="Times New Roman"/>
          <w:sz w:val="28"/>
          <w:szCs w:val="28"/>
        </w:rPr>
        <w:t>О</w:t>
      </w:r>
      <w:r w:rsidRPr="00D25987">
        <w:rPr>
          <w:rFonts w:ascii="Times New Roman" w:hAnsi="Times New Roman"/>
          <w:sz w:val="28"/>
          <w:szCs w:val="28"/>
        </w:rPr>
        <w:t>ферты. Значение Курса, с применением которого в рамках Договора осуществлена валютно-обменная операция, по результатам ее совершения отображается в Чеке.</w:t>
      </w:r>
    </w:p>
    <w:p w:rsidR="00DA480D" w:rsidRPr="00D25987" w:rsidRDefault="00DA480D" w:rsidP="00DA480D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987">
        <w:rPr>
          <w:rFonts w:ascii="Times New Roman" w:hAnsi="Times New Roman"/>
          <w:sz w:val="28"/>
          <w:szCs w:val="28"/>
        </w:rPr>
        <w:t xml:space="preserve">Договор считается заключенным с момента получения Банком от Клиента </w:t>
      </w:r>
      <w:r>
        <w:rPr>
          <w:rFonts w:ascii="Times New Roman" w:hAnsi="Times New Roman"/>
          <w:sz w:val="28"/>
          <w:szCs w:val="28"/>
        </w:rPr>
        <w:t>А</w:t>
      </w:r>
      <w:r w:rsidRPr="00D25987">
        <w:rPr>
          <w:rFonts w:ascii="Times New Roman" w:hAnsi="Times New Roman"/>
          <w:sz w:val="28"/>
          <w:szCs w:val="28"/>
        </w:rPr>
        <w:t xml:space="preserve">кцепта. Акцептом настоящей </w:t>
      </w:r>
      <w:r>
        <w:rPr>
          <w:rFonts w:ascii="Times New Roman" w:hAnsi="Times New Roman"/>
          <w:sz w:val="28"/>
          <w:szCs w:val="28"/>
        </w:rPr>
        <w:t>О</w:t>
      </w:r>
      <w:r w:rsidRPr="00D25987">
        <w:rPr>
          <w:rFonts w:ascii="Times New Roman" w:hAnsi="Times New Roman"/>
          <w:sz w:val="28"/>
          <w:szCs w:val="28"/>
        </w:rPr>
        <w:t xml:space="preserve">ферты является выполнение Клиентом в УС Банка действий, подтверждающих согласие с Условиями и их принятие в порядке, определяемом интерфейсом программного обеспечения/ электронными формами, отображаемыми на </w:t>
      </w:r>
      <w:r w:rsidR="004521AF">
        <w:rPr>
          <w:rFonts w:ascii="Times New Roman" w:hAnsi="Times New Roman"/>
          <w:sz w:val="28"/>
          <w:szCs w:val="28"/>
        </w:rPr>
        <w:t>экране</w:t>
      </w:r>
      <w:r w:rsidR="004521AF" w:rsidRPr="00D25987">
        <w:rPr>
          <w:rFonts w:ascii="Times New Roman" w:hAnsi="Times New Roman"/>
          <w:sz w:val="28"/>
          <w:szCs w:val="28"/>
        </w:rPr>
        <w:t xml:space="preserve"> </w:t>
      </w:r>
      <w:r w:rsidRPr="00D25987">
        <w:rPr>
          <w:rFonts w:ascii="Times New Roman" w:hAnsi="Times New Roman"/>
          <w:sz w:val="28"/>
          <w:szCs w:val="28"/>
        </w:rPr>
        <w:t>УС Банка.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СОВЕРШЕНИЯ ВАЛЮТНО-ОБМЕННОЙ ОПЕРАЦИИ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98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="00EA73FE" w:rsidRPr="00D25987">
        <w:rPr>
          <w:rFonts w:ascii="Times New Roman" w:hAnsi="Times New Roman"/>
          <w:sz w:val="28"/>
          <w:szCs w:val="28"/>
        </w:rPr>
        <w:t xml:space="preserve">Совершение Клиентом валютно-обменной операции в УС Банка осуществляется после заключения </w:t>
      </w:r>
      <w:r w:rsidR="00EA73FE">
        <w:rPr>
          <w:rFonts w:ascii="Times New Roman" w:hAnsi="Times New Roman"/>
          <w:sz w:val="28"/>
          <w:szCs w:val="28"/>
        </w:rPr>
        <w:t xml:space="preserve">Договора </w:t>
      </w:r>
      <w:r w:rsidR="00EA73FE" w:rsidRPr="00D25987">
        <w:rPr>
          <w:rFonts w:ascii="Times New Roman" w:hAnsi="Times New Roman"/>
          <w:sz w:val="28"/>
          <w:szCs w:val="28"/>
        </w:rPr>
        <w:t>в порядке, предусмотренном настоящими Условиями</w:t>
      </w:r>
      <w:r w:rsidRPr="00D25987">
        <w:rPr>
          <w:rFonts w:ascii="Times New Roman" w:hAnsi="Times New Roman"/>
          <w:sz w:val="28"/>
          <w:szCs w:val="28"/>
        </w:rPr>
        <w:t>.</w:t>
      </w:r>
    </w:p>
    <w:p w:rsidR="00DA480D" w:rsidRPr="00D25987" w:rsidRDefault="00DA480D" w:rsidP="00DA480D">
      <w:pPr>
        <w:pStyle w:val="af0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98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D25987">
        <w:rPr>
          <w:rFonts w:ascii="Times New Roman" w:hAnsi="Times New Roman"/>
          <w:sz w:val="28"/>
          <w:szCs w:val="28"/>
        </w:rPr>
        <w:t xml:space="preserve">Для совершения валютно-обменной операции Клиент самостоятельно осуществляет действия, предусмотренные электронными формами и инструкциями, размещенными на </w:t>
      </w:r>
      <w:r w:rsidR="004521AF">
        <w:rPr>
          <w:rFonts w:ascii="Times New Roman" w:hAnsi="Times New Roman"/>
          <w:sz w:val="28"/>
          <w:szCs w:val="28"/>
        </w:rPr>
        <w:t>экране</w:t>
      </w:r>
      <w:r w:rsidR="004521AF" w:rsidRPr="00D25987">
        <w:rPr>
          <w:rFonts w:ascii="Times New Roman" w:hAnsi="Times New Roman"/>
          <w:sz w:val="28"/>
          <w:szCs w:val="28"/>
        </w:rPr>
        <w:t xml:space="preserve"> </w:t>
      </w:r>
      <w:r w:rsidRPr="00D25987">
        <w:rPr>
          <w:rFonts w:ascii="Times New Roman" w:hAnsi="Times New Roman"/>
          <w:sz w:val="28"/>
          <w:szCs w:val="28"/>
        </w:rPr>
        <w:t xml:space="preserve">УС Банка (заполнение (выбор)) из предложенного перечня операций и осуществляет внесение подлежащих обмену денежных средств в </w:t>
      </w:r>
      <w:proofErr w:type="spellStart"/>
      <w:r w:rsidRPr="00D25987">
        <w:rPr>
          <w:rFonts w:ascii="Times New Roman" w:hAnsi="Times New Roman"/>
          <w:sz w:val="28"/>
          <w:szCs w:val="28"/>
        </w:rPr>
        <w:t>купюроприемник</w:t>
      </w:r>
      <w:proofErr w:type="spellEnd"/>
      <w:r w:rsidRPr="00D25987">
        <w:rPr>
          <w:rFonts w:ascii="Times New Roman" w:hAnsi="Times New Roman"/>
          <w:sz w:val="28"/>
          <w:szCs w:val="28"/>
        </w:rPr>
        <w:t xml:space="preserve"> УС Банка. </w:t>
      </w:r>
    </w:p>
    <w:p w:rsidR="00DA480D" w:rsidRPr="00B727A6" w:rsidRDefault="00DA480D" w:rsidP="00DA480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r w:rsidRPr="00B727A6">
        <w:rPr>
          <w:rFonts w:ascii="Times New Roman" w:eastAsia="Calibri" w:hAnsi="Times New Roman" w:cs="Times New Roman"/>
          <w:sz w:val="28"/>
          <w:szCs w:val="28"/>
        </w:rPr>
        <w:t>Обмену подлежит вся сумма, внесенная клиентом в УС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B727A6">
        <w:rPr>
          <w:rFonts w:ascii="Times New Roman" w:eastAsia="Calibri" w:hAnsi="Times New Roman" w:cs="Times New Roman"/>
          <w:sz w:val="28"/>
          <w:szCs w:val="28"/>
        </w:rPr>
        <w:t>. Выдача наличности в соответствующей валюте по результатам валютно-обменной операции провод</w:t>
      </w:r>
      <w:r w:rsidRPr="00D25987">
        <w:rPr>
          <w:rFonts w:ascii="Times New Roman" w:eastAsia="Calibri" w:hAnsi="Times New Roman" w:cs="Times New Roman"/>
          <w:sz w:val="28"/>
          <w:szCs w:val="28"/>
        </w:rPr>
        <w:t>и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D25987">
        <w:rPr>
          <w:rFonts w:ascii="Times New Roman" w:eastAsia="Calibri" w:hAnsi="Times New Roman" w:cs="Times New Roman"/>
          <w:sz w:val="28"/>
          <w:szCs w:val="28"/>
        </w:rPr>
        <w:t>в пределах суммы, размер которой определяется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Pr="00D25987">
        <w:rPr>
          <w:rFonts w:ascii="Times New Roman" w:eastAsia="Calibri" w:hAnsi="Times New Roman" w:cs="Times New Roman"/>
          <w:sz w:val="28"/>
          <w:szCs w:val="28"/>
        </w:rPr>
        <w:t>ым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числ</w:t>
      </w:r>
      <w:r w:rsidRPr="00D25987">
        <w:rPr>
          <w:rFonts w:ascii="Times New Roman" w:eastAsia="Calibri" w:hAnsi="Times New Roman" w:cs="Times New Roman"/>
          <w:sz w:val="28"/>
          <w:szCs w:val="28"/>
        </w:rPr>
        <w:t>ом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номинала купюры минимального достоинства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валюте</w:t>
      </w:r>
      <w:r w:rsidRPr="00B727A6">
        <w:rPr>
          <w:rFonts w:ascii="Times New Roman" w:eastAsia="Calibri" w:hAnsi="Times New Roman" w:cs="Times New Roman"/>
          <w:sz w:val="28"/>
          <w:szCs w:val="28"/>
        </w:rPr>
        <w:t>, находящейся в момент совершения операции в УС Банка. В случае</w:t>
      </w:r>
      <w:proofErr w:type="gramStart"/>
      <w:r w:rsidRPr="00B727A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если при совершении валютно-обменной операции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образуется Сдача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r w:rsidRPr="00D25987">
        <w:rPr>
          <w:rFonts w:ascii="Times New Roman" w:eastAsia="Calibri" w:hAnsi="Times New Roman" w:cs="Times New Roman"/>
          <w:sz w:val="28"/>
          <w:szCs w:val="28"/>
        </w:rPr>
        <w:t>согласно формируемым с применением УС Банка инструкциям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Клиента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Сдача подлежит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перев</w:t>
      </w:r>
      <w:r w:rsidRPr="00D25987">
        <w:rPr>
          <w:rFonts w:ascii="Times New Roman" w:eastAsia="Calibri" w:hAnsi="Times New Roman" w:cs="Times New Roman"/>
          <w:sz w:val="28"/>
          <w:szCs w:val="28"/>
        </w:rPr>
        <w:t>оду по выбору Клиента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в пользу организаций торговли (сервиса)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Pr="00D2598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D25987">
        <w:rPr>
          <w:rFonts w:ascii="Times New Roman" w:eastAsia="Calibri" w:hAnsi="Times New Roman" w:cs="Times New Roman"/>
          <w:sz w:val="28"/>
          <w:szCs w:val="28"/>
        </w:rPr>
        <w:t>.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операторов мобильной связи, интернет провайдеров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7A6">
        <w:rPr>
          <w:rFonts w:ascii="Times New Roman" w:eastAsia="Calibri" w:hAnsi="Times New Roman" w:cs="Times New Roman"/>
          <w:sz w:val="28"/>
          <w:szCs w:val="28"/>
        </w:rPr>
        <w:t>и т.д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.), 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25987">
        <w:rPr>
          <w:rFonts w:ascii="Times New Roman" w:eastAsia="Calibri" w:hAnsi="Times New Roman" w:cs="Times New Roman"/>
          <w:sz w:val="28"/>
          <w:szCs w:val="28"/>
        </w:rPr>
        <w:t>текущие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7A6">
        <w:rPr>
          <w:rFonts w:ascii="Times New Roman" w:eastAsia="Calibri" w:hAnsi="Times New Roman" w:cs="Times New Roman"/>
          <w:sz w:val="28"/>
          <w:szCs w:val="28"/>
        </w:rPr>
        <w:lastRenderedPageBreak/>
        <w:t>(расчетн</w:t>
      </w:r>
      <w:r w:rsidRPr="00D25987">
        <w:rPr>
          <w:rFonts w:ascii="Times New Roman" w:eastAsia="Calibri" w:hAnsi="Times New Roman" w:cs="Times New Roman"/>
          <w:sz w:val="28"/>
          <w:szCs w:val="28"/>
        </w:rPr>
        <w:t>ые</w:t>
      </w:r>
      <w:r w:rsidRPr="00B727A6">
        <w:rPr>
          <w:rFonts w:ascii="Times New Roman" w:eastAsia="Calibri" w:hAnsi="Times New Roman" w:cs="Times New Roman"/>
          <w:sz w:val="28"/>
          <w:szCs w:val="28"/>
        </w:rPr>
        <w:t>) счет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B727A6">
        <w:rPr>
          <w:rFonts w:ascii="Times New Roman" w:eastAsia="Calibri" w:hAnsi="Times New Roman" w:cs="Times New Roman"/>
          <w:sz w:val="28"/>
          <w:szCs w:val="28"/>
        </w:rPr>
        <w:t>благотворительн</w:t>
      </w:r>
      <w:r w:rsidRPr="00D25987">
        <w:rPr>
          <w:rFonts w:ascii="Times New Roman" w:eastAsia="Calibri" w:hAnsi="Times New Roman" w:cs="Times New Roman"/>
          <w:sz w:val="28"/>
          <w:szCs w:val="28"/>
        </w:rPr>
        <w:t>ых организаций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на текущие (расчетные) счета </w:t>
      </w:r>
      <w:r w:rsidRPr="00B727A6">
        <w:rPr>
          <w:rFonts w:ascii="Times New Roman" w:eastAsia="Calibri" w:hAnsi="Times New Roman" w:cs="Times New Roman"/>
          <w:sz w:val="28"/>
          <w:szCs w:val="28"/>
        </w:rPr>
        <w:t>доступ к котор</w:t>
      </w:r>
      <w:r w:rsidRPr="00D25987">
        <w:rPr>
          <w:rFonts w:ascii="Times New Roman" w:eastAsia="Calibri" w:hAnsi="Times New Roman" w:cs="Times New Roman"/>
          <w:sz w:val="28"/>
          <w:szCs w:val="28"/>
        </w:rPr>
        <w:t>ы</w:t>
      </w:r>
      <w:r w:rsidRPr="00B727A6">
        <w:rPr>
          <w:rFonts w:ascii="Times New Roman" w:eastAsia="Calibri" w:hAnsi="Times New Roman" w:cs="Times New Roman"/>
          <w:sz w:val="28"/>
          <w:szCs w:val="28"/>
        </w:rPr>
        <w:t>м обеспечивается с использованием платежной банковской карт</w:t>
      </w:r>
      <w:r w:rsidRPr="00D25987">
        <w:rPr>
          <w:rFonts w:ascii="Times New Roman" w:eastAsia="Calibri" w:hAnsi="Times New Roman" w:cs="Times New Roman"/>
          <w:sz w:val="28"/>
          <w:szCs w:val="28"/>
        </w:rPr>
        <w:t>очки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 ОАО</w:t>
      </w:r>
      <w:r w:rsidRPr="00D25987">
        <w:rPr>
          <w:rFonts w:ascii="Times New Roman" w:eastAsia="Calibri" w:hAnsi="Times New Roman" w:cs="Times New Roman"/>
          <w:sz w:val="28"/>
          <w:szCs w:val="28"/>
        </w:rPr>
        <w:t> </w:t>
      </w:r>
      <w:r w:rsidRPr="00B727A6">
        <w:rPr>
          <w:rFonts w:ascii="Times New Roman" w:eastAsia="Calibri" w:hAnsi="Times New Roman" w:cs="Times New Roman"/>
          <w:sz w:val="28"/>
          <w:szCs w:val="28"/>
        </w:rPr>
        <w:t>«БПС</w:t>
      </w:r>
      <w:r w:rsidRPr="00D25987">
        <w:rPr>
          <w:rFonts w:ascii="Times New Roman" w:eastAsia="Calibri" w:hAnsi="Times New Roman" w:cs="Times New Roman"/>
          <w:sz w:val="28"/>
          <w:szCs w:val="28"/>
        </w:rPr>
        <w:noBreakHyphen/>
      </w:r>
      <w:r w:rsidRPr="00B727A6">
        <w:rPr>
          <w:rFonts w:ascii="Times New Roman" w:eastAsia="Calibri" w:hAnsi="Times New Roman" w:cs="Times New Roman"/>
          <w:sz w:val="28"/>
          <w:szCs w:val="28"/>
        </w:rPr>
        <w:t>Сбербанк»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перечисление Сдачи)</w:t>
      </w:r>
      <w:r w:rsidRPr="00B727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480D" w:rsidRPr="00E618AD" w:rsidRDefault="00DA480D" w:rsidP="004521AF">
      <w:pPr>
        <w:pStyle w:val="af0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8AD">
        <w:rPr>
          <w:rFonts w:ascii="Times New Roman" w:hAnsi="Times New Roman"/>
          <w:sz w:val="28"/>
          <w:szCs w:val="28"/>
        </w:rPr>
        <w:t xml:space="preserve">Валютно-обменные операции проводятся с обязательным использованием белорусских рублей в качестве одной из валют. Конверсия иностранной валюты не осуществляется. </w:t>
      </w:r>
    </w:p>
    <w:p w:rsidR="00DA480D" w:rsidRPr="00E618AD" w:rsidRDefault="00DA480D" w:rsidP="00DA480D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8AD">
        <w:rPr>
          <w:rFonts w:ascii="Times New Roman" w:hAnsi="Times New Roman"/>
          <w:sz w:val="28"/>
          <w:szCs w:val="28"/>
        </w:rPr>
        <w:t>При совершении валютно-обменной операции в УС Банка комиссия не взимается.</w:t>
      </w:r>
    </w:p>
    <w:p w:rsidR="00DA480D" w:rsidRPr="00E618AD" w:rsidRDefault="00DA480D" w:rsidP="004521AF">
      <w:pPr>
        <w:pStyle w:val="af0"/>
        <w:numPr>
          <w:ilvl w:val="0"/>
          <w:numId w:val="9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8AD">
        <w:rPr>
          <w:rFonts w:ascii="Times New Roman" w:hAnsi="Times New Roman"/>
          <w:sz w:val="28"/>
          <w:szCs w:val="28"/>
        </w:rPr>
        <w:t xml:space="preserve">При осуществлении валютно-обменной операции УС Банка не принимаются: монеты, ветхие и поврежденные банкноты. </w:t>
      </w:r>
    </w:p>
    <w:p w:rsidR="00DA480D" w:rsidRPr="00E618AD" w:rsidRDefault="00DA480D" w:rsidP="00DA480D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8AD">
        <w:rPr>
          <w:rFonts w:ascii="Times New Roman" w:hAnsi="Times New Roman"/>
          <w:sz w:val="28"/>
          <w:szCs w:val="28"/>
        </w:rPr>
        <w:t xml:space="preserve">Максимальная сумма одной валютно-обменной операции может быть ограничена Банком в установленном Банком порядке, а также исходя из остатка имеющихся в УС Банка наличных денежных средств необходимой валюты и технической возможности УС Банка. Информация о данном ограничении доводится до сведения Клиента посредством УС Банка в ходе </w:t>
      </w:r>
      <w:r w:rsidRPr="00E618AD">
        <w:rPr>
          <w:rFonts w:ascii="Times New Roman" w:eastAsia="Times New Roman" w:hAnsi="Times New Roman"/>
          <w:sz w:val="28"/>
          <w:szCs w:val="28"/>
          <w:lang w:eastAsia="ru-RU"/>
        </w:rPr>
        <w:t>совершения валютно-обменной операции.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0D" w:rsidRPr="00D25987" w:rsidRDefault="00DA480D" w:rsidP="00DA48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ОТВЕТСТВЕННОСТЬ СТОРОН</w:t>
      </w:r>
    </w:p>
    <w:p w:rsidR="00DA480D" w:rsidRPr="00D25987" w:rsidRDefault="00DA480D" w:rsidP="00DA48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A480D" w:rsidRPr="00D25987" w:rsidRDefault="00DA480D" w:rsidP="00DA480D">
      <w:pPr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Банк имеет право временно прекратить предоставление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валютно-обменных операций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Клиенту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при отсутствии технической возможности.</w:t>
      </w:r>
    </w:p>
    <w:p w:rsidR="00DA480D" w:rsidRPr="00D25987" w:rsidRDefault="00DA480D" w:rsidP="00DA480D">
      <w:pPr>
        <w:numPr>
          <w:ilvl w:val="1"/>
          <w:numId w:val="9"/>
        </w:num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Клиент самостоятельно несет ответственность за некорректное использование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, недостоверное и (или) неполное заполнение электронных форм УС</w:t>
      </w:r>
      <w:r w:rsidRPr="00DB55D4"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80D" w:rsidRPr="00D25987" w:rsidRDefault="00DA480D" w:rsidP="00DA480D">
      <w:pPr>
        <w:numPr>
          <w:ilvl w:val="1"/>
          <w:numId w:val="9"/>
        </w:num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Банк не несет ответственности за прямой или косвенный ущерб, возникший у Клиента вследствие некорректного использования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987">
        <w:rPr>
          <w:rFonts w:ascii="Times New Roman" w:eastAsia="Calibri" w:hAnsi="Times New Roman" w:cs="Times New Roman"/>
          <w:sz w:val="28"/>
          <w:szCs w:val="28"/>
        </w:rPr>
        <w:t>Банка, недостоверного и (или) неполно</w:t>
      </w:r>
      <w:r w:rsidR="004521AF">
        <w:rPr>
          <w:rFonts w:ascii="Times New Roman" w:eastAsia="Calibri" w:hAnsi="Times New Roman" w:cs="Times New Roman"/>
          <w:sz w:val="28"/>
          <w:szCs w:val="28"/>
        </w:rPr>
        <w:t>го заполнения электронных форм.</w:t>
      </w:r>
    </w:p>
    <w:p w:rsidR="00DA480D" w:rsidRPr="00D25987" w:rsidRDefault="00DA480D" w:rsidP="00DA480D">
      <w:pPr>
        <w:numPr>
          <w:ilvl w:val="1"/>
          <w:numId w:val="9"/>
        </w:num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Для целей Договора под корректным использованием УС</w:t>
      </w:r>
      <w:r w:rsidRPr="00DB55D4"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Стороны понимают использование Клиентом интерфейса и </w:t>
      </w:r>
      <w:proofErr w:type="spellStart"/>
      <w:r w:rsidRPr="00D25987">
        <w:rPr>
          <w:rFonts w:ascii="Times New Roman" w:eastAsia="Calibri" w:hAnsi="Times New Roman" w:cs="Times New Roman"/>
          <w:sz w:val="28"/>
          <w:szCs w:val="28"/>
        </w:rPr>
        <w:t>купюроприемника</w:t>
      </w:r>
      <w:proofErr w:type="spellEnd"/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с соблюдением следующей последовательности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УС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480D" w:rsidRPr="00D25987" w:rsidRDefault="00DA480D" w:rsidP="00DA480D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выбор операции – «Валютно-обменная операция» с выбором продаваемой и покупаемой валюты;</w:t>
      </w:r>
    </w:p>
    <w:p w:rsidR="00DA480D" w:rsidRDefault="00DA480D" w:rsidP="00DA480D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доведение до сведения Клиента установленного для осуществления валютно-обменной операции Курса Банка посредством его демонстрации на 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экране УС </w:t>
      </w:r>
      <w:r>
        <w:rPr>
          <w:rFonts w:ascii="Times New Roman" w:eastAsia="Calibri" w:hAnsi="Times New Roman" w:cs="Times New Roman"/>
          <w:sz w:val="28"/>
          <w:szCs w:val="28"/>
        </w:rPr>
        <w:t>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80D" w:rsidRPr="00D25987" w:rsidRDefault="00DA480D" w:rsidP="00DA480D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DA1">
        <w:rPr>
          <w:rFonts w:ascii="Times New Roman" w:eastAsia="Calibri" w:hAnsi="Times New Roman" w:cs="Times New Roman"/>
          <w:sz w:val="28"/>
          <w:szCs w:val="28"/>
        </w:rPr>
        <w:t>доведение до сведения Клиента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настоящих Условий</w:t>
      </w:r>
      <w:r w:rsidRPr="00763DA1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763DA1">
        <w:rPr>
          <w:rFonts w:ascii="Times New Roman" w:eastAsia="Calibri" w:hAnsi="Times New Roman" w:cs="Times New Roman"/>
          <w:sz w:val="28"/>
          <w:szCs w:val="28"/>
        </w:rPr>
        <w:t xml:space="preserve"> демонстрации на экране УС Банка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80D" w:rsidRPr="00D25987" w:rsidRDefault="00DA480D" w:rsidP="00DA480D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605">
        <w:rPr>
          <w:rFonts w:ascii="Times New Roman" w:eastAsia="Calibri" w:hAnsi="Times New Roman" w:cs="Times New Roman"/>
          <w:sz w:val="28"/>
          <w:szCs w:val="28"/>
        </w:rPr>
        <w:t xml:space="preserve">выражение Клиентом </w:t>
      </w:r>
      <w:r w:rsidRPr="00D25987">
        <w:rPr>
          <w:rFonts w:ascii="Times New Roman" w:eastAsia="Calibri" w:hAnsi="Times New Roman" w:cs="Times New Roman"/>
          <w:sz w:val="28"/>
          <w:szCs w:val="28"/>
        </w:rPr>
        <w:t>согласи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настоящими У</w:t>
      </w:r>
      <w:r w:rsidRPr="00D25987">
        <w:rPr>
          <w:rFonts w:ascii="Times New Roman" w:eastAsia="Calibri" w:hAnsi="Times New Roman" w:cs="Times New Roman"/>
          <w:sz w:val="28"/>
          <w:szCs w:val="28"/>
        </w:rPr>
        <w:t>словиями (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25987">
        <w:rPr>
          <w:rFonts w:ascii="Times New Roman" w:eastAsia="Calibri" w:hAnsi="Times New Roman" w:cs="Times New Roman"/>
          <w:sz w:val="28"/>
          <w:szCs w:val="28"/>
        </w:rPr>
        <w:t>кцепт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25987">
        <w:rPr>
          <w:rFonts w:ascii="Times New Roman" w:eastAsia="Calibri" w:hAnsi="Times New Roman" w:cs="Times New Roman"/>
          <w:sz w:val="28"/>
          <w:szCs w:val="28"/>
        </w:rPr>
        <w:t>ферты);</w:t>
      </w:r>
    </w:p>
    <w:p w:rsidR="00DA480D" w:rsidRPr="00D25987" w:rsidRDefault="00DA480D" w:rsidP="00DA480D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внесение </w:t>
      </w:r>
      <w:r w:rsidRPr="00221605">
        <w:rPr>
          <w:rFonts w:ascii="Times New Roman" w:eastAsia="Calibri" w:hAnsi="Times New Roman" w:cs="Times New Roman"/>
          <w:sz w:val="28"/>
          <w:szCs w:val="28"/>
        </w:rPr>
        <w:t xml:space="preserve">Клиентом </w:t>
      </w:r>
      <w:r w:rsidRPr="00D25987">
        <w:rPr>
          <w:rFonts w:ascii="Times New Roman" w:eastAsia="Calibri" w:hAnsi="Times New Roman" w:cs="Times New Roman"/>
          <w:sz w:val="28"/>
          <w:szCs w:val="28"/>
        </w:rPr>
        <w:t>денежных средств в УС</w:t>
      </w:r>
      <w:r w:rsidRPr="00221605"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80D" w:rsidRPr="00D25987" w:rsidRDefault="00DA480D" w:rsidP="00DA480D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проверка корректности данных на экране УС</w:t>
      </w:r>
      <w:r w:rsidRPr="00221605"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480D" w:rsidRPr="00D25987" w:rsidRDefault="00DA480D" w:rsidP="00DA480D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25987">
        <w:rPr>
          <w:rFonts w:ascii="Times New Roman" w:eastAsia="Calibri" w:hAnsi="Times New Roman" w:cs="Times New Roman"/>
          <w:sz w:val="28"/>
          <w:szCs w:val="28"/>
        </w:rPr>
        <w:t>дачи;</w:t>
      </w:r>
    </w:p>
    <w:p w:rsidR="00DA480D" w:rsidRPr="00D25987" w:rsidRDefault="00DA480D" w:rsidP="00DA480D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получение наличных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соответствующей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суммы и валюты.</w:t>
      </w:r>
    </w:p>
    <w:p w:rsidR="00DA480D" w:rsidRPr="00D90427" w:rsidRDefault="00DA480D" w:rsidP="00DA480D">
      <w:pPr>
        <w:widowControl w:val="0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4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</w:t>
      </w:r>
      <w:r w:rsidRPr="00CC7B09">
        <w:rPr>
          <w:rFonts w:ascii="Times New Roman" w:eastAsia="Calibri" w:hAnsi="Times New Roman" w:cs="Times New Roman"/>
          <w:sz w:val="28"/>
          <w:szCs w:val="28"/>
        </w:rPr>
        <w:t xml:space="preserve">несогласия Клиента с совершением валютно-обменной операции, в результате совершения которой в соответствии с настоящими Условиями формируется </w:t>
      </w:r>
      <w:r w:rsidRPr="00094DC0">
        <w:rPr>
          <w:rFonts w:ascii="Times New Roman" w:eastAsia="Calibri" w:hAnsi="Times New Roman" w:cs="Times New Roman"/>
          <w:sz w:val="28"/>
          <w:szCs w:val="28"/>
        </w:rPr>
        <w:t xml:space="preserve">Сдача, Клиентом </w:t>
      </w:r>
      <w:r w:rsidRPr="00E618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90427">
        <w:rPr>
          <w:rFonts w:ascii="Times New Roman" w:eastAsia="Calibri" w:hAnsi="Times New Roman" w:cs="Times New Roman"/>
          <w:sz w:val="28"/>
          <w:szCs w:val="28"/>
        </w:rPr>
        <w:t xml:space="preserve">УС Банка инициируется отмена совершения валютно-обменной </w:t>
      </w:r>
      <w:proofErr w:type="gramStart"/>
      <w:r w:rsidRPr="00CC7B09">
        <w:rPr>
          <w:rFonts w:ascii="Times New Roman" w:eastAsia="Calibri" w:hAnsi="Times New Roman" w:cs="Times New Roman"/>
          <w:sz w:val="28"/>
          <w:szCs w:val="28"/>
        </w:rPr>
        <w:t>операции</w:t>
      </w:r>
      <w:proofErr w:type="gramEnd"/>
      <w:r w:rsidRPr="00CC7B09">
        <w:rPr>
          <w:rFonts w:ascii="Times New Roman" w:eastAsia="Calibri" w:hAnsi="Times New Roman" w:cs="Times New Roman"/>
          <w:sz w:val="28"/>
          <w:szCs w:val="28"/>
        </w:rPr>
        <w:t xml:space="preserve"> в результате чего Клиенту возвращается внесенная сумма наличных денежных средств.</w:t>
      </w:r>
    </w:p>
    <w:p w:rsidR="00DA480D" w:rsidRPr="00D25987" w:rsidRDefault="00DA480D" w:rsidP="00DA480D">
      <w:pPr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Банк не несет ответственности за не предоставление Клиенту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оказываемой Клиенту в рамках Договора, </w:t>
      </w:r>
      <w:r w:rsidRPr="00D25987">
        <w:rPr>
          <w:rFonts w:ascii="Times New Roman" w:eastAsia="Calibri" w:hAnsi="Times New Roman" w:cs="Times New Roman"/>
          <w:sz w:val="28"/>
          <w:szCs w:val="28"/>
        </w:rPr>
        <w:t>в случае сбоев вне зоны ответственности Банка.</w:t>
      </w:r>
    </w:p>
    <w:p w:rsidR="00DA480D" w:rsidRPr="00D25987" w:rsidRDefault="00DA480D" w:rsidP="00DA480D">
      <w:pPr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Банк не несет ответственности за полные или частичные перерывы в предоставлении услуг Клиенту, по обстоятельствам, не зависящим от Банка (сбой связи, отключение электричества, замена оборудования, программного обеспечения или проведение других работ, вызванных необходимостью поддержания работоспособности и модернизации программного и (или) аппаратного обеспечения и т.п.).</w:t>
      </w:r>
    </w:p>
    <w:p w:rsidR="00DA480D" w:rsidRPr="00D25987" w:rsidRDefault="00DA480D" w:rsidP="00DA480D">
      <w:pPr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Банк не несет ответственности за </w:t>
      </w:r>
      <w:r>
        <w:rPr>
          <w:rFonts w:ascii="Times New Roman" w:eastAsia="Calibri" w:hAnsi="Times New Roman" w:cs="Times New Roman"/>
          <w:sz w:val="28"/>
          <w:szCs w:val="28"/>
        </w:rPr>
        <w:t>некорректное перечисление Сдачи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в случаях: неверно указанных Клиентом реквизитов платежа (номер телефона, текущего (расчетного) счета и иных реквизитов Клиента и третьих лиц), неверно указанных реквизитов получателя платежа, не зачисления денежных средств по вине получателя платежа.</w:t>
      </w:r>
    </w:p>
    <w:p w:rsidR="00DA480D" w:rsidRPr="00D25987" w:rsidRDefault="00DA480D" w:rsidP="002208EE">
      <w:pPr>
        <w:numPr>
          <w:ilvl w:val="1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спорной ситуации между Клиентом и Банком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Договора 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размер ущерба, возмещаемый Банком </w:t>
      </w:r>
      <w:r>
        <w:rPr>
          <w:rFonts w:ascii="Times New Roman" w:eastAsia="Calibri" w:hAnsi="Times New Roman" w:cs="Times New Roman"/>
          <w:sz w:val="28"/>
          <w:szCs w:val="28"/>
        </w:rPr>
        <w:t>Клиенту,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не может превышать сумму, переданную </w:t>
      </w:r>
      <w:r>
        <w:rPr>
          <w:rFonts w:ascii="Times New Roman" w:eastAsia="Calibri" w:hAnsi="Times New Roman" w:cs="Times New Roman"/>
          <w:sz w:val="28"/>
          <w:szCs w:val="28"/>
        </w:rPr>
        <w:t>Клиентом</w:t>
      </w: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 Банку для </w:t>
      </w:r>
      <w:r>
        <w:rPr>
          <w:rFonts w:ascii="Times New Roman" w:eastAsia="Calibri" w:hAnsi="Times New Roman" w:cs="Times New Roman"/>
          <w:sz w:val="28"/>
          <w:szCs w:val="28"/>
        </w:rPr>
        <w:t>совершения валютно-обменной операции</w:t>
      </w:r>
      <w:r w:rsidR="00220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8EE" w:rsidRPr="002208EE">
        <w:rPr>
          <w:rFonts w:ascii="Times New Roman" w:eastAsia="Calibri" w:hAnsi="Times New Roman" w:cs="Times New Roman"/>
          <w:sz w:val="28"/>
          <w:szCs w:val="28"/>
        </w:rPr>
        <w:t xml:space="preserve">и отраженную в чеке и/или в ПК </w:t>
      </w:r>
      <w:r w:rsidR="002208EE">
        <w:rPr>
          <w:rFonts w:ascii="Times New Roman" w:eastAsia="Calibri" w:hAnsi="Times New Roman" w:cs="Times New Roman"/>
          <w:sz w:val="28"/>
          <w:szCs w:val="28"/>
        </w:rPr>
        <w:t>«</w:t>
      </w:r>
      <w:r w:rsidR="002208EE" w:rsidRPr="002208EE">
        <w:rPr>
          <w:rFonts w:ascii="Times New Roman" w:eastAsia="Calibri" w:hAnsi="Times New Roman" w:cs="Times New Roman"/>
          <w:sz w:val="28"/>
          <w:szCs w:val="28"/>
        </w:rPr>
        <w:t>Сервер валютно-обменных операций</w:t>
      </w:r>
      <w:r w:rsidR="002208E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480D" w:rsidRPr="00D25987" w:rsidRDefault="00DA480D" w:rsidP="00DA480D">
      <w:pPr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Клиент обязан незамедлительно уведомить Банк о любых сбоях в работе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80D" w:rsidRDefault="00DA480D" w:rsidP="00DA480D">
      <w:pPr>
        <w:numPr>
          <w:ilvl w:val="1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Клиент несет ответственность в соответствии с законодательством Республики Беларусь и возмещает убытки (ущерб) Банку за повреждение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Банка</w:t>
      </w:r>
      <w:r w:rsidRPr="00D259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80D" w:rsidRPr="00D25987" w:rsidRDefault="00DA480D" w:rsidP="00DA480D">
      <w:pPr>
        <w:numPr>
          <w:ilvl w:val="1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Банк и Клиент несут ответственность за невыполнение или ненадлежащее выполнение обязательств по настоящим Условиям в соответствии с действующим законодательством Республики Беларусь.</w:t>
      </w:r>
    </w:p>
    <w:p w:rsidR="00815839" w:rsidRPr="00815839" w:rsidRDefault="00DA480D" w:rsidP="00815839">
      <w:pPr>
        <w:numPr>
          <w:ilvl w:val="1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5987">
        <w:rPr>
          <w:rFonts w:ascii="Times New Roman" w:eastAsia="Calibri" w:hAnsi="Times New Roman" w:cs="Times New Roman"/>
          <w:sz w:val="28"/>
          <w:szCs w:val="28"/>
        </w:rPr>
        <w:t>Банк и Клиент не несут ответственности за ущерб, причиненный другой стороне ненадлежащим исполнением обязательств по настоящим Условиям, если такое ненадлежащее исполнение обязательств было вызвано действием обстоятельств непреодолимой силы, в том числе сбоями в работе систем телекоммуникаций, решениями государственных органов Республики Беларусь, наводнениями, пожаром, землетрясениями и другими стихийными бедствиями, военными действиями и т.п.</w:t>
      </w:r>
      <w:proofErr w:type="gramEnd"/>
    </w:p>
    <w:p w:rsidR="00DA480D" w:rsidRPr="00D25987" w:rsidRDefault="00DA480D" w:rsidP="00DA480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80D" w:rsidRPr="00D25987" w:rsidRDefault="00DA480D" w:rsidP="00DA480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СПОРОВ</w:t>
      </w:r>
    </w:p>
    <w:p w:rsidR="00DA480D" w:rsidRPr="00D25987" w:rsidRDefault="00DA480D" w:rsidP="00DA480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A480D" w:rsidRPr="00CC7B09" w:rsidRDefault="00DA480D" w:rsidP="00DA480D">
      <w:pPr>
        <w:pStyle w:val="af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B09">
        <w:rPr>
          <w:rFonts w:ascii="Times New Roman" w:hAnsi="Times New Roman"/>
          <w:sz w:val="28"/>
          <w:szCs w:val="28"/>
        </w:rPr>
        <w:t>Во всем ином, не урегулированном в настоящих Условиях, Стороны будут руководствоваться требованиями законодательства Республики Беларусь.</w:t>
      </w:r>
    </w:p>
    <w:p w:rsidR="00DA480D" w:rsidRPr="00CC7B09" w:rsidRDefault="00DA480D" w:rsidP="00DA480D">
      <w:pPr>
        <w:pStyle w:val="af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B09">
        <w:rPr>
          <w:rFonts w:ascii="Times New Roman" w:hAnsi="Times New Roman"/>
          <w:sz w:val="28"/>
          <w:szCs w:val="28"/>
        </w:rPr>
        <w:lastRenderedPageBreak/>
        <w:t xml:space="preserve">Все разногласия и споры по договору на осуществление валютно-обменных операций Стороны урегулируют путем проведения переговоров, а в случае </w:t>
      </w:r>
      <w:proofErr w:type="gramStart"/>
      <w:r w:rsidRPr="00CC7B09">
        <w:rPr>
          <w:rFonts w:ascii="Times New Roman" w:hAnsi="Times New Roman"/>
          <w:sz w:val="28"/>
          <w:szCs w:val="28"/>
        </w:rPr>
        <w:t>не достижения</w:t>
      </w:r>
      <w:proofErr w:type="gramEnd"/>
      <w:r w:rsidRPr="00CC7B09">
        <w:rPr>
          <w:rFonts w:ascii="Times New Roman" w:hAnsi="Times New Roman"/>
          <w:sz w:val="28"/>
          <w:szCs w:val="28"/>
        </w:rPr>
        <w:t xml:space="preserve"> согласия – путем направления друг другу претензий. Стороны устанавливают сокращенный срок рассмотрения претензии, который не может превышать 10 (десяти) календарных дней с момента ее получения.</w:t>
      </w:r>
    </w:p>
    <w:p w:rsidR="00DA480D" w:rsidRPr="00CC7B09" w:rsidRDefault="00DA480D" w:rsidP="00DA480D">
      <w:pPr>
        <w:pStyle w:val="af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B09">
        <w:rPr>
          <w:rFonts w:ascii="Times New Roman" w:hAnsi="Times New Roman"/>
          <w:sz w:val="28"/>
          <w:szCs w:val="28"/>
        </w:rPr>
        <w:t>Неурегулированные Сторонами споры разрешаются в судебном порядке в соответствии с законодательством Республики Беларусь.</w:t>
      </w:r>
    </w:p>
    <w:p w:rsidR="00DA480D" w:rsidRPr="00D25987" w:rsidRDefault="00DA480D" w:rsidP="00DA480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A480D" w:rsidRPr="00D25987" w:rsidRDefault="00DA480D" w:rsidP="00DA480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ИНЫЕ РЕКВИЗИТЫ СТОРОН</w:t>
      </w:r>
    </w:p>
    <w:p w:rsidR="00DA480D" w:rsidRPr="00D25987" w:rsidRDefault="00DA480D" w:rsidP="00DA4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>Банк: открытое акционерное общество «БПС-Сбербанк»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Местонахождение: 220005, г. Минск, бульвар имени </w:t>
      </w:r>
      <w:proofErr w:type="spellStart"/>
      <w:r w:rsidRPr="00D25987">
        <w:rPr>
          <w:rFonts w:ascii="Times New Roman" w:eastAsia="Calibri" w:hAnsi="Times New Roman" w:cs="Times New Roman"/>
          <w:sz w:val="28"/>
          <w:szCs w:val="28"/>
        </w:rPr>
        <w:t>Мулявина</w:t>
      </w:r>
      <w:proofErr w:type="spellEnd"/>
      <w:r w:rsidRPr="00D25987">
        <w:rPr>
          <w:rFonts w:ascii="Times New Roman" w:eastAsia="Calibri" w:hAnsi="Times New Roman" w:cs="Times New Roman"/>
          <w:sz w:val="28"/>
          <w:szCs w:val="28"/>
        </w:rPr>
        <w:t>, 6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87">
        <w:rPr>
          <w:rFonts w:ascii="Times New Roman" w:eastAsia="Calibri" w:hAnsi="Times New Roman" w:cs="Times New Roman"/>
          <w:sz w:val="28"/>
          <w:szCs w:val="28"/>
        </w:rPr>
        <w:t xml:space="preserve">Банковские реквизиты: УНП 100219673, БИК 153001369 </w:t>
      </w:r>
    </w:p>
    <w:p w:rsidR="00DA480D" w:rsidRPr="00D25987" w:rsidRDefault="00DA480D" w:rsidP="00DA480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6E21" w:rsidRPr="00D52816" w:rsidRDefault="00DD6E21" w:rsidP="00F0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6E21" w:rsidRPr="00D52816" w:rsidSect="006B0CE9">
      <w:headerReference w:type="default" r:id="rId8"/>
      <w:pgSz w:w="11906" w:h="16838"/>
      <w:pgMar w:top="1134" w:right="45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58" w:rsidRDefault="00816C58" w:rsidP="00F025A1">
      <w:pPr>
        <w:spacing w:after="0" w:line="240" w:lineRule="auto"/>
      </w:pPr>
      <w:r>
        <w:separator/>
      </w:r>
    </w:p>
  </w:endnote>
  <w:endnote w:type="continuationSeparator" w:id="0">
    <w:p w:rsidR="00816C58" w:rsidRDefault="00816C58" w:rsidP="00F0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58" w:rsidRDefault="00816C58" w:rsidP="00F025A1">
      <w:pPr>
        <w:spacing w:after="0" w:line="240" w:lineRule="auto"/>
      </w:pPr>
      <w:r>
        <w:separator/>
      </w:r>
    </w:p>
  </w:footnote>
  <w:footnote w:type="continuationSeparator" w:id="0">
    <w:p w:rsidR="00816C58" w:rsidRDefault="00816C58" w:rsidP="00F0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02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796A" w:rsidRPr="00F025A1" w:rsidRDefault="007B796A" w:rsidP="00F025A1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25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25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25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B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25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E6"/>
    <w:multiLevelType w:val="multilevel"/>
    <w:tmpl w:val="25548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6010B"/>
    <w:multiLevelType w:val="hybridMultilevel"/>
    <w:tmpl w:val="755CB25A"/>
    <w:lvl w:ilvl="0" w:tplc="579EA4F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8F5D52"/>
    <w:multiLevelType w:val="multilevel"/>
    <w:tmpl w:val="B9AA53E4"/>
    <w:numStyleLink w:val="a"/>
  </w:abstractNum>
  <w:abstractNum w:abstractNumId="3">
    <w:nsid w:val="18036358"/>
    <w:multiLevelType w:val="hybridMultilevel"/>
    <w:tmpl w:val="A5986AE2"/>
    <w:lvl w:ilvl="0" w:tplc="579EA4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579EA4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E1C08"/>
    <w:multiLevelType w:val="multilevel"/>
    <w:tmpl w:val="B9AA53E4"/>
    <w:styleLink w:val="a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5">
      <w:start w:val="1"/>
      <w:numFmt w:val="russianUpper"/>
      <w:pStyle w:val="a0"/>
      <w:suff w:val="nothing"/>
      <w:lvlText w:val="Приложение %6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6">
      <w:start w:val="1"/>
      <w:numFmt w:val="decimal"/>
      <w:pStyle w:val="a1"/>
      <w:suff w:val="space"/>
      <w:lvlText w:val="Рис. %6.%7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7">
      <w:start w:val="1"/>
      <w:numFmt w:val="decimal"/>
      <w:lvlRestart w:val="6"/>
      <w:pStyle w:val="a2"/>
      <w:suff w:val="space"/>
      <w:lvlText w:val="Таблица %6.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5">
    <w:nsid w:val="1FFE19B6"/>
    <w:multiLevelType w:val="hybridMultilevel"/>
    <w:tmpl w:val="3FE0BE5C"/>
    <w:lvl w:ilvl="0" w:tplc="944A667C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A7D71"/>
    <w:multiLevelType w:val="multilevel"/>
    <w:tmpl w:val="6D1EB55C"/>
    <w:styleLink w:val="a3"/>
    <w:lvl w:ilvl="0">
      <w:start w:val="1"/>
      <w:numFmt w:val="decimal"/>
      <w:pStyle w:val="10"/>
      <w:suff w:val="space"/>
      <w:lvlText w:val="%1_Скрытый_Рисунок"/>
      <w:lvlJc w:val="left"/>
      <w:pPr>
        <w:ind w:left="0" w:firstLine="0"/>
      </w:pPr>
      <w:rPr>
        <w:rFonts w:hint="default"/>
        <w:caps w:val="0"/>
        <w:smallCaps w:val="0"/>
        <w:strike w:val="0"/>
        <w:dstrike w:val="0"/>
        <w:vertAlign w:val="baseline"/>
      </w:rPr>
    </w:lvl>
    <w:lvl w:ilvl="1">
      <w:start w:val="1"/>
      <w:numFmt w:val="decimal"/>
      <w:pStyle w:val="20"/>
      <w:suff w:val="space"/>
      <w:lvlText w:val="%1.%2_Скрытый_Рисунок"/>
      <w:lvlJc w:val="left"/>
      <w:pPr>
        <w:ind w:left="0" w:firstLine="0"/>
      </w:pPr>
      <w:rPr>
        <w:rFonts w:hint="default"/>
        <w:caps w:val="0"/>
        <w:strike w:val="0"/>
        <w:dstrike w:val="0"/>
        <w:vanish/>
        <w:vertAlign w:val="baseline"/>
      </w:rPr>
    </w:lvl>
    <w:lvl w:ilvl="2">
      <w:start w:val="1"/>
      <w:numFmt w:val="decimal"/>
      <w:pStyle w:val="30"/>
      <w:suff w:val="space"/>
      <w:lvlText w:val="%1.%2.%3_Скрытый_Рисунок"/>
      <w:lvlJc w:val="left"/>
      <w:pPr>
        <w:ind w:left="0" w:firstLine="0"/>
      </w:pPr>
      <w:rPr>
        <w:rFonts w:hint="default"/>
        <w:caps w:val="0"/>
        <w:strike w:val="0"/>
        <w:dstrike w:val="0"/>
        <w:vanish/>
        <w:vertAlign w:val="baseline"/>
      </w:rPr>
    </w:lvl>
    <w:lvl w:ilvl="3">
      <w:start w:val="1"/>
      <w:numFmt w:val="decimal"/>
      <w:pStyle w:val="40"/>
      <w:suff w:val="space"/>
      <w:lvlText w:val="%1.%2.%3.%4_Скрытый_Рисунок"/>
      <w:lvlJc w:val="left"/>
      <w:pPr>
        <w:ind w:left="0" w:firstLine="0"/>
      </w:pPr>
      <w:rPr>
        <w:rFonts w:hint="default"/>
        <w:caps w:val="0"/>
        <w:strike w:val="0"/>
        <w:dstrike w:val="0"/>
        <w:vanish/>
        <w:vertAlign w:val="baseline"/>
      </w:rPr>
    </w:lvl>
    <w:lvl w:ilvl="4">
      <w:start w:val="1"/>
      <w:numFmt w:val="decimal"/>
      <w:pStyle w:val="11"/>
      <w:suff w:val="space"/>
      <w:lvlText w:val="Рис. %1.%5"/>
      <w:lvlJc w:val="left"/>
      <w:pPr>
        <w:ind w:left="4253" w:firstLine="0"/>
      </w:pPr>
      <w:rPr>
        <w:rFonts w:hint="default"/>
      </w:rPr>
    </w:lvl>
    <w:lvl w:ilvl="5">
      <w:start w:val="1"/>
      <w:numFmt w:val="decimal"/>
      <w:pStyle w:val="21"/>
      <w:suff w:val="space"/>
      <w:lvlText w:val="Рис. %1.%2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1"/>
      <w:suff w:val="space"/>
      <w:lvlText w:val="Рис. %1.%2.%3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41"/>
      <w:suff w:val="space"/>
      <w:lvlText w:val="Рис. %1.%2.%3.%4.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C611A18"/>
    <w:multiLevelType w:val="hybridMultilevel"/>
    <w:tmpl w:val="F532482E"/>
    <w:lvl w:ilvl="0" w:tplc="F9AE109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DD05748">
      <w:start w:val="12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1A5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1304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1418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1588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russianUpper"/>
        <w:pStyle w:val="a0"/>
        <w:suff w:val="nothing"/>
        <w:lvlText w:val="Приложение %6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000000" w:themeColor="text1"/>
          <w:sz w:val="28"/>
        </w:rPr>
      </w:lvl>
    </w:lvlOverride>
    <w:lvlOverride w:ilvl="6">
      <w:lvl w:ilvl="6">
        <w:start w:val="1"/>
        <w:numFmt w:val="decimal"/>
        <w:pStyle w:val="a1"/>
        <w:suff w:val="space"/>
        <w:lvlText w:val="Рис. %6.%7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000000" w:themeColor="text1"/>
          <w:sz w:val="24"/>
        </w:rPr>
      </w:lvl>
    </w:lvlOverride>
    <w:lvlOverride w:ilvl="7">
      <w:lvl w:ilvl="7">
        <w:start w:val="1"/>
        <w:numFmt w:val="decimal"/>
        <w:lvlRestart w:val="6"/>
        <w:pStyle w:val="a2"/>
        <w:suff w:val="space"/>
        <w:lvlText w:val="Таблица %6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8">
    <w:abstractNumId w:val="6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numFmt w:val="decimal"/>
        <w:pStyle w:val="20"/>
        <w:lvlText w:val=""/>
        <w:lvlJc w:val="left"/>
      </w:lvl>
    </w:lvlOverride>
    <w:lvlOverride w:ilvl="2">
      <w:lvl w:ilvl="2">
        <w:numFmt w:val="decimal"/>
        <w:pStyle w:val="30"/>
        <w:lvlText w:val=""/>
        <w:lvlJc w:val="left"/>
      </w:lvl>
    </w:lvlOverride>
    <w:lvlOverride w:ilvl="3">
      <w:lvl w:ilvl="3">
        <w:numFmt w:val="decimal"/>
        <w:pStyle w:val="40"/>
        <w:lvlText w:val=""/>
        <w:lvlJc w:val="left"/>
      </w:lvl>
    </w:lvlOverride>
    <w:lvlOverride w:ilvl="4">
      <w:lvl w:ilvl="4">
        <w:start w:val="1"/>
        <w:numFmt w:val="decimal"/>
        <w:pStyle w:val="11"/>
        <w:suff w:val="space"/>
        <w:lvlText w:val="Рис. %1.%5"/>
        <w:lvlJc w:val="left"/>
        <w:pPr>
          <w:ind w:left="4253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21"/>
        <w:suff w:val="space"/>
        <w:lvlText w:val="Рис. %1.%2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31"/>
        <w:suff w:val="space"/>
        <w:lvlText w:val="Рис. %1.%2.%3.%7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6A"/>
    <w:rsid w:val="00010453"/>
    <w:rsid w:val="00040861"/>
    <w:rsid w:val="00061D0D"/>
    <w:rsid w:val="00081328"/>
    <w:rsid w:val="00087836"/>
    <w:rsid w:val="000B770A"/>
    <w:rsid w:val="000C6195"/>
    <w:rsid w:val="000F3C37"/>
    <w:rsid w:val="000F60B2"/>
    <w:rsid w:val="00107844"/>
    <w:rsid w:val="00110DD4"/>
    <w:rsid w:val="001168B4"/>
    <w:rsid w:val="00122B10"/>
    <w:rsid w:val="001454E4"/>
    <w:rsid w:val="00163511"/>
    <w:rsid w:val="00166C4D"/>
    <w:rsid w:val="00177137"/>
    <w:rsid w:val="00195463"/>
    <w:rsid w:val="001C5D25"/>
    <w:rsid w:val="001D13E5"/>
    <w:rsid w:val="001F7690"/>
    <w:rsid w:val="00202906"/>
    <w:rsid w:val="002208EE"/>
    <w:rsid w:val="002264C7"/>
    <w:rsid w:val="00257162"/>
    <w:rsid w:val="00316050"/>
    <w:rsid w:val="00341EEB"/>
    <w:rsid w:val="00387DB3"/>
    <w:rsid w:val="00393484"/>
    <w:rsid w:val="00397CA7"/>
    <w:rsid w:val="003A39F2"/>
    <w:rsid w:val="003D0C30"/>
    <w:rsid w:val="003E4BA9"/>
    <w:rsid w:val="003F136A"/>
    <w:rsid w:val="003F6B7F"/>
    <w:rsid w:val="004521AF"/>
    <w:rsid w:val="00464F22"/>
    <w:rsid w:val="00472AD8"/>
    <w:rsid w:val="00480FA4"/>
    <w:rsid w:val="004E5BE4"/>
    <w:rsid w:val="00501DD2"/>
    <w:rsid w:val="005063CD"/>
    <w:rsid w:val="0055669C"/>
    <w:rsid w:val="00572D12"/>
    <w:rsid w:val="00594390"/>
    <w:rsid w:val="005B2871"/>
    <w:rsid w:val="005B3C4E"/>
    <w:rsid w:val="005F54F1"/>
    <w:rsid w:val="0060285F"/>
    <w:rsid w:val="00625784"/>
    <w:rsid w:val="00634364"/>
    <w:rsid w:val="00640E96"/>
    <w:rsid w:val="00641D93"/>
    <w:rsid w:val="006A0126"/>
    <w:rsid w:val="006B0CE9"/>
    <w:rsid w:val="006C3BDB"/>
    <w:rsid w:val="006C4BCC"/>
    <w:rsid w:val="006C5EFC"/>
    <w:rsid w:val="006E3AE3"/>
    <w:rsid w:val="006E4B8C"/>
    <w:rsid w:val="00700B8E"/>
    <w:rsid w:val="0070356D"/>
    <w:rsid w:val="0071346F"/>
    <w:rsid w:val="007205BB"/>
    <w:rsid w:val="00744AC8"/>
    <w:rsid w:val="00760696"/>
    <w:rsid w:val="00774F01"/>
    <w:rsid w:val="007B796A"/>
    <w:rsid w:val="007C6D2B"/>
    <w:rsid w:val="007D52FA"/>
    <w:rsid w:val="007D582A"/>
    <w:rsid w:val="007F4244"/>
    <w:rsid w:val="00806144"/>
    <w:rsid w:val="00810E28"/>
    <w:rsid w:val="00813998"/>
    <w:rsid w:val="00815839"/>
    <w:rsid w:val="00815B6B"/>
    <w:rsid w:val="00816C58"/>
    <w:rsid w:val="00864A4E"/>
    <w:rsid w:val="00882E2C"/>
    <w:rsid w:val="00884F5A"/>
    <w:rsid w:val="008B0C93"/>
    <w:rsid w:val="008F32AE"/>
    <w:rsid w:val="008F542C"/>
    <w:rsid w:val="00904FDF"/>
    <w:rsid w:val="009162E4"/>
    <w:rsid w:val="00942017"/>
    <w:rsid w:val="00970CE8"/>
    <w:rsid w:val="00983792"/>
    <w:rsid w:val="009A2C4C"/>
    <w:rsid w:val="009B5840"/>
    <w:rsid w:val="009C5DE3"/>
    <w:rsid w:val="00A03854"/>
    <w:rsid w:val="00A1526B"/>
    <w:rsid w:val="00A2677A"/>
    <w:rsid w:val="00A3192B"/>
    <w:rsid w:val="00A46A76"/>
    <w:rsid w:val="00A5557E"/>
    <w:rsid w:val="00A558AC"/>
    <w:rsid w:val="00A75A44"/>
    <w:rsid w:val="00A76A5D"/>
    <w:rsid w:val="00A91FAB"/>
    <w:rsid w:val="00AA5E90"/>
    <w:rsid w:val="00AB1567"/>
    <w:rsid w:val="00AC3745"/>
    <w:rsid w:val="00AD163E"/>
    <w:rsid w:val="00B22D49"/>
    <w:rsid w:val="00B31FA6"/>
    <w:rsid w:val="00B80B6B"/>
    <w:rsid w:val="00B85E50"/>
    <w:rsid w:val="00BB488F"/>
    <w:rsid w:val="00BB560F"/>
    <w:rsid w:val="00BE47C4"/>
    <w:rsid w:val="00BE6F73"/>
    <w:rsid w:val="00C01FEE"/>
    <w:rsid w:val="00C6116D"/>
    <w:rsid w:val="00C7720B"/>
    <w:rsid w:val="00CB0AFC"/>
    <w:rsid w:val="00CB4FC9"/>
    <w:rsid w:val="00CD1324"/>
    <w:rsid w:val="00D021CE"/>
    <w:rsid w:val="00D16F20"/>
    <w:rsid w:val="00D441F1"/>
    <w:rsid w:val="00D52816"/>
    <w:rsid w:val="00DA480D"/>
    <w:rsid w:val="00DA5F74"/>
    <w:rsid w:val="00DB16B0"/>
    <w:rsid w:val="00DC1A1C"/>
    <w:rsid w:val="00DC65ED"/>
    <w:rsid w:val="00DD6E21"/>
    <w:rsid w:val="00E02624"/>
    <w:rsid w:val="00E0356C"/>
    <w:rsid w:val="00E91223"/>
    <w:rsid w:val="00EA73FE"/>
    <w:rsid w:val="00EE6E0E"/>
    <w:rsid w:val="00EF48BC"/>
    <w:rsid w:val="00F025A1"/>
    <w:rsid w:val="00F06E55"/>
    <w:rsid w:val="00F15255"/>
    <w:rsid w:val="00F356CE"/>
    <w:rsid w:val="00F43263"/>
    <w:rsid w:val="00F6086C"/>
    <w:rsid w:val="00F77D15"/>
    <w:rsid w:val="00FA09A7"/>
    <w:rsid w:val="00FA2308"/>
    <w:rsid w:val="00FB0A17"/>
    <w:rsid w:val="00FC7BDD"/>
    <w:rsid w:val="00FD0618"/>
    <w:rsid w:val="00FD2436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D6E21"/>
  </w:style>
  <w:style w:type="paragraph" w:styleId="1">
    <w:name w:val="heading 1"/>
    <w:basedOn w:val="a4"/>
    <w:next w:val="10"/>
    <w:link w:val="12"/>
    <w:uiPriority w:val="9"/>
    <w:qFormat/>
    <w:rsid w:val="00813998"/>
    <w:pPr>
      <w:keepNext/>
      <w:keepLines/>
      <w:pageBreakBefore/>
      <w:numPr>
        <w:numId w:val="7"/>
      </w:numPr>
      <w:tabs>
        <w:tab w:val="clear" w:pos="851"/>
        <w:tab w:val="num" w:pos="360"/>
      </w:tabs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4"/>
    <w:next w:val="20"/>
    <w:link w:val="22"/>
    <w:uiPriority w:val="1"/>
    <w:qFormat/>
    <w:rsid w:val="00813998"/>
    <w:pPr>
      <w:keepNext/>
      <w:keepLines/>
      <w:numPr>
        <w:ilvl w:val="1"/>
        <w:numId w:val="7"/>
      </w:numPr>
      <w:tabs>
        <w:tab w:val="clear" w:pos="1021"/>
        <w:tab w:val="num" w:pos="360"/>
      </w:tabs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4"/>
    <w:next w:val="30"/>
    <w:link w:val="32"/>
    <w:uiPriority w:val="1"/>
    <w:qFormat/>
    <w:rsid w:val="00813998"/>
    <w:pPr>
      <w:keepNext/>
      <w:keepLines/>
      <w:numPr>
        <w:ilvl w:val="2"/>
        <w:numId w:val="7"/>
      </w:numPr>
      <w:tabs>
        <w:tab w:val="clear" w:pos="1304"/>
        <w:tab w:val="num" w:pos="360"/>
        <w:tab w:val="num" w:pos="709"/>
      </w:tabs>
      <w:spacing w:before="240" w:after="240" w:line="240" w:lineRule="auto"/>
      <w:outlineLvl w:val="2"/>
    </w:pPr>
    <w:rPr>
      <w:rFonts w:ascii="Times New Roman" w:hAnsi="Times New Roman"/>
      <w:b/>
      <w:bCs/>
      <w:color w:val="000000" w:themeColor="text1"/>
      <w:sz w:val="24"/>
      <w:szCs w:val="24"/>
      <w:lang w:eastAsia="ru-RU"/>
    </w:rPr>
  </w:style>
  <w:style w:type="paragraph" w:styleId="4">
    <w:name w:val="heading 4"/>
    <w:basedOn w:val="a4"/>
    <w:next w:val="40"/>
    <w:link w:val="42"/>
    <w:qFormat/>
    <w:rsid w:val="00813998"/>
    <w:pPr>
      <w:keepNext/>
      <w:keepLines/>
      <w:numPr>
        <w:ilvl w:val="3"/>
        <w:numId w:val="7"/>
      </w:numPr>
      <w:tabs>
        <w:tab w:val="clear" w:pos="1418"/>
        <w:tab w:val="num" w:pos="360"/>
      </w:tabs>
      <w:spacing w:before="240" w:after="240" w:line="240" w:lineRule="auto"/>
      <w:outlineLvl w:val="3"/>
    </w:pPr>
    <w:rPr>
      <w:rFonts w:ascii="Times New Roman" w:eastAsiaTheme="majorEastAsia" w:hAnsi="Times New Roman" w:cstheme="majorBidi"/>
      <w:bCs/>
      <w:iCs/>
      <w:color w:val="000000" w:themeColor="text1"/>
      <w:sz w:val="24"/>
      <w:szCs w:val="24"/>
    </w:rPr>
  </w:style>
  <w:style w:type="paragraph" w:styleId="5">
    <w:name w:val="heading 5"/>
    <w:basedOn w:val="a4"/>
    <w:next w:val="a4"/>
    <w:link w:val="50"/>
    <w:qFormat/>
    <w:rsid w:val="00813998"/>
    <w:pPr>
      <w:keepNext/>
      <w:keepLines/>
      <w:numPr>
        <w:ilvl w:val="4"/>
        <w:numId w:val="7"/>
      </w:numPr>
      <w:spacing w:before="240" w:after="120" w:line="240" w:lineRule="auto"/>
      <w:outlineLvl w:val="4"/>
    </w:pPr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styleId="9">
    <w:name w:val="heading 9"/>
    <w:basedOn w:val="a4"/>
    <w:next w:val="a4"/>
    <w:link w:val="90"/>
    <w:uiPriority w:val="9"/>
    <w:semiHidden/>
    <w:qFormat/>
    <w:rsid w:val="00813998"/>
    <w:pPr>
      <w:keepNext/>
      <w:keepLines/>
      <w:numPr>
        <w:ilvl w:val="8"/>
        <w:numId w:val="7"/>
      </w:numPr>
      <w:tabs>
        <w:tab w:val="clear" w:pos="567"/>
        <w:tab w:val="num" w:pos="360"/>
      </w:tabs>
      <w:spacing w:after="0" w:line="240" w:lineRule="auto"/>
      <w:outlineLvl w:val="8"/>
    </w:pPr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3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5"/>
    <w:link w:val="a8"/>
    <w:uiPriority w:val="99"/>
    <w:semiHidden/>
    <w:rsid w:val="003F136A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3F1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F1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5"/>
    <w:uiPriority w:val="99"/>
    <w:unhideWhenUsed/>
    <w:rsid w:val="00B80B6B"/>
    <w:rPr>
      <w:color w:val="0000FF"/>
      <w:u w:val="single"/>
    </w:rPr>
  </w:style>
  <w:style w:type="paragraph" w:customStyle="1" w:styleId="ab">
    <w:name w:val="Текст_основной"/>
    <w:basedOn w:val="ac"/>
    <w:link w:val="ad"/>
    <w:qFormat/>
    <w:rsid w:val="00572D12"/>
    <w:pPr>
      <w:widowControl w:val="0"/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d">
    <w:name w:val="Текст_основной Знак"/>
    <w:basedOn w:val="ae"/>
    <w:link w:val="ab"/>
    <w:rsid w:val="00572D12"/>
    <w:rPr>
      <w:rFonts w:ascii="Times New Roman" w:hAnsi="Times New Roman"/>
      <w:color w:val="000000" w:themeColor="text1"/>
      <w:sz w:val="24"/>
      <w:szCs w:val="24"/>
    </w:rPr>
  </w:style>
  <w:style w:type="paragraph" w:styleId="ac">
    <w:name w:val="Body Text"/>
    <w:basedOn w:val="a4"/>
    <w:link w:val="ae"/>
    <w:uiPriority w:val="99"/>
    <w:semiHidden/>
    <w:unhideWhenUsed/>
    <w:rsid w:val="00572D12"/>
    <w:pPr>
      <w:spacing w:after="120"/>
    </w:pPr>
  </w:style>
  <w:style w:type="character" w:customStyle="1" w:styleId="ae">
    <w:name w:val="Основной текст Знак"/>
    <w:basedOn w:val="a5"/>
    <w:link w:val="ac"/>
    <w:uiPriority w:val="99"/>
    <w:semiHidden/>
    <w:rsid w:val="00572D12"/>
  </w:style>
  <w:style w:type="paragraph" w:styleId="af">
    <w:name w:val="No Spacing"/>
    <w:uiPriority w:val="1"/>
    <w:qFormat/>
    <w:rsid w:val="00DD6E2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4"/>
    <w:uiPriority w:val="34"/>
    <w:qFormat/>
    <w:rsid w:val="00DD6E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1 Знак"/>
    <w:basedOn w:val="a5"/>
    <w:link w:val="1"/>
    <w:uiPriority w:val="9"/>
    <w:rsid w:val="0081399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2">
    <w:name w:val="Заголовок 2 Знак"/>
    <w:basedOn w:val="a5"/>
    <w:link w:val="2"/>
    <w:uiPriority w:val="1"/>
    <w:rsid w:val="0081399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2">
    <w:name w:val="Заголовок 3 Знак"/>
    <w:basedOn w:val="a5"/>
    <w:link w:val="3"/>
    <w:uiPriority w:val="1"/>
    <w:rsid w:val="00813998"/>
    <w:rPr>
      <w:rFonts w:ascii="Times New Roman" w:hAnsi="Times New Roman"/>
      <w:b/>
      <w:bCs/>
      <w:color w:val="000000" w:themeColor="text1"/>
      <w:sz w:val="24"/>
      <w:szCs w:val="24"/>
      <w:lang w:eastAsia="ru-RU"/>
    </w:rPr>
  </w:style>
  <w:style w:type="character" w:customStyle="1" w:styleId="42">
    <w:name w:val="Заголовок 4 Знак"/>
    <w:basedOn w:val="a5"/>
    <w:link w:val="4"/>
    <w:rsid w:val="00813998"/>
    <w:rPr>
      <w:rFonts w:ascii="Times New Roman" w:eastAsiaTheme="majorEastAsia" w:hAnsi="Times New Roman" w:cstheme="majorBidi"/>
      <w:bCs/>
      <w:iCs/>
      <w:color w:val="000000" w:themeColor="text1"/>
      <w:sz w:val="24"/>
      <w:szCs w:val="24"/>
    </w:rPr>
  </w:style>
  <w:style w:type="character" w:customStyle="1" w:styleId="50">
    <w:name w:val="Заголовок 5 Знак"/>
    <w:basedOn w:val="a5"/>
    <w:link w:val="5"/>
    <w:rsid w:val="00813998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813998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customStyle="1" w:styleId="a0">
    <w:name w:val="Заголовок_Приложение"/>
    <w:basedOn w:val="a4"/>
    <w:next w:val="ab"/>
    <w:rsid w:val="00813998"/>
    <w:pPr>
      <w:keepNext/>
      <w:keepLines/>
      <w:pageBreakBefore/>
      <w:numPr>
        <w:ilvl w:val="5"/>
        <w:numId w:val="7"/>
      </w:numPr>
      <w:spacing w:before="240" w:after="240" w:line="240" w:lineRule="auto"/>
      <w:jc w:val="right"/>
      <w:outlineLvl w:val="0"/>
    </w:pPr>
    <w:rPr>
      <w:rFonts w:ascii="Times New Roman" w:hAnsi="Times New Roman"/>
      <w:b/>
      <w:color w:val="000000" w:themeColor="text1"/>
      <w:sz w:val="28"/>
      <w:szCs w:val="24"/>
    </w:rPr>
  </w:style>
  <w:style w:type="numbering" w:customStyle="1" w:styleId="a">
    <w:name w:val="Заголовки"/>
    <w:uiPriority w:val="99"/>
    <w:locked/>
    <w:rsid w:val="00813998"/>
    <w:pPr>
      <w:numPr>
        <w:numId w:val="5"/>
      </w:numPr>
    </w:pPr>
  </w:style>
  <w:style w:type="numbering" w:customStyle="1" w:styleId="a3">
    <w:name w:val="Текст_Объект_Рисунок_Номер"/>
    <w:uiPriority w:val="99"/>
    <w:locked/>
    <w:rsid w:val="00813998"/>
    <w:pPr>
      <w:numPr>
        <w:numId w:val="6"/>
      </w:numPr>
    </w:pPr>
  </w:style>
  <w:style w:type="paragraph" w:customStyle="1" w:styleId="20">
    <w:name w:val="Текст_Объект_Рисунок_С2"/>
    <w:basedOn w:val="a4"/>
    <w:next w:val="a4"/>
    <w:semiHidden/>
    <w:rsid w:val="00813998"/>
    <w:pPr>
      <w:keepNext/>
      <w:keepLines/>
      <w:widowControl w:val="0"/>
      <w:numPr>
        <w:ilvl w:val="1"/>
        <w:numId w:val="6"/>
      </w:numPr>
      <w:spacing w:after="0" w:line="240" w:lineRule="auto"/>
      <w:jc w:val="both"/>
    </w:pPr>
    <w:rPr>
      <w:rFonts w:ascii="Times New Roman" w:hAnsi="Times New Roman"/>
      <w:vanish/>
      <w:color w:val="000000" w:themeColor="text1"/>
      <w:sz w:val="16"/>
      <w:szCs w:val="24"/>
    </w:rPr>
  </w:style>
  <w:style w:type="paragraph" w:customStyle="1" w:styleId="10">
    <w:name w:val="Текст_Объект_Рисунок_С1"/>
    <w:basedOn w:val="ab"/>
    <w:next w:val="a4"/>
    <w:semiHidden/>
    <w:rsid w:val="00813998"/>
    <w:pPr>
      <w:keepNext/>
      <w:keepLines/>
      <w:numPr>
        <w:numId w:val="6"/>
      </w:numPr>
      <w:tabs>
        <w:tab w:val="num" w:pos="360"/>
      </w:tabs>
      <w:ind w:firstLine="709"/>
    </w:pPr>
    <w:rPr>
      <w:vanish/>
      <w:sz w:val="16"/>
    </w:rPr>
  </w:style>
  <w:style w:type="paragraph" w:customStyle="1" w:styleId="30">
    <w:name w:val="Текст_Объект_Рисунок_С3"/>
    <w:basedOn w:val="20"/>
    <w:next w:val="a4"/>
    <w:semiHidden/>
    <w:rsid w:val="00813998"/>
    <w:pPr>
      <w:numPr>
        <w:ilvl w:val="2"/>
      </w:numPr>
    </w:pPr>
  </w:style>
  <w:style w:type="paragraph" w:customStyle="1" w:styleId="40">
    <w:name w:val="Текст_Объект_Рисунок_С4"/>
    <w:basedOn w:val="30"/>
    <w:next w:val="a4"/>
    <w:semiHidden/>
    <w:rsid w:val="00813998"/>
    <w:pPr>
      <w:numPr>
        <w:ilvl w:val="3"/>
      </w:numPr>
    </w:pPr>
  </w:style>
  <w:style w:type="paragraph" w:customStyle="1" w:styleId="11">
    <w:name w:val="Текст_Объект_Рисунок_1"/>
    <w:basedOn w:val="ab"/>
    <w:next w:val="ab"/>
    <w:rsid w:val="00813998"/>
    <w:pPr>
      <w:numPr>
        <w:ilvl w:val="4"/>
        <w:numId w:val="6"/>
      </w:numPr>
      <w:tabs>
        <w:tab w:val="num" w:pos="360"/>
      </w:tabs>
      <w:spacing w:before="240" w:after="240"/>
      <w:ind w:left="0" w:firstLine="709"/>
      <w:jc w:val="center"/>
    </w:pPr>
  </w:style>
  <w:style w:type="paragraph" w:customStyle="1" w:styleId="a1">
    <w:name w:val="Текст_Объект_Рис_Прил"/>
    <w:basedOn w:val="ab"/>
    <w:next w:val="ab"/>
    <w:rsid w:val="00813998"/>
    <w:pPr>
      <w:numPr>
        <w:ilvl w:val="6"/>
        <w:numId w:val="7"/>
      </w:numPr>
      <w:tabs>
        <w:tab w:val="num" w:pos="360"/>
      </w:tabs>
      <w:spacing w:before="120" w:after="120"/>
      <w:ind w:firstLine="709"/>
      <w:jc w:val="center"/>
    </w:pPr>
    <w:rPr>
      <w:bCs/>
      <w:szCs w:val="40"/>
    </w:rPr>
  </w:style>
  <w:style w:type="paragraph" w:customStyle="1" w:styleId="a2">
    <w:name w:val="Текст_Объект_Таб_Прил"/>
    <w:basedOn w:val="a1"/>
    <w:next w:val="ab"/>
    <w:rsid w:val="00813998"/>
    <w:pPr>
      <w:numPr>
        <w:ilvl w:val="7"/>
      </w:numPr>
      <w:tabs>
        <w:tab w:val="num" w:pos="360"/>
      </w:tabs>
      <w:jc w:val="left"/>
    </w:pPr>
    <w:rPr>
      <w:bCs w:val="0"/>
    </w:rPr>
  </w:style>
  <w:style w:type="paragraph" w:customStyle="1" w:styleId="21">
    <w:name w:val="Текст_Объект_Рисунок_2"/>
    <w:basedOn w:val="11"/>
    <w:next w:val="ab"/>
    <w:rsid w:val="00813998"/>
    <w:pPr>
      <w:numPr>
        <w:ilvl w:val="5"/>
      </w:numPr>
      <w:tabs>
        <w:tab w:val="num" w:pos="360"/>
      </w:tabs>
      <w:ind w:left="2835"/>
    </w:pPr>
  </w:style>
  <w:style w:type="paragraph" w:customStyle="1" w:styleId="31">
    <w:name w:val="Текст_Объект_Рисунок_3"/>
    <w:basedOn w:val="21"/>
    <w:next w:val="ab"/>
    <w:rsid w:val="00813998"/>
    <w:pPr>
      <w:numPr>
        <w:ilvl w:val="6"/>
      </w:numPr>
      <w:tabs>
        <w:tab w:val="num" w:pos="360"/>
      </w:tabs>
      <w:ind w:left="3402"/>
    </w:pPr>
  </w:style>
  <w:style w:type="paragraph" w:customStyle="1" w:styleId="41">
    <w:name w:val="Текст_Объект_Рисунок_4"/>
    <w:basedOn w:val="31"/>
    <w:next w:val="ab"/>
    <w:rsid w:val="00813998"/>
    <w:pPr>
      <w:numPr>
        <w:ilvl w:val="7"/>
      </w:numPr>
      <w:tabs>
        <w:tab w:val="num" w:pos="360"/>
      </w:tabs>
      <w:ind w:left="3969"/>
    </w:pPr>
  </w:style>
  <w:style w:type="paragraph" w:styleId="af1">
    <w:name w:val="header"/>
    <w:basedOn w:val="a4"/>
    <w:link w:val="af2"/>
    <w:uiPriority w:val="99"/>
    <w:unhideWhenUsed/>
    <w:rsid w:val="00F0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5"/>
    <w:link w:val="af1"/>
    <w:uiPriority w:val="99"/>
    <w:rsid w:val="00F025A1"/>
  </w:style>
  <w:style w:type="paragraph" w:styleId="af3">
    <w:name w:val="footer"/>
    <w:basedOn w:val="a4"/>
    <w:link w:val="af4"/>
    <w:uiPriority w:val="99"/>
    <w:unhideWhenUsed/>
    <w:rsid w:val="00F0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5"/>
    <w:link w:val="af3"/>
    <w:uiPriority w:val="99"/>
    <w:rsid w:val="00F025A1"/>
  </w:style>
  <w:style w:type="character" w:styleId="af5">
    <w:name w:val="annotation reference"/>
    <w:basedOn w:val="a5"/>
    <w:uiPriority w:val="99"/>
    <w:semiHidden/>
    <w:unhideWhenUsed/>
    <w:rsid w:val="00316050"/>
    <w:rPr>
      <w:sz w:val="16"/>
      <w:szCs w:val="16"/>
    </w:rPr>
  </w:style>
  <w:style w:type="paragraph" w:styleId="af6">
    <w:name w:val="annotation text"/>
    <w:basedOn w:val="a4"/>
    <w:link w:val="af7"/>
    <w:uiPriority w:val="99"/>
    <w:semiHidden/>
    <w:unhideWhenUsed/>
    <w:rsid w:val="0031605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5"/>
    <w:link w:val="af6"/>
    <w:uiPriority w:val="99"/>
    <w:semiHidden/>
    <w:rsid w:val="0031605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605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60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D6E21"/>
  </w:style>
  <w:style w:type="paragraph" w:styleId="1">
    <w:name w:val="heading 1"/>
    <w:basedOn w:val="a4"/>
    <w:next w:val="10"/>
    <w:link w:val="12"/>
    <w:uiPriority w:val="9"/>
    <w:qFormat/>
    <w:rsid w:val="00813998"/>
    <w:pPr>
      <w:keepNext/>
      <w:keepLines/>
      <w:pageBreakBefore/>
      <w:numPr>
        <w:numId w:val="7"/>
      </w:numPr>
      <w:tabs>
        <w:tab w:val="clear" w:pos="851"/>
        <w:tab w:val="num" w:pos="360"/>
      </w:tabs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4"/>
    <w:next w:val="20"/>
    <w:link w:val="22"/>
    <w:uiPriority w:val="1"/>
    <w:qFormat/>
    <w:rsid w:val="00813998"/>
    <w:pPr>
      <w:keepNext/>
      <w:keepLines/>
      <w:numPr>
        <w:ilvl w:val="1"/>
        <w:numId w:val="7"/>
      </w:numPr>
      <w:tabs>
        <w:tab w:val="clear" w:pos="1021"/>
        <w:tab w:val="num" w:pos="360"/>
      </w:tabs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4"/>
    <w:next w:val="30"/>
    <w:link w:val="32"/>
    <w:uiPriority w:val="1"/>
    <w:qFormat/>
    <w:rsid w:val="00813998"/>
    <w:pPr>
      <w:keepNext/>
      <w:keepLines/>
      <w:numPr>
        <w:ilvl w:val="2"/>
        <w:numId w:val="7"/>
      </w:numPr>
      <w:tabs>
        <w:tab w:val="clear" w:pos="1304"/>
        <w:tab w:val="num" w:pos="360"/>
        <w:tab w:val="num" w:pos="709"/>
      </w:tabs>
      <w:spacing w:before="240" w:after="240" w:line="240" w:lineRule="auto"/>
      <w:outlineLvl w:val="2"/>
    </w:pPr>
    <w:rPr>
      <w:rFonts w:ascii="Times New Roman" w:hAnsi="Times New Roman"/>
      <w:b/>
      <w:bCs/>
      <w:color w:val="000000" w:themeColor="text1"/>
      <w:sz w:val="24"/>
      <w:szCs w:val="24"/>
      <w:lang w:eastAsia="ru-RU"/>
    </w:rPr>
  </w:style>
  <w:style w:type="paragraph" w:styleId="4">
    <w:name w:val="heading 4"/>
    <w:basedOn w:val="a4"/>
    <w:next w:val="40"/>
    <w:link w:val="42"/>
    <w:qFormat/>
    <w:rsid w:val="00813998"/>
    <w:pPr>
      <w:keepNext/>
      <w:keepLines/>
      <w:numPr>
        <w:ilvl w:val="3"/>
        <w:numId w:val="7"/>
      </w:numPr>
      <w:tabs>
        <w:tab w:val="clear" w:pos="1418"/>
        <w:tab w:val="num" w:pos="360"/>
      </w:tabs>
      <w:spacing w:before="240" w:after="240" w:line="240" w:lineRule="auto"/>
      <w:outlineLvl w:val="3"/>
    </w:pPr>
    <w:rPr>
      <w:rFonts w:ascii="Times New Roman" w:eastAsiaTheme="majorEastAsia" w:hAnsi="Times New Roman" w:cstheme="majorBidi"/>
      <w:bCs/>
      <w:iCs/>
      <w:color w:val="000000" w:themeColor="text1"/>
      <w:sz w:val="24"/>
      <w:szCs w:val="24"/>
    </w:rPr>
  </w:style>
  <w:style w:type="paragraph" w:styleId="5">
    <w:name w:val="heading 5"/>
    <w:basedOn w:val="a4"/>
    <w:next w:val="a4"/>
    <w:link w:val="50"/>
    <w:qFormat/>
    <w:rsid w:val="00813998"/>
    <w:pPr>
      <w:keepNext/>
      <w:keepLines/>
      <w:numPr>
        <w:ilvl w:val="4"/>
        <w:numId w:val="7"/>
      </w:numPr>
      <w:spacing w:before="240" w:after="120" w:line="240" w:lineRule="auto"/>
      <w:outlineLvl w:val="4"/>
    </w:pPr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styleId="9">
    <w:name w:val="heading 9"/>
    <w:basedOn w:val="a4"/>
    <w:next w:val="a4"/>
    <w:link w:val="90"/>
    <w:uiPriority w:val="9"/>
    <w:semiHidden/>
    <w:qFormat/>
    <w:rsid w:val="00813998"/>
    <w:pPr>
      <w:keepNext/>
      <w:keepLines/>
      <w:numPr>
        <w:ilvl w:val="8"/>
        <w:numId w:val="7"/>
      </w:numPr>
      <w:tabs>
        <w:tab w:val="clear" w:pos="567"/>
        <w:tab w:val="num" w:pos="360"/>
      </w:tabs>
      <w:spacing w:after="0" w:line="240" w:lineRule="auto"/>
      <w:outlineLvl w:val="8"/>
    </w:pPr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3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5"/>
    <w:link w:val="a8"/>
    <w:uiPriority w:val="99"/>
    <w:semiHidden/>
    <w:rsid w:val="003F136A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3F1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F1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5"/>
    <w:uiPriority w:val="99"/>
    <w:unhideWhenUsed/>
    <w:rsid w:val="00B80B6B"/>
    <w:rPr>
      <w:color w:val="0000FF"/>
      <w:u w:val="single"/>
    </w:rPr>
  </w:style>
  <w:style w:type="paragraph" w:customStyle="1" w:styleId="ab">
    <w:name w:val="Текст_основной"/>
    <w:basedOn w:val="ac"/>
    <w:link w:val="ad"/>
    <w:qFormat/>
    <w:rsid w:val="00572D12"/>
    <w:pPr>
      <w:widowControl w:val="0"/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d">
    <w:name w:val="Текст_основной Знак"/>
    <w:basedOn w:val="ae"/>
    <w:link w:val="ab"/>
    <w:rsid w:val="00572D12"/>
    <w:rPr>
      <w:rFonts w:ascii="Times New Roman" w:hAnsi="Times New Roman"/>
      <w:color w:val="000000" w:themeColor="text1"/>
      <w:sz w:val="24"/>
      <w:szCs w:val="24"/>
    </w:rPr>
  </w:style>
  <w:style w:type="paragraph" w:styleId="ac">
    <w:name w:val="Body Text"/>
    <w:basedOn w:val="a4"/>
    <w:link w:val="ae"/>
    <w:uiPriority w:val="99"/>
    <w:semiHidden/>
    <w:unhideWhenUsed/>
    <w:rsid w:val="00572D12"/>
    <w:pPr>
      <w:spacing w:after="120"/>
    </w:pPr>
  </w:style>
  <w:style w:type="character" w:customStyle="1" w:styleId="ae">
    <w:name w:val="Основной текст Знак"/>
    <w:basedOn w:val="a5"/>
    <w:link w:val="ac"/>
    <w:uiPriority w:val="99"/>
    <w:semiHidden/>
    <w:rsid w:val="00572D12"/>
  </w:style>
  <w:style w:type="paragraph" w:styleId="af">
    <w:name w:val="No Spacing"/>
    <w:uiPriority w:val="1"/>
    <w:qFormat/>
    <w:rsid w:val="00DD6E2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4"/>
    <w:uiPriority w:val="34"/>
    <w:qFormat/>
    <w:rsid w:val="00DD6E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1 Знак"/>
    <w:basedOn w:val="a5"/>
    <w:link w:val="1"/>
    <w:uiPriority w:val="9"/>
    <w:rsid w:val="0081399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2">
    <w:name w:val="Заголовок 2 Знак"/>
    <w:basedOn w:val="a5"/>
    <w:link w:val="2"/>
    <w:uiPriority w:val="1"/>
    <w:rsid w:val="0081399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2">
    <w:name w:val="Заголовок 3 Знак"/>
    <w:basedOn w:val="a5"/>
    <w:link w:val="3"/>
    <w:uiPriority w:val="1"/>
    <w:rsid w:val="00813998"/>
    <w:rPr>
      <w:rFonts w:ascii="Times New Roman" w:hAnsi="Times New Roman"/>
      <w:b/>
      <w:bCs/>
      <w:color w:val="000000" w:themeColor="text1"/>
      <w:sz w:val="24"/>
      <w:szCs w:val="24"/>
      <w:lang w:eastAsia="ru-RU"/>
    </w:rPr>
  </w:style>
  <w:style w:type="character" w:customStyle="1" w:styleId="42">
    <w:name w:val="Заголовок 4 Знак"/>
    <w:basedOn w:val="a5"/>
    <w:link w:val="4"/>
    <w:rsid w:val="00813998"/>
    <w:rPr>
      <w:rFonts w:ascii="Times New Roman" w:eastAsiaTheme="majorEastAsia" w:hAnsi="Times New Roman" w:cstheme="majorBidi"/>
      <w:bCs/>
      <w:iCs/>
      <w:color w:val="000000" w:themeColor="text1"/>
      <w:sz w:val="24"/>
      <w:szCs w:val="24"/>
    </w:rPr>
  </w:style>
  <w:style w:type="character" w:customStyle="1" w:styleId="50">
    <w:name w:val="Заголовок 5 Знак"/>
    <w:basedOn w:val="a5"/>
    <w:link w:val="5"/>
    <w:rsid w:val="00813998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rsid w:val="00813998"/>
    <w:rPr>
      <w:rFonts w:ascii="Times New Roman" w:eastAsiaTheme="majorEastAsia" w:hAnsi="Times New Roman" w:cstheme="majorBidi"/>
      <w:iCs/>
      <w:color w:val="000000" w:themeColor="text1"/>
      <w:sz w:val="24"/>
      <w:szCs w:val="20"/>
    </w:rPr>
  </w:style>
  <w:style w:type="paragraph" w:customStyle="1" w:styleId="a0">
    <w:name w:val="Заголовок_Приложение"/>
    <w:basedOn w:val="a4"/>
    <w:next w:val="ab"/>
    <w:rsid w:val="00813998"/>
    <w:pPr>
      <w:keepNext/>
      <w:keepLines/>
      <w:pageBreakBefore/>
      <w:numPr>
        <w:ilvl w:val="5"/>
        <w:numId w:val="7"/>
      </w:numPr>
      <w:spacing w:before="240" w:after="240" w:line="240" w:lineRule="auto"/>
      <w:jc w:val="right"/>
      <w:outlineLvl w:val="0"/>
    </w:pPr>
    <w:rPr>
      <w:rFonts w:ascii="Times New Roman" w:hAnsi="Times New Roman"/>
      <w:b/>
      <w:color w:val="000000" w:themeColor="text1"/>
      <w:sz w:val="28"/>
      <w:szCs w:val="24"/>
    </w:rPr>
  </w:style>
  <w:style w:type="numbering" w:customStyle="1" w:styleId="a">
    <w:name w:val="Заголовки"/>
    <w:uiPriority w:val="99"/>
    <w:locked/>
    <w:rsid w:val="00813998"/>
    <w:pPr>
      <w:numPr>
        <w:numId w:val="5"/>
      </w:numPr>
    </w:pPr>
  </w:style>
  <w:style w:type="numbering" w:customStyle="1" w:styleId="a3">
    <w:name w:val="Текст_Объект_Рисунок_Номер"/>
    <w:uiPriority w:val="99"/>
    <w:locked/>
    <w:rsid w:val="00813998"/>
    <w:pPr>
      <w:numPr>
        <w:numId w:val="6"/>
      </w:numPr>
    </w:pPr>
  </w:style>
  <w:style w:type="paragraph" w:customStyle="1" w:styleId="20">
    <w:name w:val="Текст_Объект_Рисунок_С2"/>
    <w:basedOn w:val="a4"/>
    <w:next w:val="a4"/>
    <w:semiHidden/>
    <w:rsid w:val="00813998"/>
    <w:pPr>
      <w:keepNext/>
      <w:keepLines/>
      <w:widowControl w:val="0"/>
      <w:numPr>
        <w:ilvl w:val="1"/>
        <w:numId w:val="6"/>
      </w:numPr>
      <w:spacing w:after="0" w:line="240" w:lineRule="auto"/>
      <w:jc w:val="both"/>
    </w:pPr>
    <w:rPr>
      <w:rFonts w:ascii="Times New Roman" w:hAnsi="Times New Roman"/>
      <w:vanish/>
      <w:color w:val="000000" w:themeColor="text1"/>
      <w:sz w:val="16"/>
      <w:szCs w:val="24"/>
    </w:rPr>
  </w:style>
  <w:style w:type="paragraph" w:customStyle="1" w:styleId="10">
    <w:name w:val="Текст_Объект_Рисунок_С1"/>
    <w:basedOn w:val="ab"/>
    <w:next w:val="a4"/>
    <w:semiHidden/>
    <w:rsid w:val="00813998"/>
    <w:pPr>
      <w:keepNext/>
      <w:keepLines/>
      <w:numPr>
        <w:numId w:val="6"/>
      </w:numPr>
      <w:tabs>
        <w:tab w:val="num" w:pos="360"/>
      </w:tabs>
      <w:ind w:firstLine="709"/>
    </w:pPr>
    <w:rPr>
      <w:vanish/>
      <w:sz w:val="16"/>
    </w:rPr>
  </w:style>
  <w:style w:type="paragraph" w:customStyle="1" w:styleId="30">
    <w:name w:val="Текст_Объект_Рисунок_С3"/>
    <w:basedOn w:val="20"/>
    <w:next w:val="a4"/>
    <w:semiHidden/>
    <w:rsid w:val="00813998"/>
    <w:pPr>
      <w:numPr>
        <w:ilvl w:val="2"/>
      </w:numPr>
    </w:pPr>
  </w:style>
  <w:style w:type="paragraph" w:customStyle="1" w:styleId="40">
    <w:name w:val="Текст_Объект_Рисунок_С4"/>
    <w:basedOn w:val="30"/>
    <w:next w:val="a4"/>
    <w:semiHidden/>
    <w:rsid w:val="00813998"/>
    <w:pPr>
      <w:numPr>
        <w:ilvl w:val="3"/>
      </w:numPr>
    </w:pPr>
  </w:style>
  <w:style w:type="paragraph" w:customStyle="1" w:styleId="11">
    <w:name w:val="Текст_Объект_Рисунок_1"/>
    <w:basedOn w:val="ab"/>
    <w:next w:val="ab"/>
    <w:rsid w:val="00813998"/>
    <w:pPr>
      <w:numPr>
        <w:ilvl w:val="4"/>
        <w:numId w:val="6"/>
      </w:numPr>
      <w:tabs>
        <w:tab w:val="num" w:pos="360"/>
      </w:tabs>
      <w:spacing w:before="240" w:after="240"/>
      <w:ind w:left="0" w:firstLine="709"/>
      <w:jc w:val="center"/>
    </w:pPr>
  </w:style>
  <w:style w:type="paragraph" w:customStyle="1" w:styleId="a1">
    <w:name w:val="Текст_Объект_Рис_Прил"/>
    <w:basedOn w:val="ab"/>
    <w:next w:val="ab"/>
    <w:rsid w:val="00813998"/>
    <w:pPr>
      <w:numPr>
        <w:ilvl w:val="6"/>
        <w:numId w:val="7"/>
      </w:numPr>
      <w:tabs>
        <w:tab w:val="num" w:pos="360"/>
      </w:tabs>
      <w:spacing w:before="120" w:after="120"/>
      <w:ind w:firstLine="709"/>
      <w:jc w:val="center"/>
    </w:pPr>
    <w:rPr>
      <w:bCs/>
      <w:szCs w:val="40"/>
    </w:rPr>
  </w:style>
  <w:style w:type="paragraph" w:customStyle="1" w:styleId="a2">
    <w:name w:val="Текст_Объект_Таб_Прил"/>
    <w:basedOn w:val="a1"/>
    <w:next w:val="ab"/>
    <w:rsid w:val="00813998"/>
    <w:pPr>
      <w:numPr>
        <w:ilvl w:val="7"/>
      </w:numPr>
      <w:tabs>
        <w:tab w:val="num" w:pos="360"/>
      </w:tabs>
      <w:jc w:val="left"/>
    </w:pPr>
    <w:rPr>
      <w:bCs w:val="0"/>
    </w:rPr>
  </w:style>
  <w:style w:type="paragraph" w:customStyle="1" w:styleId="21">
    <w:name w:val="Текст_Объект_Рисунок_2"/>
    <w:basedOn w:val="11"/>
    <w:next w:val="ab"/>
    <w:rsid w:val="00813998"/>
    <w:pPr>
      <w:numPr>
        <w:ilvl w:val="5"/>
      </w:numPr>
      <w:tabs>
        <w:tab w:val="num" w:pos="360"/>
      </w:tabs>
      <w:ind w:left="2835"/>
    </w:pPr>
  </w:style>
  <w:style w:type="paragraph" w:customStyle="1" w:styleId="31">
    <w:name w:val="Текст_Объект_Рисунок_3"/>
    <w:basedOn w:val="21"/>
    <w:next w:val="ab"/>
    <w:rsid w:val="00813998"/>
    <w:pPr>
      <w:numPr>
        <w:ilvl w:val="6"/>
      </w:numPr>
      <w:tabs>
        <w:tab w:val="num" w:pos="360"/>
      </w:tabs>
      <w:ind w:left="3402"/>
    </w:pPr>
  </w:style>
  <w:style w:type="paragraph" w:customStyle="1" w:styleId="41">
    <w:name w:val="Текст_Объект_Рисунок_4"/>
    <w:basedOn w:val="31"/>
    <w:next w:val="ab"/>
    <w:rsid w:val="00813998"/>
    <w:pPr>
      <w:numPr>
        <w:ilvl w:val="7"/>
      </w:numPr>
      <w:tabs>
        <w:tab w:val="num" w:pos="360"/>
      </w:tabs>
      <w:ind w:left="3969"/>
    </w:pPr>
  </w:style>
  <w:style w:type="paragraph" w:styleId="af1">
    <w:name w:val="header"/>
    <w:basedOn w:val="a4"/>
    <w:link w:val="af2"/>
    <w:uiPriority w:val="99"/>
    <w:unhideWhenUsed/>
    <w:rsid w:val="00F0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5"/>
    <w:link w:val="af1"/>
    <w:uiPriority w:val="99"/>
    <w:rsid w:val="00F025A1"/>
  </w:style>
  <w:style w:type="paragraph" w:styleId="af3">
    <w:name w:val="footer"/>
    <w:basedOn w:val="a4"/>
    <w:link w:val="af4"/>
    <w:uiPriority w:val="99"/>
    <w:unhideWhenUsed/>
    <w:rsid w:val="00F0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5"/>
    <w:link w:val="af3"/>
    <w:uiPriority w:val="99"/>
    <w:rsid w:val="00F025A1"/>
  </w:style>
  <w:style w:type="character" w:styleId="af5">
    <w:name w:val="annotation reference"/>
    <w:basedOn w:val="a5"/>
    <w:uiPriority w:val="99"/>
    <w:semiHidden/>
    <w:unhideWhenUsed/>
    <w:rsid w:val="00316050"/>
    <w:rPr>
      <w:sz w:val="16"/>
      <w:szCs w:val="16"/>
    </w:rPr>
  </w:style>
  <w:style w:type="paragraph" w:styleId="af6">
    <w:name w:val="annotation text"/>
    <w:basedOn w:val="a4"/>
    <w:link w:val="af7"/>
    <w:uiPriority w:val="99"/>
    <w:semiHidden/>
    <w:unhideWhenUsed/>
    <w:rsid w:val="0031605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5"/>
    <w:link w:val="af6"/>
    <w:uiPriority w:val="99"/>
    <w:semiHidden/>
    <w:rsid w:val="0031605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605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6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Дзингель Алексей</dc:creator>
  <cp:lastModifiedBy>Ероховец Андрей</cp:lastModifiedBy>
  <cp:revision>2</cp:revision>
  <dcterms:created xsi:type="dcterms:W3CDTF">2019-06-11T13:29:00Z</dcterms:created>
  <dcterms:modified xsi:type="dcterms:W3CDTF">2019-06-11T13:29:00Z</dcterms:modified>
</cp:coreProperties>
</file>