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B90" w:rsidRPr="004153A2" w:rsidRDefault="00C249CD" w:rsidP="00992B90">
      <w:pPr>
        <w:jc w:val="center"/>
        <w:rPr>
          <w:sz w:val="40"/>
          <w:szCs w:val="40"/>
        </w:rPr>
      </w:pPr>
      <w:r w:rsidRPr="004153A2">
        <w:rPr>
          <w:b/>
          <w:sz w:val="40"/>
          <w:szCs w:val="40"/>
        </w:rPr>
        <w:t>ПРИГЛАШЕНИЕ</w:t>
      </w:r>
    </w:p>
    <w:p w:rsidR="004153A2" w:rsidRDefault="00C249CD" w:rsidP="004153A2">
      <w:pPr>
        <w:jc w:val="center"/>
        <w:rPr>
          <w:rFonts w:eastAsia="A"/>
          <w:sz w:val="28"/>
          <w:szCs w:val="28"/>
        </w:rPr>
      </w:pPr>
      <w:r w:rsidRPr="004153A2">
        <w:rPr>
          <w:sz w:val="28"/>
          <w:szCs w:val="28"/>
        </w:rPr>
        <w:t xml:space="preserve">к участию в процедуре закупки </w:t>
      </w:r>
      <w:bookmarkStart w:id="0" w:name="_GoBack"/>
      <w:r w:rsidR="0005797C" w:rsidRPr="004153A2">
        <w:rPr>
          <w:sz w:val="28"/>
          <w:szCs w:val="28"/>
        </w:rPr>
        <w:t xml:space="preserve">услуги </w:t>
      </w:r>
      <w:r w:rsidR="004153A2" w:rsidRPr="004153A2">
        <w:rPr>
          <w:sz w:val="28"/>
          <w:szCs w:val="28"/>
        </w:rPr>
        <w:t xml:space="preserve">доступа к </w:t>
      </w:r>
      <w:r w:rsidR="0091493C" w:rsidRPr="004153A2">
        <w:rPr>
          <w:rFonts w:eastAsia="A"/>
          <w:sz w:val="28"/>
          <w:szCs w:val="28"/>
        </w:rPr>
        <w:t>технической поддержк</w:t>
      </w:r>
      <w:r w:rsidR="004153A2" w:rsidRPr="004153A2">
        <w:rPr>
          <w:rFonts w:eastAsia="A"/>
          <w:sz w:val="28"/>
          <w:szCs w:val="28"/>
        </w:rPr>
        <w:t>е</w:t>
      </w:r>
    </w:p>
    <w:p w:rsidR="00A34C1A" w:rsidRPr="004153A2" w:rsidRDefault="0091493C" w:rsidP="004153A2">
      <w:pPr>
        <w:jc w:val="center"/>
        <w:rPr>
          <w:sz w:val="28"/>
          <w:szCs w:val="28"/>
        </w:rPr>
      </w:pPr>
      <w:r w:rsidRPr="004153A2">
        <w:rPr>
          <w:rFonts w:eastAsia="A"/>
          <w:sz w:val="28"/>
          <w:szCs w:val="28"/>
        </w:rPr>
        <w:t xml:space="preserve">ПО </w:t>
      </w:r>
      <w:r w:rsidRPr="004153A2">
        <w:rPr>
          <w:rFonts w:eastAsia="A"/>
          <w:sz w:val="28"/>
          <w:szCs w:val="28"/>
          <w:lang w:val="en-US"/>
        </w:rPr>
        <w:t>Indeed</w:t>
      </w:r>
      <w:bookmarkEnd w:id="0"/>
      <w:r w:rsidR="00653CC9" w:rsidRPr="004153A2">
        <w:rPr>
          <w:sz w:val="28"/>
          <w:szCs w:val="28"/>
        </w:rPr>
        <w:t>.</w:t>
      </w:r>
    </w:p>
    <w:p w:rsidR="00F208B7" w:rsidRPr="004153A2" w:rsidRDefault="00F208B7" w:rsidP="00111EF8">
      <w:pPr>
        <w:jc w:val="cente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7088"/>
      </w:tblGrid>
      <w:tr w:rsidR="00992B90" w:rsidRPr="004153A2" w:rsidTr="00111EF8">
        <w:tc>
          <w:tcPr>
            <w:tcW w:w="3119" w:type="dxa"/>
            <w:shd w:val="clear" w:color="auto" w:fill="auto"/>
          </w:tcPr>
          <w:p w:rsidR="00992B90" w:rsidRPr="004153A2" w:rsidRDefault="00BB131F" w:rsidP="00F304B8">
            <w:pPr>
              <w:jc w:val="both"/>
              <w:rPr>
                <w:sz w:val="28"/>
                <w:szCs w:val="28"/>
              </w:rPr>
            </w:pPr>
            <w:r w:rsidRPr="004153A2">
              <w:rPr>
                <w:sz w:val="28"/>
                <w:szCs w:val="28"/>
              </w:rPr>
              <w:t>Наименование вида процедуры закупки:</w:t>
            </w:r>
          </w:p>
        </w:tc>
        <w:tc>
          <w:tcPr>
            <w:tcW w:w="7088" w:type="dxa"/>
            <w:shd w:val="clear" w:color="auto" w:fill="auto"/>
          </w:tcPr>
          <w:p w:rsidR="00992B90" w:rsidRPr="004153A2" w:rsidRDefault="00F304B8" w:rsidP="00CF6967">
            <w:pPr>
              <w:autoSpaceDE w:val="0"/>
              <w:autoSpaceDN w:val="0"/>
              <w:adjustRightInd w:val="0"/>
              <w:jc w:val="both"/>
              <w:rPr>
                <w:sz w:val="28"/>
                <w:szCs w:val="28"/>
              </w:rPr>
            </w:pPr>
            <w:r w:rsidRPr="004153A2">
              <w:rPr>
                <w:sz w:val="28"/>
                <w:szCs w:val="28"/>
              </w:rPr>
              <w:t>Процедура оформлени</w:t>
            </w:r>
            <w:r w:rsidR="00CF6967" w:rsidRPr="004153A2">
              <w:rPr>
                <w:sz w:val="28"/>
                <w:szCs w:val="28"/>
              </w:rPr>
              <w:t>я</w:t>
            </w:r>
            <w:r w:rsidRPr="004153A2">
              <w:rPr>
                <w:sz w:val="28"/>
                <w:szCs w:val="28"/>
              </w:rPr>
              <w:t xml:space="preserve"> конкурентного листа</w:t>
            </w:r>
          </w:p>
        </w:tc>
      </w:tr>
      <w:tr w:rsidR="00C249CD" w:rsidRPr="004153A2" w:rsidTr="00111EF8">
        <w:tc>
          <w:tcPr>
            <w:tcW w:w="3119" w:type="dxa"/>
            <w:shd w:val="clear" w:color="auto" w:fill="auto"/>
          </w:tcPr>
          <w:p w:rsidR="00C249CD" w:rsidRPr="004153A2" w:rsidRDefault="00C249CD" w:rsidP="00F304B8">
            <w:pPr>
              <w:jc w:val="both"/>
              <w:rPr>
                <w:sz w:val="28"/>
                <w:szCs w:val="28"/>
              </w:rPr>
            </w:pPr>
            <w:r w:rsidRPr="004153A2">
              <w:rPr>
                <w:sz w:val="28"/>
                <w:szCs w:val="28"/>
              </w:rPr>
              <w:t>Наименование и место нахождения Заказчика:</w:t>
            </w:r>
          </w:p>
        </w:tc>
        <w:tc>
          <w:tcPr>
            <w:tcW w:w="7088" w:type="dxa"/>
            <w:shd w:val="clear" w:color="auto" w:fill="auto"/>
          </w:tcPr>
          <w:p w:rsidR="00C249CD" w:rsidRPr="004153A2" w:rsidRDefault="0041123A" w:rsidP="00F304B8">
            <w:pPr>
              <w:jc w:val="both"/>
              <w:rPr>
                <w:sz w:val="28"/>
                <w:szCs w:val="28"/>
              </w:rPr>
            </w:pPr>
            <w:r w:rsidRPr="004153A2">
              <w:rPr>
                <w:sz w:val="28"/>
                <w:szCs w:val="28"/>
              </w:rPr>
              <w:t>ОАО «</w:t>
            </w:r>
            <w:proofErr w:type="spellStart"/>
            <w:r w:rsidR="00C249CD" w:rsidRPr="004153A2">
              <w:rPr>
                <w:sz w:val="28"/>
                <w:szCs w:val="28"/>
              </w:rPr>
              <w:t>Сбер</w:t>
            </w:r>
            <w:proofErr w:type="spellEnd"/>
            <w:r w:rsidRPr="004153A2">
              <w:rPr>
                <w:sz w:val="28"/>
                <w:szCs w:val="28"/>
              </w:rPr>
              <w:t xml:space="preserve"> Б</w:t>
            </w:r>
            <w:r w:rsidR="00C249CD" w:rsidRPr="004153A2">
              <w:rPr>
                <w:sz w:val="28"/>
                <w:szCs w:val="28"/>
              </w:rPr>
              <w:t xml:space="preserve">анк», </w:t>
            </w:r>
          </w:p>
          <w:p w:rsidR="00C249CD" w:rsidRPr="004153A2" w:rsidRDefault="00C249CD" w:rsidP="00B422B0">
            <w:pPr>
              <w:jc w:val="both"/>
              <w:rPr>
                <w:sz w:val="28"/>
                <w:szCs w:val="28"/>
              </w:rPr>
            </w:pPr>
            <w:r w:rsidRPr="004153A2">
              <w:rPr>
                <w:sz w:val="28"/>
                <w:szCs w:val="28"/>
              </w:rPr>
              <w:t xml:space="preserve">г. Минск, </w:t>
            </w:r>
            <w:r w:rsidR="00B422B0">
              <w:rPr>
                <w:sz w:val="28"/>
                <w:szCs w:val="28"/>
              </w:rPr>
              <w:t>проспект Независимости, 32А-1</w:t>
            </w:r>
            <w:r w:rsidRPr="004153A2">
              <w:rPr>
                <w:sz w:val="28"/>
                <w:szCs w:val="28"/>
              </w:rPr>
              <w:t xml:space="preserve"> </w:t>
            </w:r>
          </w:p>
        </w:tc>
      </w:tr>
      <w:tr w:rsidR="00111EF8" w:rsidRPr="004153A2" w:rsidTr="00111EF8">
        <w:tc>
          <w:tcPr>
            <w:tcW w:w="3119" w:type="dxa"/>
            <w:shd w:val="clear" w:color="auto" w:fill="auto"/>
          </w:tcPr>
          <w:p w:rsidR="00111EF8" w:rsidRPr="004153A2" w:rsidRDefault="00111EF8" w:rsidP="00F304B8">
            <w:pPr>
              <w:jc w:val="both"/>
              <w:rPr>
                <w:sz w:val="28"/>
                <w:szCs w:val="28"/>
              </w:rPr>
            </w:pPr>
            <w:r w:rsidRPr="004153A2">
              <w:rPr>
                <w:sz w:val="28"/>
                <w:szCs w:val="28"/>
              </w:rPr>
              <w:t>Код подвида товаров в соответствии с Классификатором продукции</w:t>
            </w:r>
          </w:p>
        </w:tc>
        <w:tc>
          <w:tcPr>
            <w:tcW w:w="7088" w:type="dxa"/>
            <w:shd w:val="clear" w:color="auto" w:fill="auto"/>
          </w:tcPr>
          <w:p w:rsidR="00111EF8" w:rsidRPr="004153A2" w:rsidRDefault="00F258F4" w:rsidP="00111EF8">
            <w:pPr>
              <w:jc w:val="both"/>
              <w:rPr>
                <w:sz w:val="28"/>
                <w:szCs w:val="28"/>
              </w:rPr>
            </w:pPr>
            <w:r w:rsidRPr="004153A2">
              <w:rPr>
                <w:rFonts w:eastAsia="A"/>
                <w:sz w:val="28"/>
                <w:szCs w:val="28"/>
              </w:rPr>
              <w:t>62.02.30.000</w:t>
            </w:r>
          </w:p>
        </w:tc>
      </w:tr>
      <w:tr w:rsidR="00111EF8" w:rsidRPr="004153A2" w:rsidTr="00111EF8">
        <w:trPr>
          <w:trHeight w:val="1467"/>
        </w:trPr>
        <w:tc>
          <w:tcPr>
            <w:tcW w:w="3119" w:type="dxa"/>
            <w:shd w:val="clear" w:color="auto" w:fill="auto"/>
          </w:tcPr>
          <w:p w:rsidR="00111EF8" w:rsidRPr="004153A2" w:rsidRDefault="00111EF8" w:rsidP="00F304B8">
            <w:pPr>
              <w:jc w:val="both"/>
              <w:rPr>
                <w:sz w:val="28"/>
                <w:szCs w:val="28"/>
              </w:rPr>
            </w:pPr>
            <w:r w:rsidRPr="004153A2">
              <w:rPr>
                <w:sz w:val="28"/>
                <w:szCs w:val="28"/>
              </w:rPr>
              <w:t>Наименование подвида товаров (работ, услуг) в соответствии с Классификатором продукции</w:t>
            </w:r>
          </w:p>
        </w:tc>
        <w:tc>
          <w:tcPr>
            <w:tcW w:w="7088" w:type="dxa"/>
            <w:shd w:val="clear" w:color="auto" w:fill="auto"/>
          </w:tcPr>
          <w:p w:rsidR="00111EF8" w:rsidRPr="004153A2" w:rsidRDefault="001B3746" w:rsidP="00F304B8">
            <w:pPr>
              <w:jc w:val="both"/>
              <w:rPr>
                <w:sz w:val="28"/>
                <w:szCs w:val="28"/>
              </w:rPr>
            </w:pPr>
            <w:r w:rsidRPr="004153A2">
              <w:rPr>
                <w:sz w:val="28"/>
                <w:szCs w:val="28"/>
              </w:rPr>
              <w:t>«</w:t>
            </w:r>
            <w:r w:rsidR="00F258F4" w:rsidRPr="004153A2">
              <w:rPr>
                <w:rFonts w:eastAsia="A"/>
                <w:sz w:val="28"/>
                <w:szCs w:val="28"/>
              </w:rPr>
              <w:t>Услуги по технической поддержке информационных технологий</w:t>
            </w:r>
            <w:r w:rsidRPr="004153A2">
              <w:rPr>
                <w:sz w:val="28"/>
                <w:szCs w:val="28"/>
              </w:rPr>
              <w:t>»</w:t>
            </w:r>
          </w:p>
        </w:tc>
      </w:tr>
      <w:tr w:rsidR="00C249CD" w:rsidRPr="004153A2" w:rsidTr="00111EF8">
        <w:tc>
          <w:tcPr>
            <w:tcW w:w="3119" w:type="dxa"/>
            <w:shd w:val="clear" w:color="auto" w:fill="auto"/>
          </w:tcPr>
          <w:p w:rsidR="00C249CD" w:rsidRPr="004153A2" w:rsidRDefault="00C249CD" w:rsidP="00F304B8">
            <w:pPr>
              <w:jc w:val="both"/>
              <w:rPr>
                <w:sz w:val="28"/>
                <w:szCs w:val="28"/>
                <w:lang w:val="en-US"/>
              </w:rPr>
            </w:pPr>
            <w:r w:rsidRPr="004153A2">
              <w:rPr>
                <w:sz w:val="28"/>
                <w:szCs w:val="28"/>
              </w:rPr>
              <w:t>Предмет закупки</w:t>
            </w:r>
            <w:r w:rsidRPr="004153A2">
              <w:rPr>
                <w:sz w:val="28"/>
                <w:szCs w:val="28"/>
                <w:lang w:val="en-US"/>
              </w:rPr>
              <w:t>:</w:t>
            </w:r>
          </w:p>
        </w:tc>
        <w:tc>
          <w:tcPr>
            <w:tcW w:w="7088" w:type="dxa"/>
            <w:shd w:val="clear" w:color="auto" w:fill="auto"/>
          </w:tcPr>
          <w:p w:rsidR="00E0682E" w:rsidRPr="004153A2" w:rsidRDefault="0005797C" w:rsidP="00FE3D53">
            <w:pPr>
              <w:jc w:val="both"/>
              <w:rPr>
                <w:bCs/>
                <w:sz w:val="28"/>
                <w:szCs w:val="28"/>
              </w:rPr>
            </w:pPr>
            <w:r w:rsidRPr="004153A2">
              <w:rPr>
                <w:rFonts w:eastAsia="A"/>
                <w:sz w:val="28"/>
                <w:szCs w:val="28"/>
              </w:rPr>
              <w:t xml:space="preserve">Услуга </w:t>
            </w:r>
            <w:r w:rsidR="004153A2" w:rsidRPr="004153A2">
              <w:rPr>
                <w:rFonts w:eastAsia="A"/>
                <w:sz w:val="28"/>
                <w:szCs w:val="28"/>
              </w:rPr>
              <w:t xml:space="preserve">доступа к </w:t>
            </w:r>
            <w:r w:rsidRPr="004153A2">
              <w:rPr>
                <w:rFonts w:eastAsia="A"/>
                <w:sz w:val="28"/>
                <w:szCs w:val="28"/>
              </w:rPr>
              <w:t>т</w:t>
            </w:r>
            <w:r w:rsidR="00F258F4" w:rsidRPr="004153A2">
              <w:rPr>
                <w:rFonts w:eastAsia="A"/>
                <w:sz w:val="28"/>
                <w:szCs w:val="28"/>
              </w:rPr>
              <w:t>ехническ</w:t>
            </w:r>
            <w:r w:rsidR="00FE3D53" w:rsidRPr="004153A2">
              <w:rPr>
                <w:rFonts w:eastAsia="A"/>
                <w:sz w:val="28"/>
                <w:szCs w:val="28"/>
              </w:rPr>
              <w:t>ой</w:t>
            </w:r>
            <w:r w:rsidR="00F258F4" w:rsidRPr="004153A2">
              <w:rPr>
                <w:rFonts w:eastAsia="A"/>
                <w:sz w:val="28"/>
                <w:szCs w:val="28"/>
              </w:rPr>
              <w:t xml:space="preserve"> поддержк</w:t>
            </w:r>
            <w:r w:rsidR="004153A2" w:rsidRPr="004153A2">
              <w:rPr>
                <w:rFonts w:eastAsia="A"/>
                <w:sz w:val="28"/>
                <w:szCs w:val="28"/>
              </w:rPr>
              <w:t>е</w:t>
            </w:r>
            <w:r w:rsidR="00F258F4" w:rsidRPr="004153A2">
              <w:rPr>
                <w:rFonts w:eastAsia="A"/>
                <w:sz w:val="28"/>
                <w:szCs w:val="28"/>
              </w:rPr>
              <w:t xml:space="preserve"> ПО </w:t>
            </w:r>
            <w:r w:rsidR="00F258F4" w:rsidRPr="004153A2">
              <w:rPr>
                <w:rFonts w:eastAsia="A"/>
                <w:sz w:val="28"/>
                <w:szCs w:val="28"/>
                <w:lang w:val="en-US"/>
              </w:rPr>
              <w:t>Indeed</w:t>
            </w:r>
            <w:r w:rsidR="00F258F4" w:rsidRPr="004153A2">
              <w:rPr>
                <w:rFonts w:eastAsia="A"/>
                <w:sz w:val="28"/>
                <w:szCs w:val="28"/>
              </w:rPr>
              <w:t xml:space="preserve"> (система двухфакторной аутентификации на базе </w:t>
            </w:r>
            <w:r w:rsidR="00F258F4" w:rsidRPr="004153A2">
              <w:rPr>
                <w:rFonts w:eastAsia="A"/>
                <w:sz w:val="28"/>
                <w:szCs w:val="28"/>
                <w:lang w:val="en-US"/>
              </w:rPr>
              <w:t>OTP</w:t>
            </w:r>
            <w:r w:rsidR="00F258F4" w:rsidRPr="004153A2">
              <w:rPr>
                <w:rFonts w:eastAsia="A"/>
                <w:sz w:val="28"/>
                <w:szCs w:val="28"/>
              </w:rPr>
              <w:t>)</w:t>
            </w:r>
            <w:r w:rsidR="00291FBD" w:rsidRPr="004153A2">
              <w:rPr>
                <w:sz w:val="28"/>
                <w:szCs w:val="28"/>
              </w:rPr>
              <w:t xml:space="preserve"> </w:t>
            </w:r>
            <w:r w:rsidR="001B3746" w:rsidRPr="004153A2">
              <w:rPr>
                <w:sz w:val="28"/>
                <w:szCs w:val="28"/>
              </w:rPr>
              <w:t xml:space="preserve">согласно </w:t>
            </w:r>
            <w:r w:rsidR="00AF3C46" w:rsidRPr="004153A2">
              <w:rPr>
                <w:sz w:val="28"/>
                <w:szCs w:val="28"/>
              </w:rPr>
              <w:t>Спецификаци</w:t>
            </w:r>
            <w:r w:rsidR="001B3746" w:rsidRPr="004153A2">
              <w:rPr>
                <w:sz w:val="28"/>
                <w:szCs w:val="28"/>
              </w:rPr>
              <w:t xml:space="preserve">и закупки </w:t>
            </w:r>
            <w:r w:rsidR="00653CC9" w:rsidRPr="004153A2">
              <w:rPr>
                <w:sz w:val="28"/>
                <w:szCs w:val="28"/>
              </w:rPr>
              <w:t>(Приложение №1</w:t>
            </w:r>
            <w:r w:rsidR="00AF3C46" w:rsidRPr="004153A2">
              <w:rPr>
                <w:sz w:val="28"/>
                <w:szCs w:val="28"/>
              </w:rPr>
              <w:t xml:space="preserve"> к Приглашению</w:t>
            </w:r>
            <w:r w:rsidR="001B3746" w:rsidRPr="004153A2">
              <w:rPr>
                <w:sz w:val="28"/>
                <w:szCs w:val="28"/>
              </w:rPr>
              <w:t>)</w:t>
            </w:r>
            <w:r w:rsidR="00A80CA6" w:rsidRPr="004153A2">
              <w:rPr>
                <w:sz w:val="28"/>
                <w:szCs w:val="28"/>
              </w:rPr>
              <w:t xml:space="preserve"> (далее - Услуга)</w:t>
            </w:r>
            <w:r w:rsidR="001B3746" w:rsidRPr="004153A2">
              <w:rPr>
                <w:sz w:val="28"/>
                <w:szCs w:val="28"/>
              </w:rPr>
              <w:t>.</w:t>
            </w:r>
          </w:p>
        </w:tc>
      </w:tr>
      <w:tr w:rsidR="006866C2" w:rsidRPr="004153A2" w:rsidTr="00111EF8">
        <w:tc>
          <w:tcPr>
            <w:tcW w:w="3119" w:type="dxa"/>
            <w:shd w:val="clear" w:color="auto" w:fill="auto"/>
          </w:tcPr>
          <w:p w:rsidR="006866C2" w:rsidRPr="004153A2" w:rsidRDefault="006866C2" w:rsidP="006866C2">
            <w:pPr>
              <w:jc w:val="both"/>
              <w:rPr>
                <w:sz w:val="28"/>
                <w:szCs w:val="28"/>
              </w:rPr>
            </w:pPr>
            <w:r w:rsidRPr="004153A2">
              <w:rPr>
                <w:bCs/>
                <w:sz w:val="28"/>
                <w:szCs w:val="28"/>
              </w:rPr>
              <w:t>Ориентировочный объем закупки</w:t>
            </w:r>
          </w:p>
        </w:tc>
        <w:tc>
          <w:tcPr>
            <w:tcW w:w="7088" w:type="dxa"/>
            <w:shd w:val="clear" w:color="auto" w:fill="auto"/>
          </w:tcPr>
          <w:p w:rsidR="00560696" w:rsidRPr="004153A2" w:rsidRDefault="001B3746" w:rsidP="00F258F4">
            <w:pPr>
              <w:jc w:val="both"/>
              <w:rPr>
                <w:sz w:val="28"/>
                <w:szCs w:val="28"/>
              </w:rPr>
            </w:pPr>
            <w:r w:rsidRPr="004153A2">
              <w:rPr>
                <w:sz w:val="28"/>
                <w:szCs w:val="28"/>
              </w:rPr>
              <w:t>1 шт.</w:t>
            </w:r>
            <w:r w:rsidR="00560696" w:rsidRPr="004153A2">
              <w:rPr>
                <w:sz w:val="28"/>
                <w:szCs w:val="28"/>
              </w:rPr>
              <w:t xml:space="preserve"> </w:t>
            </w:r>
          </w:p>
        </w:tc>
      </w:tr>
      <w:tr w:rsidR="00F208B7" w:rsidRPr="004153A2" w:rsidTr="00111EF8">
        <w:tc>
          <w:tcPr>
            <w:tcW w:w="3119" w:type="dxa"/>
            <w:shd w:val="clear" w:color="auto" w:fill="auto"/>
          </w:tcPr>
          <w:p w:rsidR="00F208B7" w:rsidRPr="004153A2" w:rsidRDefault="001B3746" w:rsidP="002B7895">
            <w:pPr>
              <w:jc w:val="both"/>
              <w:rPr>
                <w:sz w:val="28"/>
                <w:szCs w:val="28"/>
              </w:rPr>
            </w:pPr>
            <w:r w:rsidRPr="004153A2">
              <w:rPr>
                <w:sz w:val="28"/>
                <w:szCs w:val="28"/>
              </w:rPr>
              <w:t>Ориентировочная стоимость предмета закупки</w:t>
            </w:r>
          </w:p>
        </w:tc>
        <w:tc>
          <w:tcPr>
            <w:tcW w:w="7088" w:type="dxa"/>
            <w:shd w:val="clear" w:color="auto" w:fill="auto"/>
          </w:tcPr>
          <w:p w:rsidR="00967024" w:rsidRPr="004153A2" w:rsidRDefault="00F258F4" w:rsidP="00F258F4">
            <w:pPr>
              <w:jc w:val="both"/>
              <w:rPr>
                <w:rFonts w:eastAsia="A"/>
                <w:sz w:val="28"/>
                <w:szCs w:val="28"/>
              </w:rPr>
            </w:pPr>
            <w:r w:rsidRPr="004153A2">
              <w:rPr>
                <w:rFonts w:eastAsia="A"/>
                <w:sz w:val="28"/>
                <w:szCs w:val="28"/>
              </w:rPr>
              <w:t>1</w:t>
            </w:r>
            <w:r w:rsidR="0005797C" w:rsidRPr="004153A2">
              <w:rPr>
                <w:rFonts w:eastAsia="A"/>
                <w:sz w:val="28"/>
                <w:szCs w:val="28"/>
              </w:rPr>
              <w:t> </w:t>
            </w:r>
            <w:r w:rsidRPr="004153A2">
              <w:rPr>
                <w:rFonts w:eastAsia="A"/>
                <w:sz w:val="28"/>
                <w:szCs w:val="28"/>
              </w:rPr>
              <w:t>300</w:t>
            </w:r>
            <w:r w:rsidR="0005797C" w:rsidRPr="004153A2">
              <w:rPr>
                <w:rFonts w:eastAsia="A"/>
                <w:sz w:val="28"/>
                <w:szCs w:val="28"/>
              </w:rPr>
              <w:t xml:space="preserve"> </w:t>
            </w:r>
            <w:r w:rsidRPr="004153A2">
              <w:rPr>
                <w:rFonts w:eastAsia="A"/>
                <w:sz w:val="28"/>
                <w:szCs w:val="28"/>
              </w:rPr>
              <w:t>000 российских рублей</w:t>
            </w:r>
            <w:r w:rsidR="00A52977">
              <w:rPr>
                <w:rFonts w:eastAsia="A"/>
                <w:sz w:val="28"/>
                <w:szCs w:val="28"/>
              </w:rPr>
              <w:t xml:space="preserve">, </w:t>
            </w:r>
            <w:proofErr w:type="gramStart"/>
            <w:r w:rsidR="004153A2" w:rsidRPr="00A52977">
              <w:rPr>
                <w:rFonts w:eastAsia="A"/>
                <w:sz w:val="28"/>
                <w:szCs w:val="28"/>
              </w:rPr>
              <w:t xml:space="preserve">с  </w:t>
            </w:r>
            <w:r w:rsidR="00A52977" w:rsidRPr="00A52977">
              <w:rPr>
                <w:rFonts w:eastAsia="A"/>
                <w:sz w:val="28"/>
                <w:szCs w:val="28"/>
              </w:rPr>
              <w:t>НДС</w:t>
            </w:r>
            <w:proofErr w:type="gramEnd"/>
            <w:r w:rsidR="00A52977" w:rsidRPr="00A52977">
              <w:rPr>
                <w:rFonts w:eastAsia="A"/>
                <w:sz w:val="28"/>
                <w:szCs w:val="28"/>
              </w:rPr>
              <w:t xml:space="preserve"> 20%</w:t>
            </w:r>
            <w:r w:rsidR="00A52977">
              <w:rPr>
                <w:rFonts w:eastAsia="A"/>
                <w:sz w:val="28"/>
                <w:szCs w:val="28"/>
              </w:rPr>
              <w:t>.</w:t>
            </w:r>
          </w:p>
          <w:p w:rsidR="00F208B7" w:rsidRPr="004153A2" w:rsidRDefault="009A1D80" w:rsidP="00F258F4">
            <w:pPr>
              <w:jc w:val="both"/>
              <w:rPr>
                <w:sz w:val="28"/>
                <w:szCs w:val="28"/>
              </w:rPr>
            </w:pPr>
            <w:r w:rsidRPr="004153A2">
              <w:rPr>
                <w:sz w:val="28"/>
                <w:szCs w:val="28"/>
              </w:rPr>
              <w:t xml:space="preserve">Ориентировочная </w:t>
            </w:r>
            <w:r w:rsidR="00291FBD" w:rsidRPr="004153A2">
              <w:rPr>
                <w:sz w:val="28"/>
                <w:szCs w:val="28"/>
              </w:rPr>
              <w:t>стоимость предмета закупки</w:t>
            </w:r>
            <w:r w:rsidR="00291FBD" w:rsidRPr="004153A2">
              <w:rPr>
                <w:i/>
                <w:sz w:val="28"/>
                <w:szCs w:val="28"/>
              </w:rPr>
              <w:t xml:space="preserve">   </w:t>
            </w:r>
            <w:r w:rsidRPr="004153A2">
              <w:rPr>
                <w:sz w:val="28"/>
                <w:szCs w:val="28"/>
              </w:rPr>
              <w:t xml:space="preserve">является предельной максимальной </w:t>
            </w:r>
            <w:r w:rsidR="00A6418C" w:rsidRPr="004153A2">
              <w:rPr>
                <w:sz w:val="28"/>
                <w:szCs w:val="28"/>
              </w:rPr>
              <w:t>и может быть снижена участником</w:t>
            </w:r>
            <w:r w:rsidR="003F6D35" w:rsidRPr="004153A2">
              <w:rPr>
                <w:sz w:val="28"/>
                <w:szCs w:val="28"/>
              </w:rPr>
              <w:t>. Заказчик оставляет за собой право инициировать проведение переговоров по снижению цены.</w:t>
            </w:r>
          </w:p>
        </w:tc>
      </w:tr>
      <w:tr w:rsidR="00992B90" w:rsidRPr="004153A2" w:rsidTr="00111EF8">
        <w:tc>
          <w:tcPr>
            <w:tcW w:w="3119" w:type="dxa"/>
            <w:shd w:val="clear" w:color="auto" w:fill="auto"/>
            <w:vAlign w:val="center"/>
          </w:tcPr>
          <w:p w:rsidR="00992B90" w:rsidRPr="004153A2" w:rsidRDefault="00992B90" w:rsidP="00F304B8">
            <w:pPr>
              <w:rPr>
                <w:sz w:val="28"/>
                <w:szCs w:val="28"/>
              </w:rPr>
            </w:pPr>
            <w:r w:rsidRPr="004153A2">
              <w:rPr>
                <w:sz w:val="28"/>
                <w:szCs w:val="28"/>
              </w:rPr>
              <w:t>Наличие финансового источника:</w:t>
            </w:r>
          </w:p>
        </w:tc>
        <w:tc>
          <w:tcPr>
            <w:tcW w:w="7088" w:type="dxa"/>
            <w:shd w:val="clear" w:color="auto" w:fill="auto"/>
          </w:tcPr>
          <w:p w:rsidR="00992B90" w:rsidRPr="004153A2" w:rsidRDefault="00C02EC9" w:rsidP="00C249CD">
            <w:pPr>
              <w:jc w:val="both"/>
              <w:rPr>
                <w:sz w:val="28"/>
                <w:szCs w:val="28"/>
              </w:rPr>
            </w:pPr>
            <w:r w:rsidRPr="004153A2">
              <w:rPr>
                <w:sz w:val="28"/>
                <w:szCs w:val="28"/>
              </w:rPr>
              <w:t>С</w:t>
            </w:r>
            <w:r w:rsidR="00C249CD" w:rsidRPr="004153A2">
              <w:rPr>
                <w:sz w:val="28"/>
                <w:szCs w:val="28"/>
              </w:rPr>
              <w:t>обственные средства Банка</w:t>
            </w:r>
          </w:p>
        </w:tc>
      </w:tr>
      <w:tr w:rsidR="009269C9" w:rsidRPr="004153A2" w:rsidTr="00111EF8">
        <w:tc>
          <w:tcPr>
            <w:tcW w:w="3119" w:type="dxa"/>
            <w:shd w:val="clear" w:color="auto" w:fill="auto"/>
            <w:vAlign w:val="center"/>
          </w:tcPr>
          <w:p w:rsidR="009269C9" w:rsidRPr="004153A2" w:rsidRDefault="009269C9" w:rsidP="00F304B8">
            <w:pPr>
              <w:rPr>
                <w:sz w:val="28"/>
                <w:szCs w:val="28"/>
              </w:rPr>
            </w:pPr>
            <w:r w:rsidRPr="004153A2">
              <w:rPr>
                <w:sz w:val="28"/>
                <w:szCs w:val="28"/>
              </w:rPr>
              <w:t>Требование к участникам:</w:t>
            </w:r>
          </w:p>
        </w:tc>
        <w:tc>
          <w:tcPr>
            <w:tcW w:w="7088" w:type="dxa"/>
            <w:shd w:val="clear" w:color="auto" w:fill="auto"/>
          </w:tcPr>
          <w:p w:rsidR="00291FBD" w:rsidRPr="004153A2" w:rsidRDefault="00291FBD" w:rsidP="00291FBD">
            <w:pPr>
              <w:jc w:val="both"/>
              <w:rPr>
                <w:sz w:val="28"/>
                <w:szCs w:val="28"/>
              </w:rPr>
            </w:pPr>
            <w:r w:rsidRPr="004153A2">
              <w:rPr>
                <w:sz w:val="28"/>
                <w:szCs w:val="28"/>
              </w:rPr>
              <w:t>К участию в процедуре допускаются юридические лица и индивидуальные предприниматели – резиденты</w:t>
            </w:r>
            <w:r w:rsidR="003B7E24" w:rsidRPr="004153A2">
              <w:rPr>
                <w:sz w:val="28"/>
                <w:szCs w:val="28"/>
              </w:rPr>
              <w:t xml:space="preserve"> и нерезиденты</w:t>
            </w:r>
            <w:r w:rsidRPr="004153A2">
              <w:rPr>
                <w:sz w:val="28"/>
                <w:szCs w:val="28"/>
              </w:rPr>
              <w:t xml:space="preserve"> Республики Беларусь. </w:t>
            </w:r>
          </w:p>
          <w:p w:rsidR="00291FBD" w:rsidRPr="004153A2" w:rsidRDefault="00291FBD" w:rsidP="00291FBD">
            <w:pPr>
              <w:jc w:val="both"/>
              <w:rPr>
                <w:sz w:val="28"/>
                <w:szCs w:val="28"/>
              </w:rPr>
            </w:pPr>
            <w:r w:rsidRPr="004153A2">
              <w:rPr>
                <w:sz w:val="28"/>
                <w:szCs w:val="28"/>
              </w:rPr>
              <w:t>К участию в процедуре закупки не допускаются:</w:t>
            </w:r>
          </w:p>
          <w:p w:rsidR="00291FBD" w:rsidRPr="004153A2" w:rsidRDefault="00C75A25" w:rsidP="00291FBD">
            <w:pPr>
              <w:jc w:val="both"/>
              <w:rPr>
                <w:sz w:val="28"/>
                <w:szCs w:val="28"/>
              </w:rPr>
            </w:pPr>
            <w:r w:rsidRPr="004153A2">
              <w:rPr>
                <w:sz w:val="28"/>
                <w:szCs w:val="28"/>
              </w:rPr>
              <w:t>1.</w:t>
            </w:r>
            <w:r w:rsidRPr="004153A2">
              <w:rPr>
                <w:sz w:val="28"/>
                <w:szCs w:val="28"/>
                <w:lang w:val="en-US"/>
              </w:rPr>
              <w:t> </w:t>
            </w:r>
            <w:r w:rsidR="00291FBD" w:rsidRPr="004153A2">
              <w:rPr>
                <w:sz w:val="28"/>
                <w:szCs w:val="28"/>
              </w:rPr>
              <w:t>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291FBD" w:rsidRPr="004153A2" w:rsidRDefault="00C75A25" w:rsidP="00291FBD">
            <w:pPr>
              <w:jc w:val="both"/>
              <w:rPr>
                <w:sz w:val="28"/>
                <w:szCs w:val="28"/>
              </w:rPr>
            </w:pPr>
            <w:r w:rsidRPr="004153A2">
              <w:rPr>
                <w:sz w:val="28"/>
                <w:szCs w:val="28"/>
              </w:rPr>
              <w:t>2.</w:t>
            </w:r>
            <w:r w:rsidRPr="004153A2">
              <w:rPr>
                <w:sz w:val="28"/>
                <w:szCs w:val="28"/>
                <w:lang w:val="en-US"/>
              </w:rPr>
              <w:t> </w:t>
            </w:r>
            <w:r w:rsidR="00291FBD" w:rsidRPr="004153A2">
              <w:rPr>
                <w:sz w:val="28"/>
                <w:szCs w:val="28"/>
              </w:rPr>
              <w:t xml:space="preserve">юридическое лицо или индивидуальный предприниматель, в отношении которого возбуждено производство по делу об экономической несостоятельности (банкротстве). Данное требование не распространяется на юридическое лицо, индивидуального предпринимателя, находящихся в </w:t>
            </w:r>
            <w:r w:rsidR="00291FBD" w:rsidRPr="004153A2">
              <w:rPr>
                <w:sz w:val="28"/>
                <w:szCs w:val="28"/>
              </w:rPr>
              <w:lastRenderedPageBreak/>
              <w:t>процедуре экономической несостоятельности (банкротства), применяемой в целях восстановления платежеспособности (санации);</w:t>
            </w:r>
          </w:p>
          <w:p w:rsidR="00291FBD" w:rsidRPr="004153A2" w:rsidRDefault="00291FBD" w:rsidP="00291FBD">
            <w:pPr>
              <w:jc w:val="both"/>
              <w:rPr>
                <w:sz w:val="28"/>
                <w:szCs w:val="28"/>
              </w:rPr>
            </w:pPr>
            <w:r w:rsidRPr="004153A2">
              <w:rPr>
                <w:sz w:val="28"/>
                <w:szCs w:val="28"/>
              </w:rPr>
              <w:t>3. юридическое лицо при наличии неснятой или непогашенной судимости у руководителя данного юридического лица (лица, уполномоченного на заключение договора на приобретение Банком предмета закупки), а равно при наличии в отношении их возбужденного уголовного дела;</w:t>
            </w:r>
          </w:p>
          <w:p w:rsidR="009269C9" w:rsidRPr="004153A2" w:rsidRDefault="003B7E24" w:rsidP="003B7E24">
            <w:pPr>
              <w:jc w:val="both"/>
              <w:rPr>
                <w:sz w:val="28"/>
                <w:szCs w:val="28"/>
              </w:rPr>
            </w:pPr>
            <w:r w:rsidRPr="004153A2">
              <w:rPr>
                <w:sz w:val="28"/>
                <w:szCs w:val="28"/>
              </w:rPr>
              <w:t>4</w:t>
            </w:r>
            <w:r w:rsidR="00C75A25" w:rsidRPr="004153A2">
              <w:rPr>
                <w:sz w:val="28"/>
                <w:szCs w:val="28"/>
              </w:rPr>
              <w:t>.</w:t>
            </w:r>
            <w:r w:rsidR="00C75A25" w:rsidRPr="004153A2">
              <w:rPr>
                <w:sz w:val="28"/>
                <w:szCs w:val="28"/>
                <w:lang w:val="en-US"/>
              </w:rPr>
              <w:t> </w:t>
            </w:r>
            <w:r w:rsidR="00291FBD" w:rsidRPr="004153A2">
              <w:rPr>
                <w:sz w:val="28"/>
                <w:szCs w:val="28"/>
              </w:rPr>
              <w:t>юридическое лицо, в том числе индивидуальный предприниматель, представивший недостоверную информацию о себе.</w:t>
            </w:r>
          </w:p>
        </w:tc>
      </w:tr>
      <w:tr w:rsidR="00426359" w:rsidRPr="004153A2" w:rsidTr="00111EF8">
        <w:tc>
          <w:tcPr>
            <w:tcW w:w="3119" w:type="dxa"/>
            <w:shd w:val="clear" w:color="auto" w:fill="auto"/>
            <w:vAlign w:val="center"/>
          </w:tcPr>
          <w:p w:rsidR="00426359" w:rsidRPr="004153A2" w:rsidRDefault="00291FBD" w:rsidP="00BA04C7">
            <w:pPr>
              <w:rPr>
                <w:sz w:val="28"/>
                <w:szCs w:val="28"/>
              </w:rPr>
            </w:pPr>
            <w:r w:rsidRPr="004153A2">
              <w:rPr>
                <w:sz w:val="28"/>
                <w:szCs w:val="28"/>
              </w:rPr>
              <w:lastRenderedPageBreak/>
              <w:t>Срок и место поставки</w:t>
            </w:r>
            <w:r w:rsidR="00C115E6" w:rsidRPr="004153A2">
              <w:rPr>
                <w:sz w:val="28"/>
                <w:szCs w:val="28"/>
              </w:rPr>
              <w:t xml:space="preserve"> (предоставления услуги)</w:t>
            </w:r>
          </w:p>
        </w:tc>
        <w:tc>
          <w:tcPr>
            <w:tcW w:w="7088" w:type="dxa"/>
            <w:shd w:val="clear" w:color="auto" w:fill="auto"/>
          </w:tcPr>
          <w:p w:rsidR="00426359" w:rsidRPr="004153A2" w:rsidRDefault="00487E2C" w:rsidP="00B422B0">
            <w:pPr>
              <w:jc w:val="both"/>
              <w:rPr>
                <w:sz w:val="28"/>
                <w:szCs w:val="28"/>
              </w:rPr>
            </w:pPr>
            <w:r w:rsidRPr="004153A2">
              <w:rPr>
                <w:sz w:val="28"/>
                <w:szCs w:val="28"/>
              </w:rPr>
              <w:t xml:space="preserve">Не позднее </w:t>
            </w:r>
            <w:r w:rsidR="00C115E6" w:rsidRPr="004153A2">
              <w:rPr>
                <w:sz w:val="28"/>
                <w:szCs w:val="28"/>
              </w:rPr>
              <w:t xml:space="preserve">5 (пяти) рабочих дней от даты подписания </w:t>
            </w:r>
            <w:r w:rsidR="004153A2" w:rsidRPr="004153A2">
              <w:rPr>
                <w:sz w:val="28"/>
                <w:szCs w:val="28"/>
              </w:rPr>
              <w:t>Договора</w:t>
            </w:r>
            <w:r w:rsidR="00291FBD" w:rsidRPr="004153A2">
              <w:rPr>
                <w:sz w:val="28"/>
                <w:szCs w:val="28"/>
              </w:rPr>
              <w:t>. П</w:t>
            </w:r>
            <w:r w:rsidRPr="004153A2">
              <w:rPr>
                <w:sz w:val="28"/>
                <w:szCs w:val="28"/>
              </w:rPr>
              <w:t>редоставление</w:t>
            </w:r>
            <w:r w:rsidR="00291FBD" w:rsidRPr="004153A2">
              <w:rPr>
                <w:sz w:val="28"/>
                <w:szCs w:val="28"/>
              </w:rPr>
              <w:t xml:space="preserve"> </w:t>
            </w:r>
            <w:r w:rsidR="004153A2" w:rsidRPr="004153A2">
              <w:rPr>
                <w:sz w:val="28"/>
                <w:szCs w:val="28"/>
              </w:rPr>
              <w:t xml:space="preserve">услуги </w:t>
            </w:r>
            <w:r w:rsidR="00291FBD" w:rsidRPr="004153A2">
              <w:rPr>
                <w:sz w:val="28"/>
                <w:szCs w:val="28"/>
              </w:rPr>
              <w:t xml:space="preserve">осуществляется за счет Участника по адресу: г. Минск, </w:t>
            </w:r>
            <w:r w:rsidR="00B422B0">
              <w:rPr>
                <w:sz w:val="28"/>
                <w:szCs w:val="28"/>
              </w:rPr>
              <w:t>проспект Независимости</w:t>
            </w:r>
            <w:r w:rsidR="00291FBD" w:rsidRPr="004153A2">
              <w:rPr>
                <w:sz w:val="28"/>
                <w:szCs w:val="28"/>
              </w:rPr>
              <w:t xml:space="preserve">, </w:t>
            </w:r>
            <w:r w:rsidR="00B422B0">
              <w:rPr>
                <w:sz w:val="28"/>
                <w:szCs w:val="28"/>
              </w:rPr>
              <w:t>32А-1</w:t>
            </w:r>
            <w:r w:rsidR="004740FF" w:rsidRPr="004153A2">
              <w:rPr>
                <w:sz w:val="28"/>
                <w:szCs w:val="28"/>
              </w:rPr>
              <w:t>, на адрес</w:t>
            </w:r>
            <w:r w:rsidR="00B422B0">
              <w:rPr>
                <w:sz w:val="28"/>
                <w:szCs w:val="28"/>
              </w:rPr>
              <w:t xml:space="preserve"> электронной почты</w:t>
            </w:r>
            <w:r w:rsidR="004740FF" w:rsidRPr="004153A2">
              <w:rPr>
                <w:sz w:val="28"/>
                <w:szCs w:val="28"/>
              </w:rPr>
              <w:t xml:space="preserve"> </w:t>
            </w:r>
            <w:hyperlink r:id="rId7" w:history="1">
              <w:r w:rsidR="004153A2" w:rsidRPr="004153A2">
                <w:rPr>
                  <w:rStyle w:val="a9"/>
                  <w:sz w:val="28"/>
                  <w:szCs w:val="28"/>
                </w:rPr>
                <w:t>DNGutor@sber-bank.by</w:t>
              </w:r>
            </w:hyperlink>
            <w:r w:rsidR="00291FBD" w:rsidRPr="004153A2">
              <w:rPr>
                <w:sz w:val="28"/>
                <w:szCs w:val="28"/>
              </w:rPr>
              <w:t xml:space="preserve">.  </w:t>
            </w:r>
          </w:p>
        </w:tc>
      </w:tr>
      <w:tr w:rsidR="00291FBD" w:rsidRPr="004153A2" w:rsidTr="00111EF8">
        <w:tc>
          <w:tcPr>
            <w:tcW w:w="3119" w:type="dxa"/>
            <w:shd w:val="clear" w:color="auto" w:fill="auto"/>
            <w:vAlign w:val="center"/>
          </w:tcPr>
          <w:p w:rsidR="00291FBD" w:rsidRPr="004153A2" w:rsidRDefault="00291FBD" w:rsidP="00965FDA">
            <w:pPr>
              <w:rPr>
                <w:sz w:val="28"/>
                <w:szCs w:val="28"/>
              </w:rPr>
            </w:pPr>
            <w:r w:rsidRPr="004153A2">
              <w:rPr>
                <w:sz w:val="28"/>
                <w:szCs w:val="28"/>
              </w:rPr>
              <w:t xml:space="preserve">Дополнительные требования к предмету закупки: </w:t>
            </w:r>
          </w:p>
        </w:tc>
        <w:tc>
          <w:tcPr>
            <w:tcW w:w="7088" w:type="dxa"/>
            <w:shd w:val="clear" w:color="auto" w:fill="auto"/>
          </w:tcPr>
          <w:p w:rsidR="00291FBD" w:rsidRPr="004153A2" w:rsidRDefault="00A52977" w:rsidP="0049726E">
            <w:pPr>
              <w:ind w:right="117"/>
              <w:jc w:val="both"/>
              <w:rPr>
                <w:sz w:val="28"/>
                <w:szCs w:val="28"/>
              </w:rPr>
            </w:pPr>
            <w:r>
              <w:rPr>
                <w:sz w:val="28"/>
                <w:szCs w:val="28"/>
              </w:rPr>
              <w:t xml:space="preserve">Наличие </w:t>
            </w:r>
            <w:proofErr w:type="spellStart"/>
            <w:r>
              <w:rPr>
                <w:sz w:val="28"/>
                <w:szCs w:val="28"/>
              </w:rPr>
              <w:t>автор</w:t>
            </w:r>
            <w:r w:rsidR="001A54D6">
              <w:rPr>
                <w:sz w:val="28"/>
                <w:szCs w:val="28"/>
              </w:rPr>
              <w:t>и</w:t>
            </w:r>
            <w:r w:rsidR="00DD5BBE" w:rsidRPr="004153A2">
              <w:rPr>
                <w:sz w:val="28"/>
                <w:szCs w:val="28"/>
              </w:rPr>
              <w:t>зационного</w:t>
            </w:r>
            <w:proofErr w:type="spellEnd"/>
            <w:r w:rsidR="00DD5BBE" w:rsidRPr="004153A2">
              <w:rPr>
                <w:sz w:val="28"/>
                <w:szCs w:val="28"/>
              </w:rPr>
              <w:t xml:space="preserve"> письма </w:t>
            </w:r>
            <w:r w:rsidR="0049726E" w:rsidRPr="004153A2">
              <w:rPr>
                <w:sz w:val="28"/>
                <w:szCs w:val="28"/>
              </w:rPr>
              <w:t>от производителя ПО подтверждается предоставлением копии</w:t>
            </w:r>
            <w:r w:rsidR="00291FBD" w:rsidRPr="004153A2">
              <w:rPr>
                <w:sz w:val="28"/>
                <w:szCs w:val="28"/>
              </w:rPr>
              <w:t>.</w:t>
            </w:r>
          </w:p>
          <w:p w:rsidR="004153A2" w:rsidRPr="004153A2" w:rsidRDefault="004153A2" w:rsidP="00B422B0">
            <w:pPr>
              <w:ind w:right="117"/>
              <w:jc w:val="both"/>
              <w:rPr>
                <w:sz w:val="28"/>
                <w:szCs w:val="28"/>
              </w:rPr>
            </w:pPr>
            <w:r w:rsidRPr="004153A2">
              <w:rPr>
                <w:sz w:val="28"/>
                <w:szCs w:val="28"/>
              </w:rPr>
              <w:t xml:space="preserve">Период предоставления (действия) </w:t>
            </w:r>
            <w:r w:rsidR="00B422B0">
              <w:rPr>
                <w:sz w:val="28"/>
                <w:szCs w:val="28"/>
              </w:rPr>
              <w:t xml:space="preserve">12 месяцев с даты подписания акта предоставления доступа </w:t>
            </w:r>
            <w:r w:rsidRPr="004153A2">
              <w:rPr>
                <w:sz w:val="28"/>
                <w:szCs w:val="28"/>
              </w:rPr>
              <w:t xml:space="preserve"> </w:t>
            </w:r>
            <w:r w:rsidR="00B422B0">
              <w:rPr>
                <w:sz w:val="28"/>
                <w:szCs w:val="28"/>
              </w:rPr>
              <w:t xml:space="preserve">к технической поддержке </w:t>
            </w:r>
            <w:r w:rsidR="00B422B0" w:rsidRPr="00B422B0">
              <w:rPr>
                <w:sz w:val="28"/>
                <w:szCs w:val="28"/>
              </w:rPr>
              <w:t xml:space="preserve">ПО </w:t>
            </w:r>
            <w:proofErr w:type="spellStart"/>
            <w:r w:rsidR="00B422B0" w:rsidRPr="00B422B0">
              <w:rPr>
                <w:sz w:val="28"/>
                <w:szCs w:val="28"/>
              </w:rPr>
              <w:t>Indeed</w:t>
            </w:r>
            <w:proofErr w:type="spellEnd"/>
            <w:r w:rsidR="00B422B0">
              <w:rPr>
                <w:sz w:val="28"/>
                <w:szCs w:val="28"/>
              </w:rPr>
              <w:t>.</w:t>
            </w:r>
          </w:p>
        </w:tc>
      </w:tr>
      <w:tr w:rsidR="00C249CD" w:rsidRPr="004153A2" w:rsidTr="00111EF8">
        <w:tc>
          <w:tcPr>
            <w:tcW w:w="3119" w:type="dxa"/>
            <w:shd w:val="clear" w:color="auto" w:fill="auto"/>
            <w:vAlign w:val="center"/>
          </w:tcPr>
          <w:p w:rsidR="00C249CD" w:rsidRPr="004153A2" w:rsidRDefault="00C249CD" w:rsidP="00F304B8">
            <w:pPr>
              <w:rPr>
                <w:sz w:val="28"/>
                <w:szCs w:val="28"/>
              </w:rPr>
            </w:pPr>
            <w:r w:rsidRPr="004153A2">
              <w:rPr>
                <w:sz w:val="28"/>
                <w:szCs w:val="28"/>
              </w:rPr>
              <w:t>Критерии</w:t>
            </w:r>
            <w:r w:rsidR="00FD4265" w:rsidRPr="004153A2">
              <w:rPr>
                <w:sz w:val="28"/>
                <w:szCs w:val="28"/>
              </w:rPr>
              <w:t xml:space="preserve"> и способ</w:t>
            </w:r>
            <w:r w:rsidRPr="004153A2">
              <w:rPr>
                <w:sz w:val="28"/>
                <w:szCs w:val="28"/>
              </w:rPr>
              <w:t xml:space="preserve"> оценки участников</w:t>
            </w:r>
            <w:r w:rsidR="0088322C" w:rsidRPr="004153A2">
              <w:rPr>
                <w:sz w:val="28"/>
                <w:szCs w:val="28"/>
              </w:rPr>
              <w:t xml:space="preserve"> процедуры закупки</w:t>
            </w:r>
            <w:r w:rsidRPr="004153A2">
              <w:rPr>
                <w:sz w:val="28"/>
                <w:szCs w:val="28"/>
              </w:rPr>
              <w:t>:</w:t>
            </w:r>
          </w:p>
        </w:tc>
        <w:tc>
          <w:tcPr>
            <w:tcW w:w="7088" w:type="dxa"/>
            <w:shd w:val="clear" w:color="auto" w:fill="auto"/>
          </w:tcPr>
          <w:p w:rsidR="007369AE" w:rsidRPr="004153A2" w:rsidRDefault="00291FBD" w:rsidP="004153A2">
            <w:pPr>
              <w:pStyle w:val="ConsPlusNonformat"/>
              <w:jc w:val="both"/>
              <w:rPr>
                <w:rFonts w:ascii="Times New Roman" w:hAnsi="Times New Roman" w:cs="Times New Roman"/>
                <w:sz w:val="28"/>
                <w:szCs w:val="28"/>
              </w:rPr>
            </w:pPr>
            <w:r w:rsidRPr="004153A2">
              <w:rPr>
                <w:rFonts w:ascii="Times New Roman" w:hAnsi="Times New Roman" w:cs="Times New Roman"/>
                <w:sz w:val="28"/>
                <w:szCs w:val="28"/>
              </w:rPr>
              <w:t>Победителем признается участник, предложивший наименьшую цену закупки при условии его соответствия требованиям, указанных в документах процедуры закупки. При наличии нескольких ценовых предложений с одной минимально низкой ценой дополнительно будут учитываться следующий критерий: срок п</w:t>
            </w:r>
            <w:r w:rsidR="004153A2" w:rsidRPr="004153A2">
              <w:rPr>
                <w:rFonts w:ascii="Times New Roman" w:hAnsi="Times New Roman" w:cs="Times New Roman"/>
                <w:sz w:val="28"/>
                <w:szCs w:val="28"/>
              </w:rPr>
              <w:t>редоставления Услуги</w:t>
            </w:r>
            <w:r w:rsidRPr="004153A2">
              <w:rPr>
                <w:rFonts w:ascii="Times New Roman" w:hAnsi="Times New Roman" w:cs="Times New Roman"/>
                <w:sz w:val="28"/>
                <w:szCs w:val="28"/>
              </w:rPr>
              <w:t xml:space="preserve"> (наилучшее условие — </w:t>
            </w:r>
            <w:r w:rsidR="003B7E24" w:rsidRPr="004153A2">
              <w:rPr>
                <w:rFonts w:ascii="Times New Roman" w:hAnsi="Times New Roman" w:cs="Times New Roman"/>
                <w:sz w:val="28"/>
                <w:szCs w:val="28"/>
              </w:rPr>
              <w:t>наименьшее</w:t>
            </w:r>
            <w:r w:rsidRPr="004153A2">
              <w:rPr>
                <w:rFonts w:ascii="Times New Roman" w:hAnsi="Times New Roman" w:cs="Times New Roman"/>
                <w:sz w:val="28"/>
                <w:szCs w:val="28"/>
              </w:rPr>
              <w:t xml:space="preserve"> количество дней </w:t>
            </w:r>
            <w:r w:rsidR="003B7E24" w:rsidRPr="004153A2">
              <w:rPr>
                <w:rFonts w:ascii="Times New Roman" w:hAnsi="Times New Roman" w:cs="Times New Roman"/>
                <w:sz w:val="28"/>
                <w:szCs w:val="28"/>
              </w:rPr>
              <w:t xml:space="preserve">до начала предоставления </w:t>
            </w:r>
            <w:r w:rsidR="00A80CA6" w:rsidRPr="004153A2">
              <w:rPr>
                <w:rFonts w:ascii="Times New Roman" w:hAnsi="Times New Roman" w:cs="Times New Roman"/>
                <w:sz w:val="28"/>
                <w:szCs w:val="28"/>
              </w:rPr>
              <w:t>Услуги</w:t>
            </w:r>
            <w:r w:rsidRPr="004153A2">
              <w:rPr>
                <w:rFonts w:ascii="Times New Roman" w:hAnsi="Times New Roman" w:cs="Times New Roman"/>
                <w:sz w:val="28"/>
                <w:szCs w:val="28"/>
              </w:rPr>
              <w:t>)</w:t>
            </w:r>
          </w:p>
        </w:tc>
      </w:tr>
      <w:tr w:rsidR="00004EE8" w:rsidRPr="004153A2" w:rsidTr="00111EF8">
        <w:tc>
          <w:tcPr>
            <w:tcW w:w="3119" w:type="dxa"/>
            <w:shd w:val="clear" w:color="auto" w:fill="auto"/>
            <w:vAlign w:val="center"/>
          </w:tcPr>
          <w:p w:rsidR="00004EE8" w:rsidRPr="004153A2" w:rsidRDefault="00004EE8" w:rsidP="00F304B8">
            <w:pPr>
              <w:rPr>
                <w:sz w:val="28"/>
                <w:szCs w:val="28"/>
              </w:rPr>
            </w:pPr>
            <w:r w:rsidRPr="004153A2">
              <w:rPr>
                <w:sz w:val="28"/>
                <w:szCs w:val="28"/>
              </w:rPr>
              <w:t>Обязательные условия к предоставлению коммерческого предложения:</w:t>
            </w:r>
          </w:p>
        </w:tc>
        <w:tc>
          <w:tcPr>
            <w:tcW w:w="7088" w:type="dxa"/>
            <w:shd w:val="clear" w:color="auto" w:fill="auto"/>
          </w:tcPr>
          <w:p w:rsidR="00350D1A" w:rsidRPr="004153A2" w:rsidRDefault="00004EE8" w:rsidP="00004EE8">
            <w:pPr>
              <w:autoSpaceDE w:val="0"/>
              <w:autoSpaceDN w:val="0"/>
              <w:adjustRightInd w:val="0"/>
              <w:jc w:val="both"/>
              <w:rPr>
                <w:sz w:val="28"/>
                <w:szCs w:val="28"/>
              </w:rPr>
            </w:pPr>
            <w:r w:rsidRPr="004153A2">
              <w:rPr>
                <w:sz w:val="28"/>
                <w:szCs w:val="28"/>
              </w:rPr>
              <w:t xml:space="preserve">Участник представляет </w:t>
            </w:r>
            <w:r w:rsidR="00350D1A" w:rsidRPr="004153A2">
              <w:rPr>
                <w:sz w:val="28"/>
                <w:szCs w:val="28"/>
              </w:rPr>
              <w:t xml:space="preserve">коммерческое предложение </w:t>
            </w:r>
            <w:r w:rsidRPr="004153A2">
              <w:rPr>
                <w:sz w:val="28"/>
                <w:szCs w:val="28"/>
              </w:rPr>
              <w:t xml:space="preserve">по предмету закупки </w:t>
            </w:r>
            <w:r w:rsidR="00D46422" w:rsidRPr="004153A2">
              <w:rPr>
                <w:sz w:val="28"/>
                <w:szCs w:val="28"/>
              </w:rPr>
              <w:t>с указанием</w:t>
            </w:r>
            <w:r w:rsidR="00350D1A" w:rsidRPr="004153A2">
              <w:rPr>
                <w:sz w:val="28"/>
                <w:szCs w:val="28"/>
              </w:rPr>
              <w:t>:</w:t>
            </w:r>
          </w:p>
          <w:p w:rsidR="00350D1A" w:rsidRPr="004153A2" w:rsidRDefault="00350D1A" w:rsidP="00004EE8">
            <w:pPr>
              <w:autoSpaceDE w:val="0"/>
              <w:autoSpaceDN w:val="0"/>
              <w:adjustRightInd w:val="0"/>
              <w:jc w:val="both"/>
              <w:rPr>
                <w:sz w:val="28"/>
                <w:szCs w:val="28"/>
              </w:rPr>
            </w:pPr>
            <w:r w:rsidRPr="004153A2">
              <w:rPr>
                <w:sz w:val="28"/>
                <w:szCs w:val="28"/>
              </w:rPr>
              <w:t xml:space="preserve">1. цены </w:t>
            </w:r>
            <w:r w:rsidR="001C39C3" w:rsidRPr="004153A2">
              <w:rPr>
                <w:sz w:val="28"/>
                <w:szCs w:val="28"/>
              </w:rPr>
              <w:t xml:space="preserve">за </w:t>
            </w:r>
            <w:r w:rsidR="007A71F0" w:rsidRPr="004153A2">
              <w:rPr>
                <w:sz w:val="28"/>
                <w:szCs w:val="28"/>
              </w:rPr>
              <w:t>У</w:t>
            </w:r>
            <w:r w:rsidR="002773A7" w:rsidRPr="004153A2">
              <w:rPr>
                <w:sz w:val="28"/>
                <w:szCs w:val="28"/>
              </w:rPr>
              <w:t>слугу</w:t>
            </w:r>
            <w:r w:rsidRPr="004153A2">
              <w:rPr>
                <w:sz w:val="28"/>
                <w:szCs w:val="28"/>
              </w:rPr>
              <w:t xml:space="preserve"> в </w:t>
            </w:r>
            <w:r w:rsidR="0005797C" w:rsidRPr="004153A2">
              <w:rPr>
                <w:rFonts w:eastAsia="A"/>
                <w:sz w:val="28"/>
                <w:szCs w:val="28"/>
              </w:rPr>
              <w:t>российских рублях</w:t>
            </w:r>
            <w:r w:rsidRPr="004153A2">
              <w:rPr>
                <w:sz w:val="28"/>
                <w:szCs w:val="28"/>
              </w:rPr>
              <w:t xml:space="preserve"> с НДС;</w:t>
            </w:r>
          </w:p>
          <w:p w:rsidR="002A4C2D" w:rsidRPr="004153A2" w:rsidRDefault="00350D1A" w:rsidP="00004EE8">
            <w:pPr>
              <w:autoSpaceDE w:val="0"/>
              <w:autoSpaceDN w:val="0"/>
              <w:adjustRightInd w:val="0"/>
              <w:jc w:val="both"/>
              <w:rPr>
                <w:sz w:val="28"/>
                <w:szCs w:val="28"/>
              </w:rPr>
            </w:pPr>
            <w:r w:rsidRPr="004153A2">
              <w:rPr>
                <w:sz w:val="28"/>
                <w:szCs w:val="28"/>
              </w:rPr>
              <w:t xml:space="preserve">2. </w:t>
            </w:r>
            <w:r w:rsidR="00D46422" w:rsidRPr="004153A2">
              <w:rPr>
                <w:sz w:val="28"/>
                <w:szCs w:val="28"/>
              </w:rPr>
              <w:t xml:space="preserve">общей стоимости </w:t>
            </w:r>
            <w:proofErr w:type="gramStart"/>
            <w:r w:rsidR="001C39C3" w:rsidRPr="004153A2">
              <w:rPr>
                <w:sz w:val="28"/>
                <w:szCs w:val="28"/>
              </w:rPr>
              <w:t>закупки</w:t>
            </w:r>
            <w:r w:rsidR="000F0BC8" w:rsidRPr="004153A2">
              <w:rPr>
                <w:sz w:val="28"/>
                <w:szCs w:val="28"/>
              </w:rPr>
              <w:t xml:space="preserve"> </w:t>
            </w:r>
            <w:r w:rsidR="00D46422" w:rsidRPr="004153A2">
              <w:rPr>
                <w:sz w:val="28"/>
                <w:szCs w:val="28"/>
              </w:rPr>
              <w:t xml:space="preserve"> </w:t>
            </w:r>
            <w:r w:rsidR="00EB5DD7" w:rsidRPr="004153A2">
              <w:rPr>
                <w:sz w:val="28"/>
                <w:szCs w:val="28"/>
              </w:rPr>
              <w:t>в</w:t>
            </w:r>
            <w:proofErr w:type="gramEnd"/>
            <w:r w:rsidR="00EB5DD7" w:rsidRPr="004153A2">
              <w:rPr>
                <w:sz w:val="28"/>
                <w:szCs w:val="28"/>
              </w:rPr>
              <w:t xml:space="preserve"> </w:t>
            </w:r>
            <w:r w:rsidR="0005797C" w:rsidRPr="004153A2">
              <w:rPr>
                <w:rFonts w:eastAsia="A"/>
                <w:sz w:val="28"/>
                <w:szCs w:val="28"/>
              </w:rPr>
              <w:t>российских рублях</w:t>
            </w:r>
            <w:r w:rsidR="00EB5DD7" w:rsidRPr="004153A2">
              <w:rPr>
                <w:sz w:val="28"/>
                <w:szCs w:val="28"/>
              </w:rPr>
              <w:t xml:space="preserve"> </w:t>
            </w:r>
            <w:r w:rsidR="00004EE8" w:rsidRPr="004153A2">
              <w:rPr>
                <w:sz w:val="28"/>
                <w:szCs w:val="28"/>
              </w:rPr>
              <w:t>с НДС</w:t>
            </w:r>
            <w:r w:rsidR="002A4C2D" w:rsidRPr="004153A2">
              <w:rPr>
                <w:sz w:val="28"/>
                <w:szCs w:val="28"/>
              </w:rPr>
              <w:t>;</w:t>
            </w:r>
          </w:p>
          <w:p w:rsidR="00004EE8" w:rsidRPr="004153A2" w:rsidRDefault="002A4C2D" w:rsidP="00004EE8">
            <w:pPr>
              <w:autoSpaceDE w:val="0"/>
              <w:autoSpaceDN w:val="0"/>
              <w:adjustRightInd w:val="0"/>
              <w:jc w:val="both"/>
              <w:rPr>
                <w:sz w:val="28"/>
                <w:szCs w:val="28"/>
              </w:rPr>
            </w:pPr>
            <w:r w:rsidRPr="004153A2">
              <w:rPr>
                <w:sz w:val="28"/>
                <w:szCs w:val="28"/>
              </w:rPr>
              <w:t>3. срок</w:t>
            </w:r>
            <w:r w:rsidR="00F17BF6" w:rsidRPr="004153A2">
              <w:rPr>
                <w:sz w:val="28"/>
                <w:szCs w:val="28"/>
              </w:rPr>
              <w:t xml:space="preserve"> </w:t>
            </w:r>
            <w:r w:rsidR="00BA04C7" w:rsidRPr="004153A2">
              <w:rPr>
                <w:sz w:val="28"/>
                <w:szCs w:val="28"/>
              </w:rPr>
              <w:t>п</w:t>
            </w:r>
            <w:r w:rsidR="002773A7" w:rsidRPr="004153A2">
              <w:rPr>
                <w:sz w:val="28"/>
                <w:szCs w:val="28"/>
              </w:rPr>
              <w:t>редоставления Услуги</w:t>
            </w:r>
            <w:r w:rsidR="00684237" w:rsidRPr="004153A2">
              <w:rPr>
                <w:sz w:val="28"/>
                <w:szCs w:val="28"/>
              </w:rPr>
              <w:t xml:space="preserve"> – в </w:t>
            </w:r>
            <w:r w:rsidR="001C39C3" w:rsidRPr="004153A2">
              <w:rPr>
                <w:sz w:val="28"/>
                <w:szCs w:val="28"/>
              </w:rPr>
              <w:t>рабочих</w:t>
            </w:r>
            <w:r w:rsidR="00684237" w:rsidRPr="004153A2">
              <w:rPr>
                <w:sz w:val="28"/>
                <w:szCs w:val="28"/>
              </w:rPr>
              <w:t xml:space="preserve"> днях</w:t>
            </w:r>
            <w:r w:rsidR="000F0BC8" w:rsidRPr="004153A2">
              <w:rPr>
                <w:sz w:val="28"/>
                <w:szCs w:val="28"/>
              </w:rPr>
              <w:t>.</w:t>
            </w:r>
          </w:p>
          <w:p w:rsidR="00291FBD" w:rsidRPr="004153A2" w:rsidRDefault="00291FBD" w:rsidP="00291FBD">
            <w:pPr>
              <w:autoSpaceDE w:val="0"/>
              <w:autoSpaceDN w:val="0"/>
              <w:adjustRightInd w:val="0"/>
              <w:jc w:val="both"/>
              <w:rPr>
                <w:sz w:val="28"/>
                <w:szCs w:val="28"/>
              </w:rPr>
            </w:pPr>
            <w:r w:rsidRPr="004153A2">
              <w:rPr>
                <w:sz w:val="28"/>
                <w:szCs w:val="28"/>
              </w:rPr>
              <w:t>Если юридическое лицо освобождено от уплаты НДС, указать обоснование.</w:t>
            </w:r>
          </w:p>
          <w:p w:rsidR="00004EE8" w:rsidRPr="004153A2" w:rsidRDefault="00004EE8" w:rsidP="00426359">
            <w:pPr>
              <w:autoSpaceDE w:val="0"/>
              <w:autoSpaceDN w:val="0"/>
              <w:adjustRightInd w:val="0"/>
              <w:jc w:val="both"/>
              <w:rPr>
                <w:i/>
                <w:sz w:val="28"/>
                <w:szCs w:val="28"/>
              </w:rPr>
            </w:pPr>
            <w:r w:rsidRPr="004153A2">
              <w:rPr>
                <w:i/>
                <w:sz w:val="28"/>
                <w:szCs w:val="28"/>
              </w:rPr>
              <w:t xml:space="preserve">Не допускается предоставление коммерческого предложения с указанием диапазонов стоимости </w:t>
            </w:r>
            <w:r w:rsidR="001C39C3" w:rsidRPr="004153A2">
              <w:rPr>
                <w:i/>
                <w:sz w:val="28"/>
                <w:szCs w:val="28"/>
              </w:rPr>
              <w:t>закупки</w:t>
            </w:r>
            <w:r w:rsidRPr="004153A2">
              <w:rPr>
                <w:i/>
                <w:sz w:val="28"/>
                <w:szCs w:val="28"/>
              </w:rPr>
              <w:t xml:space="preserve"> и сроков </w:t>
            </w:r>
            <w:r w:rsidR="00BA04C7" w:rsidRPr="004153A2">
              <w:rPr>
                <w:i/>
                <w:sz w:val="28"/>
                <w:szCs w:val="28"/>
              </w:rPr>
              <w:t>поставки</w:t>
            </w:r>
            <w:r w:rsidRPr="004153A2">
              <w:rPr>
                <w:i/>
                <w:sz w:val="28"/>
                <w:szCs w:val="28"/>
              </w:rPr>
              <w:t>.</w:t>
            </w:r>
          </w:p>
          <w:p w:rsidR="00F208B7" w:rsidRPr="004153A2" w:rsidRDefault="00F3136C" w:rsidP="00F3136C">
            <w:pPr>
              <w:autoSpaceDE w:val="0"/>
              <w:autoSpaceDN w:val="0"/>
              <w:adjustRightInd w:val="0"/>
              <w:jc w:val="both"/>
              <w:rPr>
                <w:i/>
                <w:sz w:val="28"/>
                <w:szCs w:val="28"/>
              </w:rPr>
            </w:pPr>
            <w:r w:rsidRPr="004153A2">
              <w:rPr>
                <w:sz w:val="28"/>
                <w:szCs w:val="28"/>
              </w:rPr>
              <w:t>Если в коммерческом предложении участника указаны не все позиции, то такое предложение отклоняется как несоответствующее требованиям документов процедуры закупки</w:t>
            </w:r>
            <w:r w:rsidRPr="004153A2">
              <w:rPr>
                <w:i/>
                <w:sz w:val="28"/>
                <w:szCs w:val="28"/>
              </w:rPr>
              <w:t>.</w:t>
            </w:r>
          </w:p>
          <w:p w:rsidR="00291FBD" w:rsidRPr="004153A2" w:rsidRDefault="00291FBD" w:rsidP="00BA66BA">
            <w:pPr>
              <w:autoSpaceDE w:val="0"/>
              <w:autoSpaceDN w:val="0"/>
              <w:adjustRightInd w:val="0"/>
              <w:jc w:val="both"/>
              <w:rPr>
                <w:i/>
                <w:sz w:val="28"/>
                <w:szCs w:val="28"/>
              </w:rPr>
            </w:pPr>
            <w:r w:rsidRPr="004153A2">
              <w:rPr>
                <w:sz w:val="28"/>
                <w:szCs w:val="28"/>
              </w:rPr>
              <w:t xml:space="preserve">Цены в </w:t>
            </w:r>
            <w:r w:rsidR="00BA66BA" w:rsidRPr="004153A2">
              <w:rPr>
                <w:sz w:val="28"/>
                <w:szCs w:val="28"/>
              </w:rPr>
              <w:t>коммерческом</w:t>
            </w:r>
            <w:r w:rsidRPr="004153A2">
              <w:rPr>
                <w:sz w:val="28"/>
                <w:szCs w:val="28"/>
              </w:rPr>
              <w:t xml:space="preserve"> предложении указываются с учетом налогов, сборов, пошлин и иных платежей </w:t>
            </w:r>
            <w:r w:rsidRPr="004153A2">
              <w:rPr>
                <w:sz w:val="28"/>
                <w:szCs w:val="28"/>
              </w:rPr>
              <w:lastRenderedPageBreak/>
              <w:t>(расходов),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tc>
      </w:tr>
      <w:tr w:rsidR="00E115C5" w:rsidRPr="004153A2" w:rsidTr="00111EF8">
        <w:tc>
          <w:tcPr>
            <w:tcW w:w="3119" w:type="dxa"/>
            <w:shd w:val="clear" w:color="auto" w:fill="auto"/>
            <w:vAlign w:val="center"/>
          </w:tcPr>
          <w:p w:rsidR="0067192F" w:rsidRPr="004153A2" w:rsidRDefault="0067192F" w:rsidP="00F304B8">
            <w:pPr>
              <w:rPr>
                <w:sz w:val="28"/>
                <w:szCs w:val="28"/>
              </w:rPr>
            </w:pPr>
          </w:p>
          <w:p w:rsidR="00E115C5" w:rsidRPr="004153A2" w:rsidRDefault="0067192F" w:rsidP="00F304B8">
            <w:pPr>
              <w:rPr>
                <w:sz w:val="28"/>
                <w:szCs w:val="28"/>
              </w:rPr>
            </w:pPr>
            <w:r w:rsidRPr="004153A2">
              <w:rPr>
                <w:sz w:val="28"/>
                <w:szCs w:val="28"/>
              </w:rPr>
              <w:t>Т</w:t>
            </w:r>
            <w:r w:rsidR="00E115C5" w:rsidRPr="004153A2">
              <w:rPr>
                <w:sz w:val="28"/>
                <w:szCs w:val="28"/>
              </w:rPr>
              <w:t>ребования Заказчика</w:t>
            </w:r>
            <w:r w:rsidRPr="004153A2">
              <w:rPr>
                <w:sz w:val="28"/>
                <w:szCs w:val="28"/>
              </w:rPr>
              <w:t xml:space="preserve"> к оформлению коммерческого предложения</w:t>
            </w:r>
          </w:p>
        </w:tc>
        <w:tc>
          <w:tcPr>
            <w:tcW w:w="7088" w:type="dxa"/>
            <w:shd w:val="clear" w:color="auto" w:fill="auto"/>
          </w:tcPr>
          <w:p w:rsidR="00291FBD" w:rsidRPr="004153A2" w:rsidRDefault="00291FBD" w:rsidP="00291FBD">
            <w:pPr>
              <w:autoSpaceDE w:val="0"/>
              <w:autoSpaceDN w:val="0"/>
              <w:adjustRightInd w:val="0"/>
              <w:jc w:val="both"/>
              <w:rPr>
                <w:sz w:val="28"/>
                <w:szCs w:val="28"/>
              </w:rPr>
            </w:pPr>
            <w:r w:rsidRPr="004153A2">
              <w:rPr>
                <w:sz w:val="28"/>
                <w:szCs w:val="28"/>
              </w:rPr>
              <w:t>Коммерческое предложение должно быть представлено на фирменном бланке участника и содержать:</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полное наименование участника - для юридического лица; фамилию, имя, отчество (при наличии) - для физического лица, в том числе индивидуального предпринимателя;</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сфера деятельности участника;</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УНП и т.п. сведения участника;</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юридический адрес участника, его почтовый адрес (в случае если он не совпадает с юридическим адресом);</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фамилию, имя и отчество (если таковое имеется) контактного лица (при наличии);</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адрес электронной почты (при наличии);</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номер телефона участника;</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 xml:space="preserve">общую стоимость в </w:t>
            </w:r>
            <w:r w:rsidR="0005797C" w:rsidRPr="004153A2">
              <w:rPr>
                <w:rFonts w:eastAsia="A"/>
                <w:sz w:val="28"/>
                <w:szCs w:val="28"/>
              </w:rPr>
              <w:t>российских рублях</w:t>
            </w:r>
            <w:r w:rsidRPr="004153A2">
              <w:rPr>
                <w:sz w:val="28"/>
                <w:szCs w:val="28"/>
              </w:rPr>
              <w:t xml:space="preserve"> (с НДС); стоимость </w:t>
            </w:r>
            <w:r w:rsidR="002773A7" w:rsidRPr="004153A2">
              <w:rPr>
                <w:sz w:val="28"/>
                <w:szCs w:val="28"/>
              </w:rPr>
              <w:t>Услуг</w:t>
            </w:r>
            <w:r w:rsidR="00445A4E">
              <w:rPr>
                <w:sz w:val="28"/>
                <w:szCs w:val="28"/>
              </w:rPr>
              <w:t>и</w:t>
            </w:r>
            <w:r w:rsidRPr="004153A2">
              <w:rPr>
                <w:sz w:val="28"/>
                <w:szCs w:val="28"/>
              </w:rPr>
              <w:t xml:space="preserve"> в </w:t>
            </w:r>
            <w:r w:rsidR="0005797C" w:rsidRPr="004153A2">
              <w:rPr>
                <w:rFonts w:eastAsia="A"/>
                <w:sz w:val="28"/>
                <w:szCs w:val="28"/>
              </w:rPr>
              <w:t>российских рублях</w:t>
            </w:r>
            <w:r w:rsidRPr="004153A2">
              <w:rPr>
                <w:sz w:val="28"/>
                <w:szCs w:val="28"/>
              </w:rPr>
              <w:t xml:space="preserve"> (с НДС);</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сроки и условия п</w:t>
            </w:r>
            <w:r w:rsidR="004153A2" w:rsidRPr="004153A2">
              <w:rPr>
                <w:sz w:val="28"/>
                <w:szCs w:val="28"/>
              </w:rPr>
              <w:t>редоставления</w:t>
            </w:r>
            <w:r w:rsidRPr="004153A2">
              <w:rPr>
                <w:sz w:val="28"/>
                <w:szCs w:val="28"/>
              </w:rPr>
              <w:t>;</w:t>
            </w:r>
          </w:p>
          <w:p w:rsidR="00291FBD" w:rsidRPr="004153A2" w:rsidRDefault="00291FBD" w:rsidP="00291FBD">
            <w:pPr>
              <w:pStyle w:val="aa"/>
              <w:numPr>
                <w:ilvl w:val="0"/>
                <w:numId w:val="5"/>
              </w:numPr>
              <w:autoSpaceDE w:val="0"/>
              <w:autoSpaceDN w:val="0"/>
              <w:adjustRightInd w:val="0"/>
              <w:jc w:val="both"/>
              <w:rPr>
                <w:sz w:val="28"/>
                <w:szCs w:val="28"/>
              </w:rPr>
            </w:pPr>
            <w:r w:rsidRPr="004153A2">
              <w:rPr>
                <w:sz w:val="28"/>
                <w:szCs w:val="28"/>
              </w:rPr>
              <w:t>условия оплаты;</w:t>
            </w:r>
          </w:p>
          <w:p w:rsidR="00291FBD" w:rsidRPr="004153A2" w:rsidRDefault="00291FBD" w:rsidP="00291FBD">
            <w:pPr>
              <w:autoSpaceDE w:val="0"/>
              <w:autoSpaceDN w:val="0"/>
              <w:adjustRightInd w:val="0"/>
              <w:ind w:firstLine="459"/>
              <w:jc w:val="both"/>
              <w:rPr>
                <w:sz w:val="28"/>
                <w:szCs w:val="28"/>
              </w:rPr>
            </w:pPr>
            <w:r w:rsidRPr="004153A2">
              <w:rPr>
                <w:sz w:val="28"/>
                <w:szCs w:val="28"/>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291FBD" w:rsidRPr="004153A2" w:rsidRDefault="00291FBD" w:rsidP="00291FBD">
            <w:pPr>
              <w:autoSpaceDE w:val="0"/>
              <w:autoSpaceDN w:val="0"/>
              <w:adjustRightInd w:val="0"/>
              <w:jc w:val="both"/>
              <w:rPr>
                <w:sz w:val="28"/>
                <w:szCs w:val="28"/>
              </w:rPr>
            </w:pPr>
            <w:r w:rsidRPr="004153A2">
              <w:rPr>
                <w:sz w:val="28"/>
                <w:szCs w:val="28"/>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291FBD" w:rsidRPr="004153A2" w:rsidRDefault="00291FBD" w:rsidP="00291FBD">
            <w:pPr>
              <w:autoSpaceDE w:val="0"/>
              <w:autoSpaceDN w:val="0"/>
              <w:adjustRightInd w:val="0"/>
              <w:jc w:val="both"/>
              <w:rPr>
                <w:sz w:val="28"/>
                <w:szCs w:val="28"/>
              </w:rPr>
            </w:pPr>
            <w:r w:rsidRPr="004153A2">
              <w:rPr>
                <w:sz w:val="28"/>
                <w:szCs w:val="28"/>
              </w:rPr>
              <w:t>Коммерческое предложение должно:</w:t>
            </w:r>
          </w:p>
          <w:p w:rsidR="00291FBD" w:rsidRPr="004153A2" w:rsidRDefault="00291FBD" w:rsidP="00291FBD">
            <w:pPr>
              <w:pStyle w:val="aa"/>
              <w:numPr>
                <w:ilvl w:val="0"/>
                <w:numId w:val="3"/>
              </w:numPr>
              <w:autoSpaceDE w:val="0"/>
              <w:autoSpaceDN w:val="0"/>
              <w:adjustRightInd w:val="0"/>
              <w:jc w:val="both"/>
              <w:rPr>
                <w:sz w:val="28"/>
                <w:szCs w:val="28"/>
              </w:rPr>
            </w:pPr>
            <w:r w:rsidRPr="004153A2">
              <w:rPr>
                <w:sz w:val="28"/>
                <w:szCs w:val="28"/>
              </w:rPr>
              <w:t>иметь нумерацию страниц;</w:t>
            </w:r>
          </w:p>
          <w:p w:rsidR="00291FBD" w:rsidRPr="004153A2" w:rsidRDefault="00291FBD" w:rsidP="00291FBD">
            <w:pPr>
              <w:pStyle w:val="aa"/>
              <w:numPr>
                <w:ilvl w:val="0"/>
                <w:numId w:val="3"/>
              </w:numPr>
              <w:autoSpaceDE w:val="0"/>
              <w:autoSpaceDN w:val="0"/>
              <w:adjustRightInd w:val="0"/>
              <w:jc w:val="both"/>
              <w:rPr>
                <w:sz w:val="28"/>
                <w:szCs w:val="28"/>
              </w:rPr>
            </w:pPr>
            <w:r w:rsidRPr="004153A2">
              <w:rPr>
                <w:sz w:val="28"/>
                <w:szCs w:val="28"/>
              </w:rPr>
              <w:t xml:space="preserve">быть подписано руководителем (уполномоченным должностным лицом); </w:t>
            </w:r>
          </w:p>
          <w:p w:rsidR="00291FBD" w:rsidRPr="004153A2" w:rsidRDefault="00291FBD" w:rsidP="00291FBD">
            <w:pPr>
              <w:pStyle w:val="aa"/>
              <w:numPr>
                <w:ilvl w:val="0"/>
                <w:numId w:val="3"/>
              </w:numPr>
              <w:autoSpaceDE w:val="0"/>
              <w:autoSpaceDN w:val="0"/>
              <w:adjustRightInd w:val="0"/>
              <w:jc w:val="both"/>
              <w:rPr>
                <w:sz w:val="28"/>
                <w:szCs w:val="28"/>
              </w:rPr>
            </w:pPr>
            <w:r w:rsidRPr="004153A2">
              <w:rPr>
                <w:sz w:val="28"/>
                <w:szCs w:val="28"/>
              </w:rPr>
              <w:t>заверено печатью (при наличии).</w:t>
            </w:r>
          </w:p>
          <w:p w:rsidR="00291FBD" w:rsidRPr="004153A2" w:rsidRDefault="00291FBD" w:rsidP="00291FBD">
            <w:pPr>
              <w:autoSpaceDE w:val="0"/>
              <w:autoSpaceDN w:val="0"/>
              <w:adjustRightInd w:val="0"/>
              <w:jc w:val="both"/>
              <w:rPr>
                <w:sz w:val="28"/>
                <w:szCs w:val="28"/>
              </w:rPr>
            </w:pPr>
            <w:r w:rsidRPr="004153A2">
              <w:rPr>
                <w:sz w:val="28"/>
                <w:szCs w:val="28"/>
              </w:rPr>
              <w:t>Приложение к коммерческому предложению:</w:t>
            </w:r>
          </w:p>
          <w:p w:rsidR="00291FBD" w:rsidRPr="004153A2" w:rsidRDefault="00291FBD" w:rsidP="00291FBD">
            <w:pPr>
              <w:pStyle w:val="aa"/>
              <w:numPr>
                <w:ilvl w:val="0"/>
                <w:numId w:val="4"/>
              </w:numPr>
              <w:autoSpaceDE w:val="0"/>
              <w:autoSpaceDN w:val="0"/>
              <w:adjustRightInd w:val="0"/>
              <w:jc w:val="both"/>
              <w:rPr>
                <w:sz w:val="28"/>
                <w:szCs w:val="28"/>
              </w:rPr>
            </w:pPr>
            <w:r w:rsidRPr="004153A2">
              <w:rPr>
                <w:sz w:val="28"/>
                <w:szCs w:val="28"/>
              </w:rPr>
              <w:t>учредительные документы;</w:t>
            </w:r>
          </w:p>
          <w:p w:rsidR="00291FBD" w:rsidRPr="004153A2" w:rsidRDefault="00291FBD" w:rsidP="00291FBD">
            <w:pPr>
              <w:pStyle w:val="aa"/>
              <w:numPr>
                <w:ilvl w:val="0"/>
                <w:numId w:val="4"/>
              </w:numPr>
              <w:autoSpaceDE w:val="0"/>
              <w:autoSpaceDN w:val="0"/>
              <w:adjustRightInd w:val="0"/>
              <w:jc w:val="both"/>
              <w:rPr>
                <w:sz w:val="28"/>
                <w:szCs w:val="28"/>
              </w:rPr>
            </w:pPr>
            <w:r w:rsidRPr="004153A2">
              <w:rPr>
                <w:sz w:val="28"/>
                <w:szCs w:val="28"/>
              </w:rPr>
              <w:lastRenderedPageBreak/>
              <w:t>свидетельство о государственной регистрации;</w:t>
            </w:r>
          </w:p>
          <w:p w:rsidR="00E115C5" w:rsidRPr="004153A2" w:rsidRDefault="00291FBD" w:rsidP="00BA66BA">
            <w:pPr>
              <w:autoSpaceDE w:val="0"/>
              <w:autoSpaceDN w:val="0"/>
              <w:adjustRightInd w:val="0"/>
              <w:ind w:firstLine="318"/>
              <w:jc w:val="both"/>
              <w:rPr>
                <w:sz w:val="28"/>
                <w:szCs w:val="28"/>
              </w:rPr>
            </w:pPr>
            <w:r w:rsidRPr="004153A2">
              <w:rPr>
                <w:sz w:val="28"/>
                <w:szCs w:val="28"/>
              </w:rPr>
              <w:t xml:space="preserve">согласие руководителя на предоставление сведений из информационных ресурсов Министерства внутренних дел Республики Беларусь и Национального банка Республики Беларусь по установленной форме (Приложение № </w:t>
            </w:r>
            <w:r w:rsidR="00BA66BA" w:rsidRPr="004153A2">
              <w:rPr>
                <w:sz w:val="28"/>
                <w:szCs w:val="28"/>
              </w:rPr>
              <w:t>2</w:t>
            </w:r>
            <w:r w:rsidRPr="004153A2">
              <w:rPr>
                <w:sz w:val="28"/>
                <w:szCs w:val="28"/>
              </w:rPr>
              <w:t xml:space="preserve"> к Приглашению).</w:t>
            </w:r>
          </w:p>
        </w:tc>
      </w:tr>
      <w:tr w:rsidR="00E115C5" w:rsidRPr="004153A2" w:rsidTr="00111EF8">
        <w:tc>
          <w:tcPr>
            <w:tcW w:w="3119" w:type="dxa"/>
            <w:shd w:val="clear" w:color="auto" w:fill="auto"/>
            <w:vAlign w:val="center"/>
          </w:tcPr>
          <w:p w:rsidR="00E115C5" w:rsidRPr="004153A2" w:rsidRDefault="00E115C5" w:rsidP="007C3FC5">
            <w:pPr>
              <w:rPr>
                <w:sz w:val="28"/>
                <w:szCs w:val="28"/>
              </w:rPr>
            </w:pPr>
            <w:r w:rsidRPr="004153A2">
              <w:rPr>
                <w:sz w:val="28"/>
                <w:szCs w:val="28"/>
              </w:rPr>
              <w:lastRenderedPageBreak/>
              <w:t>Требовани</w:t>
            </w:r>
            <w:r w:rsidR="007C3FC5" w:rsidRPr="004153A2">
              <w:rPr>
                <w:sz w:val="28"/>
                <w:szCs w:val="28"/>
              </w:rPr>
              <w:t xml:space="preserve">я по условиям оплаты </w:t>
            </w:r>
          </w:p>
        </w:tc>
        <w:tc>
          <w:tcPr>
            <w:tcW w:w="7088" w:type="dxa"/>
            <w:shd w:val="clear" w:color="auto" w:fill="auto"/>
          </w:tcPr>
          <w:p w:rsidR="00382167" w:rsidRPr="004153A2" w:rsidRDefault="00047136" w:rsidP="00363073">
            <w:pPr>
              <w:autoSpaceDE w:val="0"/>
              <w:autoSpaceDN w:val="0"/>
              <w:adjustRightInd w:val="0"/>
              <w:jc w:val="both"/>
              <w:rPr>
                <w:color w:val="000000"/>
                <w:sz w:val="28"/>
                <w:szCs w:val="28"/>
              </w:rPr>
            </w:pPr>
            <w:r w:rsidRPr="004153A2">
              <w:rPr>
                <w:sz w:val="28"/>
                <w:szCs w:val="28"/>
              </w:rPr>
              <w:t>В белорусских рублях по курсу Национального банка Республики Беларусь</w:t>
            </w:r>
            <w:r w:rsidR="00DD5BBE" w:rsidRPr="004153A2">
              <w:rPr>
                <w:sz w:val="28"/>
                <w:szCs w:val="28"/>
              </w:rPr>
              <w:t>, установленному</w:t>
            </w:r>
            <w:r w:rsidRPr="004153A2">
              <w:rPr>
                <w:sz w:val="28"/>
                <w:szCs w:val="28"/>
              </w:rPr>
              <w:t xml:space="preserve"> на дату оплаты</w:t>
            </w:r>
            <w:r w:rsidR="00DD5BBE" w:rsidRPr="004153A2">
              <w:rPr>
                <w:sz w:val="28"/>
                <w:szCs w:val="28"/>
              </w:rPr>
              <w:t>,</w:t>
            </w:r>
            <w:r w:rsidRPr="004153A2">
              <w:rPr>
                <w:sz w:val="28"/>
                <w:szCs w:val="28"/>
              </w:rPr>
              <w:t xml:space="preserve"> </w:t>
            </w:r>
            <w:r w:rsidR="002773A7" w:rsidRPr="004153A2">
              <w:rPr>
                <w:sz w:val="28"/>
                <w:szCs w:val="28"/>
              </w:rPr>
              <w:t xml:space="preserve">по факту предоставления </w:t>
            </w:r>
            <w:r w:rsidR="00DD5BBE" w:rsidRPr="004153A2">
              <w:rPr>
                <w:sz w:val="28"/>
                <w:szCs w:val="28"/>
              </w:rPr>
              <w:t>У</w:t>
            </w:r>
            <w:r w:rsidR="002773A7" w:rsidRPr="004153A2">
              <w:rPr>
                <w:sz w:val="28"/>
                <w:szCs w:val="28"/>
              </w:rPr>
              <w:t>слуг</w:t>
            </w:r>
            <w:r w:rsidR="00DD5BBE" w:rsidRPr="004153A2">
              <w:rPr>
                <w:sz w:val="28"/>
                <w:szCs w:val="28"/>
              </w:rPr>
              <w:t xml:space="preserve">и </w:t>
            </w:r>
            <w:r w:rsidR="00363073" w:rsidRPr="004153A2">
              <w:rPr>
                <w:sz w:val="28"/>
                <w:szCs w:val="28"/>
              </w:rPr>
              <w:t>в течение 5</w:t>
            </w:r>
            <w:r w:rsidRPr="004153A2">
              <w:rPr>
                <w:sz w:val="28"/>
                <w:szCs w:val="28"/>
              </w:rPr>
              <w:t xml:space="preserve"> (</w:t>
            </w:r>
            <w:r w:rsidR="00363073" w:rsidRPr="004153A2">
              <w:rPr>
                <w:sz w:val="28"/>
                <w:szCs w:val="28"/>
              </w:rPr>
              <w:t>п</w:t>
            </w:r>
            <w:r w:rsidRPr="004153A2">
              <w:rPr>
                <w:sz w:val="28"/>
                <w:szCs w:val="28"/>
              </w:rPr>
              <w:t xml:space="preserve">яти) рабочих дней с момента </w:t>
            </w:r>
            <w:r w:rsidR="002773A7" w:rsidRPr="004153A2">
              <w:rPr>
                <w:sz w:val="28"/>
                <w:szCs w:val="28"/>
              </w:rPr>
              <w:t>подписания</w:t>
            </w:r>
            <w:r w:rsidR="00DD5BBE" w:rsidRPr="004153A2">
              <w:rPr>
                <w:sz w:val="28"/>
                <w:szCs w:val="28"/>
              </w:rPr>
              <w:t xml:space="preserve">  акта предоставления Услуги</w:t>
            </w:r>
            <w:r w:rsidRPr="004153A2">
              <w:rPr>
                <w:sz w:val="28"/>
                <w:szCs w:val="28"/>
              </w:rPr>
              <w:t>.</w:t>
            </w:r>
          </w:p>
        </w:tc>
      </w:tr>
      <w:tr w:rsidR="0076578C" w:rsidRPr="004153A2" w:rsidTr="00111EF8">
        <w:tc>
          <w:tcPr>
            <w:tcW w:w="3119" w:type="dxa"/>
            <w:shd w:val="clear" w:color="auto" w:fill="auto"/>
          </w:tcPr>
          <w:p w:rsidR="0076578C" w:rsidRPr="004153A2" w:rsidRDefault="00354844" w:rsidP="00354844">
            <w:pPr>
              <w:jc w:val="both"/>
              <w:rPr>
                <w:sz w:val="28"/>
                <w:szCs w:val="28"/>
              </w:rPr>
            </w:pPr>
            <w:r w:rsidRPr="004153A2">
              <w:rPr>
                <w:sz w:val="28"/>
                <w:szCs w:val="28"/>
              </w:rPr>
              <w:t xml:space="preserve">Наименование валюты предоставления коммерческих предложений: </w:t>
            </w:r>
            <w:r w:rsidR="0076578C" w:rsidRPr="004153A2">
              <w:rPr>
                <w:sz w:val="28"/>
                <w:szCs w:val="28"/>
              </w:rPr>
              <w:t xml:space="preserve"> </w:t>
            </w:r>
          </w:p>
        </w:tc>
        <w:tc>
          <w:tcPr>
            <w:tcW w:w="7088" w:type="dxa"/>
            <w:shd w:val="clear" w:color="auto" w:fill="auto"/>
          </w:tcPr>
          <w:p w:rsidR="0076578C" w:rsidRPr="004153A2" w:rsidRDefault="00047136" w:rsidP="00047136">
            <w:pPr>
              <w:jc w:val="both"/>
              <w:rPr>
                <w:sz w:val="28"/>
                <w:szCs w:val="28"/>
              </w:rPr>
            </w:pPr>
            <w:r w:rsidRPr="004153A2">
              <w:rPr>
                <w:rFonts w:eastAsia="A"/>
                <w:sz w:val="28"/>
                <w:szCs w:val="28"/>
              </w:rPr>
              <w:t>Российских рубль.</w:t>
            </w:r>
          </w:p>
        </w:tc>
      </w:tr>
      <w:tr w:rsidR="00291FBD" w:rsidRPr="004153A2" w:rsidTr="00111EF8">
        <w:tc>
          <w:tcPr>
            <w:tcW w:w="3119" w:type="dxa"/>
            <w:shd w:val="clear" w:color="auto" w:fill="auto"/>
            <w:vAlign w:val="center"/>
          </w:tcPr>
          <w:p w:rsidR="00291FBD" w:rsidRPr="004153A2" w:rsidRDefault="00291FBD" w:rsidP="00965FDA">
            <w:pPr>
              <w:rPr>
                <w:sz w:val="28"/>
                <w:szCs w:val="28"/>
              </w:rPr>
            </w:pPr>
            <w:r w:rsidRPr="004153A2">
              <w:rPr>
                <w:sz w:val="28"/>
                <w:szCs w:val="28"/>
              </w:rPr>
              <w:t>Обязательные условия договора</w:t>
            </w:r>
          </w:p>
        </w:tc>
        <w:tc>
          <w:tcPr>
            <w:tcW w:w="7088" w:type="dxa"/>
            <w:shd w:val="clear" w:color="auto" w:fill="auto"/>
          </w:tcPr>
          <w:p w:rsidR="00291FBD" w:rsidRPr="004153A2" w:rsidRDefault="00291FBD" w:rsidP="00BA66BA">
            <w:pPr>
              <w:autoSpaceDE w:val="0"/>
              <w:autoSpaceDN w:val="0"/>
              <w:adjustRightInd w:val="0"/>
              <w:jc w:val="both"/>
              <w:rPr>
                <w:color w:val="000000"/>
                <w:sz w:val="28"/>
                <w:szCs w:val="28"/>
              </w:rPr>
            </w:pPr>
            <w:r w:rsidRPr="004153A2">
              <w:rPr>
                <w:sz w:val="28"/>
                <w:szCs w:val="26"/>
              </w:rPr>
              <w:t>Срок и условия поставки предмета закупки, условия оплаты в соответствии с требованиями настоящих документов, меры ответственности за их неисполнение договора, антикор</w:t>
            </w:r>
            <w:r w:rsidR="00047136" w:rsidRPr="004153A2">
              <w:rPr>
                <w:sz w:val="28"/>
                <w:szCs w:val="26"/>
              </w:rPr>
              <w:t>р</w:t>
            </w:r>
            <w:r w:rsidRPr="004153A2">
              <w:rPr>
                <w:sz w:val="28"/>
                <w:szCs w:val="26"/>
              </w:rPr>
              <w:t xml:space="preserve">упционная оговорка согласно Приложению № </w:t>
            </w:r>
            <w:r w:rsidR="00BA66BA" w:rsidRPr="004153A2">
              <w:rPr>
                <w:sz w:val="28"/>
                <w:szCs w:val="26"/>
              </w:rPr>
              <w:t>3</w:t>
            </w:r>
            <w:r w:rsidRPr="004153A2">
              <w:rPr>
                <w:sz w:val="28"/>
                <w:szCs w:val="26"/>
              </w:rPr>
              <w:t xml:space="preserve"> к Приглашению.</w:t>
            </w:r>
          </w:p>
        </w:tc>
      </w:tr>
      <w:tr w:rsidR="00992B90" w:rsidRPr="004153A2" w:rsidTr="00111EF8">
        <w:tc>
          <w:tcPr>
            <w:tcW w:w="3119" w:type="dxa"/>
            <w:shd w:val="clear" w:color="auto" w:fill="auto"/>
            <w:vAlign w:val="center"/>
          </w:tcPr>
          <w:p w:rsidR="00992B90" w:rsidRPr="004153A2" w:rsidRDefault="00992B90" w:rsidP="00F304B8">
            <w:pPr>
              <w:rPr>
                <w:sz w:val="28"/>
                <w:szCs w:val="28"/>
              </w:rPr>
            </w:pPr>
            <w:r w:rsidRPr="004153A2">
              <w:rPr>
                <w:sz w:val="28"/>
                <w:szCs w:val="28"/>
              </w:rPr>
              <w:t>Способ предоставления</w:t>
            </w:r>
            <w:r w:rsidR="00C249CD" w:rsidRPr="004153A2">
              <w:rPr>
                <w:sz w:val="28"/>
                <w:szCs w:val="28"/>
              </w:rPr>
              <w:t xml:space="preserve"> комме</w:t>
            </w:r>
            <w:r w:rsidR="0076578C" w:rsidRPr="004153A2">
              <w:rPr>
                <w:sz w:val="28"/>
                <w:szCs w:val="28"/>
              </w:rPr>
              <w:t>рческих предложений</w:t>
            </w:r>
          </w:p>
        </w:tc>
        <w:tc>
          <w:tcPr>
            <w:tcW w:w="7088" w:type="dxa"/>
            <w:shd w:val="clear" w:color="auto" w:fill="auto"/>
          </w:tcPr>
          <w:p w:rsidR="004F07FF" w:rsidRPr="004153A2" w:rsidRDefault="00992B90" w:rsidP="00F304B8">
            <w:pPr>
              <w:jc w:val="both"/>
              <w:rPr>
                <w:sz w:val="28"/>
                <w:szCs w:val="28"/>
              </w:rPr>
            </w:pPr>
            <w:r w:rsidRPr="004153A2">
              <w:rPr>
                <w:sz w:val="28"/>
                <w:szCs w:val="28"/>
              </w:rPr>
              <w:t>электронный адрес</w:t>
            </w:r>
            <w:r w:rsidR="004F07FF" w:rsidRPr="004153A2">
              <w:rPr>
                <w:sz w:val="28"/>
                <w:szCs w:val="28"/>
              </w:rPr>
              <w:t>:</w:t>
            </w:r>
          </w:p>
          <w:p w:rsidR="002274C3" w:rsidRPr="004153A2" w:rsidRDefault="00A57ABB" w:rsidP="004153A2">
            <w:pPr>
              <w:jc w:val="both"/>
              <w:rPr>
                <w:sz w:val="28"/>
              </w:rPr>
            </w:pPr>
            <w:hyperlink r:id="rId8" w:history="1">
              <w:r w:rsidR="00047136" w:rsidRPr="004153A2">
                <w:rPr>
                  <w:rStyle w:val="a9"/>
                  <w:sz w:val="28"/>
                  <w:lang w:val="en-US"/>
                </w:rPr>
                <w:t>Tenders</w:t>
              </w:r>
              <w:r w:rsidR="00047136" w:rsidRPr="004153A2">
                <w:rPr>
                  <w:rStyle w:val="a9"/>
                  <w:sz w:val="28"/>
                </w:rPr>
                <w:t>@sber-bank.by</w:t>
              </w:r>
            </w:hyperlink>
            <w:r w:rsidR="00A1461E" w:rsidRPr="004153A2">
              <w:rPr>
                <w:sz w:val="28"/>
              </w:rPr>
              <w:t xml:space="preserve"> </w:t>
            </w:r>
            <w:r w:rsidR="002274C3" w:rsidRPr="004153A2">
              <w:rPr>
                <w:sz w:val="28"/>
              </w:rPr>
              <w:t xml:space="preserve">с пометкой «Коммерческое </w:t>
            </w:r>
            <w:r w:rsidR="00426359" w:rsidRPr="004153A2">
              <w:rPr>
                <w:sz w:val="28"/>
              </w:rPr>
              <w:t xml:space="preserve">предложение </w:t>
            </w:r>
            <w:r w:rsidR="00A441D8" w:rsidRPr="004153A2">
              <w:rPr>
                <w:sz w:val="28"/>
              </w:rPr>
              <w:t xml:space="preserve">к участию в процедуре закупки </w:t>
            </w:r>
            <w:r w:rsidR="004153A2" w:rsidRPr="004153A2">
              <w:rPr>
                <w:sz w:val="28"/>
              </w:rPr>
              <w:t xml:space="preserve">доступа к </w:t>
            </w:r>
            <w:r w:rsidR="00734423" w:rsidRPr="004153A2">
              <w:rPr>
                <w:rFonts w:eastAsia="A"/>
                <w:sz w:val="28"/>
                <w:szCs w:val="28"/>
              </w:rPr>
              <w:t>технической поддержк</w:t>
            </w:r>
            <w:r w:rsidR="004153A2" w:rsidRPr="004153A2">
              <w:rPr>
                <w:rFonts w:eastAsia="A"/>
                <w:sz w:val="28"/>
                <w:szCs w:val="28"/>
              </w:rPr>
              <w:t>е</w:t>
            </w:r>
            <w:r w:rsidR="00734423" w:rsidRPr="004153A2">
              <w:rPr>
                <w:rFonts w:eastAsia="A"/>
                <w:sz w:val="28"/>
                <w:szCs w:val="28"/>
              </w:rPr>
              <w:t xml:space="preserve"> ПО </w:t>
            </w:r>
            <w:r w:rsidR="00734423" w:rsidRPr="004153A2">
              <w:rPr>
                <w:rFonts w:eastAsia="A"/>
                <w:sz w:val="28"/>
                <w:szCs w:val="28"/>
                <w:lang w:val="en-US"/>
              </w:rPr>
              <w:t>Indeed</w:t>
            </w:r>
            <w:r w:rsidR="001C39C3" w:rsidRPr="004153A2">
              <w:rPr>
                <w:sz w:val="28"/>
                <w:szCs w:val="28"/>
              </w:rPr>
              <w:t>».</w:t>
            </w:r>
          </w:p>
        </w:tc>
      </w:tr>
      <w:tr w:rsidR="009A1D80" w:rsidRPr="004153A2" w:rsidTr="00111EF8">
        <w:tc>
          <w:tcPr>
            <w:tcW w:w="3119" w:type="dxa"/>
            <w:shd w:val="clear" w:color="auto" w:fill="auto"/>
            <w:vAlign w:val="center"/>
          </w:tcPr>
          <w:p w:rsidR="009A1D80" w:rsidRPr="004153A2" w:rsidRDefault="009A1D80" w:rsidP="00F304B8">
            <w:pPr>
              <w:rPr>
                <w:sz w:val="28"/>
                <w:szCs w:val="28"/>
              </w:rPr>
            </w:pPr>
            <w:r w:rsidRPr="004153A2">
              <w:rPr>
                <w:sz w:val="28"/>
                <w:szCs w:val="28"/>
              </w:rPr>
              <w:t>Валюта заключения договора</w:t>
            </w:r>
          </w:p>
        </w:tc>
        <w:tc>
          <w:tcPr>
            <w:tcW w:w="7088" w:type="dxa"/>
            <w:shd w:val="clear" w:color="auto" w:fill="auto"/>
          </w:tcPr>
          <w:p w:rsidR="009A1D80" w:rsidRPr="004153A2" w:rsidRDefault="004153A2" w:rsidP="00047136">
            <w:pPr>
              <w:jc w:val="both"/>
              <w:rPr>
                <w:sz w:val="28"/>
                <w:szCs w:val="28"/>
              </w:rPr>
            </w:pPr>
            <w:r w:rsidRPr="004153A2">
              <w:rPr>
                <w:sz w:val="28"/>
                <w:szCs w:val="28"/>
              </w:rPr>
              <w:t>россий</w:t>
            </w:r>
            <w:r w:rsidR="009A1D80" w:rsidRPr="004153A2">
              <w:rPr>
                <w:sz w:val="28"/>
                <w:szCs w:val="28"/>
              </w:rPr>
              <w:t>ски</w:t>
            </w:r>
            <w:r w:rsidR="00047136" w:rsidRPr="004153A2">
              <w:rPr>
                <w:sz w:val="28"/>
                <w:szCs w:val="28"/>
              </w:rPr>
              <w:t xml:space="preserve">й </w:t>
            </w:r>
            <w:r w:rsidR="009A1D80" w:rsidRPr="004153A2">
              <w:rPr>
                <w:sz w:val="28"/>
                <w:szCs w:val="28"/>
              </w:rPr>
              <w:t>рубл</w:t>
            </w:r>
            <w:r w:rsidR="00047136" w:rsidRPr="004153A2">
              <w:rPr>
                <w:sz w:val="28"/>
                <w:szCs w:val="28"/>
              </w:rPr>
              <w:t>ь</w:t>
            </w:r>
            <w:r w:rsidR="009A1D80" w:rsidRPr="004153A2">
              <w:rPr>
                <w:sz w:val="28"/>
                <w:szCs w:val="28"/>
              </w:rPr>
              <w:t xml:space="preserve"> (</w:t>
            </w:r>
            <w:r w:rsidR="009A1D80" w:rsidRPr="004153A2">
              <w:rPr>
                <w:sz w:val="28"/>
                <w:szCs w:val="28"/>
                <w:lang w:val="en-US"/>
              </w:rPr>
              <w:t>BYN</w:t>
            </w:r>
            <w:r w:rsidR="009A1D80" w:rsidRPr="004153A2">
              <w:rPr>
                <w:sz w:val="28"/>
                <w:szCs w:val="28"/>
              </w:rPr>
              <w:t>)</w:t>
            </w:r>
            <w:r w:rsidRPr="004153A2">
              <w:rPr>
                <w:sz w:val="28"/>
                <w:szCs w:val="28"/>
              </w:rPr>
              <w:t>.</w:t>
            </w:r>
          </w:p>
        </w:tc>
      </w:tr>
      <w:tr w:rsidR="009A1D80" w:rsidRPr="004153A2" w:rsidTr="00111EF8">
        <w:tc>
          <w:tcPr>
            <w:tcW w:w="3119" w:type="dxa"/>
            <w:shd w:val="clear" w:color="auto" w:fill="auto"/>
            <w:vAlign w:val="center"/>
          </w:tcPr>
          <w:p w:rsidR="009A1D80" w:rsidRPr="004153A2" w:rsidRDefault="009A1D80" w:rsidP="00F304B8">
            <w:pPr>
              <w:rPr>
                <w:sz w:val="28"/>
                <w:szCs w:val="28"/>
              </w:rPr>
            </w:pPr>
            <w:r w:rsidRPr="004153A2">
              <w:rPr>
                <w:sz w:val="28"/>
                <w:szCs w:val="28"/>
              </w:rPr>
              <w:t>Контактные лицо по проведению процедуры закупки</w:t>
            </w:r>
          </w:p>
        </w:tc>
        <w:tc>
          <w:tcPr>
            <w:tcW w:w="7088" w:type="dxa"/>
            <w:shd w:val="clear" w:color="auto" w:fill="auto"/>
          </w:tcPr>
          <w:p w:rsidR="009A1D80" w:rsidRPr="004153A2" w:rsidRDefault="00445A4E" w:rsidP="00F304B8">
            <w:pPr>
              <w:pStyle w:val="a3"/>
              <w:widowControl w:val="0"/>
              <w:jc w:val="both"/>
              <w:rPr>
                <w:rFonts w:ascii="Times New Roman" w:hAnsi="Times New Roman"/>
                <w:sz w:val="28"/>
                <w:szCs w:val="28"/>
              </w:rPr>
            </w:pPr>
            <w:r>
              <w:rPr>
                <w:rFonts w:ascii="Times New Roman" w:hAnsi="Times New Roman"/>
                <w:sz w:val="28"/>
                <w:szCs w:val="28"/>
              </w:rPr>
              <w:t>Трасковский Игорь Михайлович</w:t>
            </w:r>
          </w:p>
          <w:p w:rsidR="009A1D80" w:rsidRPr="004153A2" w:rsidRDefault="00445A4E" w:rsidP="009A1D80">
            <w:pPr>
              <w:pStyle w:val="a3"/>
              <w:widowControl w:val="0"/>
              <w:jc w:val="both"/>
              <w:rPr>
                <w:rFonts w:ascii="Times New Roman" w:hAnsi="Times New Roman"/>
                <w:sz w:val="28"/>
                <w:szCs w:val="28"/>
              </w:rPr>
            </w:pPr>
            <w:r>
              <w:rPr>
                <w:rFonts w:ascii="Times New Roman" w:hAnsi="Times New Roman"/>
                <w:sz w:val="28"/>
                <w:szCs w:val="28"/>
              </w:rPr>
              <w:t>тел. +375 17 359 90 89</w:t>
            </w:r>
          </w:p>
          <w:p w:rsidR="00117916" w:rsidRPr="004153A2" w:rsidRDefault="00117916" w:rsidP="009A1D80">
            <w:pPr>
              <w:pStyle w:val="a3"/>
              <w:widowControl w:val="0"/>
              <w:jc w:val="both"/>
              <w:rPr>
                <w:rFonts w:ascii="Times New Roman" w:hAnsi="Times New Roman"/>
                <w:sz w:val="28"/>
                <w:szCs w:val="28"/>
              </w:rPr>
            </w:pPr>
          </w:p>
        </w:tc>
      </w:tr>
      <w:tr w:rsidR="009A1D80" w:rsidRPr="004153A2" w:rsidTr="00111EF8">
        <w:tc>
          <w:tcPr>
            <w:tcW w:w="3119" w:type="dxa"/>
            <w:shd w:val="clear" w:color="auto" w:fill="auto"/>
            <w:vAlign w:val="center"/>
          </w:tcPr>
          <w:p w:rsidR="009A1D80" w:rsidRPr="004153A2" w:rsidRDefault="009A1D80" w:rsidP="00F304B8">
            <w:pPr>
              <w:rPr>
                <w:sz w:val="28"/>
                <w:szCs w:val="28"/>
              </w:rPr>
            </w:pPr>
            <w:r w:rsidRPr="004153A2">
              <w:rPr>
                <w:sz w:val="28"/>
                <w:szCs w:val="28"/>
              </w:rPr>
              <w:t>Контактное лицо по предмету закупки</w:t>
            </w:r>
          </w:p>
        </w:tc>
        <w:tc>
          <w:tcPr>
            <w:tcW w:w="7088" w:type="dxa"/>
            <w:shd w:val="clear" w:color="auto" w:fill="auto"/>
          </w:tcPr>
          <w:p w:rsidR="00FE3D53" w:rsidRPr="004153A2" w:rsidRDefault="00FE3D53" w:rsidP="00047136">
            <w:pPr>
              <w:pStyle w:val="a3"/>
              <w:widowControl w:val="0"/>
              <w:jc w:val="both"/>
              <w:rPr>
                <w:rFonts w:ascii="Times New Roman" w:hAnsi="Times New Roman"/>
                <w:sz w:val="28"/>
                <w:szCs w:val="28"/>
              </w:rPr>
            </w:pPr>
            <w:proofErr w:type="spellStart"/>
            <w:r w:rsidRPr="004153A2">
              <w:rPr>
                <w:rFonts w:ascii="Times New Roman" w:hAnsi="Times New Roman"/>
                <w:sz w:val="28"/>
                <w:szCs w:val="28"/>
              </w:rPr>
              <w:t>Гутор</w:t>
            </w:r>
            <w:proofErr w:type="spellEnd"/>
            <w:r w:rsidRPr="004153A2">
              <w:rPr>
                <w:rFonts w:ascii="Times New Roman" w:hAnsi="Times New Roman"/>
                <w:sz w:val="28"/>
                <w:szCs w:val="28"/>
              </w:rPr>
              <w:t xml:space="preserve"> Дмитрий Николаевич </w:t>
            </w:r>
          </w:p>
          <w:p w:rsidR="009A1D80" w:rsidRPr="004153A2" w:rsidRDefault="009A1D80" w:rsidP="00FE3D53">
            <w:pPr>
              <w:pStyle w:val="a3"/>
              <w:widowControl w:val="0"/>
              <w:jc w:val="both"/>
              <w:rPr>
                <w:rFonts w:ascii="Times New Roman" w:hAnsi="Times New Roman"/>
                <w:sz w:val="28"/>
                <w:szCs w:val="28"/>
              </w:rPr>
            </w:pPr>
            <w:r w:rsidRPr="004153A2">
              <w:rPr>
                <w:rFonts w:ascii="Times New Roman" w:hAnsi="Times New Roman"/>
                <w:sz w:val="28"/>
                <w:szCs w:val="28"/>
              </w:rPr>
              <w:t>тел. +375 17</w:t>
            </w:r>
            <w:r w:rsidR="00D004AD" w:rsidRPr="004153A2">
              <w:rPr>
                <w:rFonts w:ascii="Times New Roman" w:hAnsi="Times New Roman"/>
                <w:sz w:val="28"/>
                <w:szCs w:val="28"/>
              </w:rPr>
              <w:t> </w:t>
            </w:r>
            <w:r w:rsidRPr="004153A2">
              <w:rPr>
                <w:rFonts w:ascii="Times New Roman" w:hAnsi="Times New Roman"/>
                <w:sz w:val="28"/>
                <w:szCs w:val="28"/>
              </w:rPr>
              <w:t>359</w:t>
            </w:r>
            <w:r w:rsidR="00D004AD" w:rsidRPr="004153A2">
              <w:rPr>
                <w:rFonts w:ascii="Times New Roman" w:hAnsi="Times New Roman"/>
                <w:sz w:val="28"/>
                <w:szCs w:val="28"/>
              </w:rPr>
              <w:t xml:space="preserve"> </w:t>
            </w:r>
            <w:r w:rsidR="00047136" w:rsidRPr="004153A2">
              <w:rPr>
                <w:rFonts w:ascii="Times New Roman" w:hAnsi="Times New Roman"/>
                <w:sz w:val="28"/>
                <w:szCs w:val="28"/>
              </w:rPr>
              <w:t xml:space="preserve">90 </w:t>
            </w:r>
            <w:r w:rsidR="00FE3D53" w:rsidRPr="004153A2">
              <w:rPr>
                <w:rFonts w:ascii="Times New Roman" w:hAnsi="Times New Roman"/>
                <w:sz w:val="28"/>
                <w:szCs w:val="28"/>
              </w:rPr>
              <w:t>95</w:t>
            </w:r>
          </w:p>
        </w:tc>
      </w:tr>
      <w:tr w:rsidR="009A1D80" w:rsidRPr="004153A2" w:rsidTr="00111EF8">
        <w:trPr>
          <w:trHeight w:val="655"/>
        </w:trPr>
        <w:tc>
          <w:tcPr>
            <w:tcW w:w="3119" w:type="dxa"/>
            <w:shd w:val="clear" w:color="auto" w:fill="auto"/>
            <w:vAlign w:val="center"/>
          </w:tcPr>
          <w:p w:rsidR="009A1D80" w:rsidRPr="004153A2" w:rsidRDefault="009A1D80" w:rsidP="00F304B8">
            <w:pPr>
              <w:rPr>
                <w:sz w:val="28"/>
                <w:szCs w:val="28"/>
              </w:rPr>
            </w:pPr>
            <w:r w:rsidRPr="004153A2">
              <w:rPr>
                <w:sz w:val="28"/>
                <w:szCs w:val="28"/>
              </w:rPr>
              <w:t>Срок предоставления</w:t>
            </w:r>
          </w:p>
        </w:tc>
        <w:tc>
          <w:tcPr>
            <w:tcW w:w="7088" w:type="dxa"/>
            <w:shd w:val="clear" w:color="auto" w:fill="auto"/>
            <w:vAlign w:val="center"/>
          </w:tcPr>
          <w:p w:rsidR="009A1D80" w:rsidRPr="004153A2" w:rsidRDefault="00B87377" w:rsidP="00445A4E">
            <w:pPr>
              <w:pStyle w:val="a3"/>
              <w:widowControl w:val="0"/>
              <w:rPr>
                <w:rFonts w:ascii="Times New Roman" w:hAnsi="Times New Roman"/>
                <w:sz w:val="28"/>
                <w:szCs w:val="28"/>
              </w:rPr>
            </w:pPr>
            <w:r w:rsidRPr="004153A2">
              <w:rPr>
                <w:rFonts w:ascii="Times New Roman" w:hAnsi="Times New Roman"/>
                <w:sz w:val="28"/>
                <w:szCs w:val="28"/>
              </w:rPr>
              <w:t xml:space="preserve">до 23.59  </w:t>
            </w:r>
            <w:r w:rsidR="00445A4E">
              <w:rPr>
                <w:rFonts w:ascii="Times New Roman" w:hAnsi="Times New Roman"/>
                <w:sz w:val="28"/>
                <w:szCs w:val="28"/>
              </w:rPr>
              <w:t>20</w:t>
            </w:r>
            <w:r w:rsidR="00BA0970">
              <w:rPr>
                <w:rFonts w:ascii="Times New Roman" w:hAnsi="Times New Roman"/>
                <w:sz w:val="28"/>
                <w:szCs w:val="28"/>
              </w:rPr>
              <w:t xml:space="preserve"> </w:t>
            </w:r>
            <w:r w:rsidR="00445A4E">
              <w:rPr>
                <w:rFonts w:ascii="Times New Roman" w:hAnsi="Times New Roman"/>
                <w:sz w:val="28"/>
                <w:szCs w:val="28"/>
              </w:rPr>
              <w:t>апреля</w:t>
            </w:r>
            <w:r w:rsidR="009A1D80" w:rsidRPr="004153A2">
              <w:rPr>
                <w:rFonts w:ascii="Times New Roman" w:hAnsi="Times New Roman"/>
                <w:sz w:val="28"/>
                <w:szCs w:val="28"/>
              </w:rPr>
              <w:t xml:space="preserve"> 202</w:t>
            </w:r>
            <w:r w:rsidR="00445A4E">
              <w:rPr>
                <w:rFonts w:ascii="Times New Roman" w:hAnsi="Times New Roman"/>
                <w:sz w:val="28"/>
                <w:szCs w:val="28"/>
              </w:rPr>
              <w:t>3</w:t>
            </w:r>
            <w:r w:rsidR="009A1D80" w:rsidRPr="004153A2">
              <w:rPr>
                <w:rFonts w:ascii="Times New Roman" w:hAnsi="Times New Roman"/>
                <w:sz w:val="28"/>
                <w:szCs w:val="28"/>
              </w:rPr>
              <w:t xml:space="preserve"> г.</w:t>
            </w:r>
          </w:p>
        </w:tc>
      </w:tr>
    </w:tbl>
    <w:p w:rsidR="00992B90" w:rsidRPr="004153A2" w:rsidRDefault="0043744A" w:rsidP="0043744A">
      <w:pPr>
        <w:ind w:firstLine="708"/>
        <w:jc w:val="both"/>
        <w:rPr>
          <w:sz w:val="28"/>
          <w:szCs w:val="28"/>
        </w:rPr>
      </w:pPr>
      <w:r w:rsidRPr="004153A2">
        <w:rPr>
          <w:sz w:val="28"/>
          <w:szCs w:val="28"/>
        </w:rPr>
        <w:t xml:space="preserve">Коммерческие предложения, поступившее в Банк </w:t>
      </w:r>
      <w:r w:rsidRPr="004153A2">
        <w:rPr>
          <w:i/>
          <w:sz w:val="28"/>
          <w:szCs w:val="28"/>
        </w:rPr>
        <w:t>после истечения окончательного срока его представления</w:t>
      </w:r>
      <w:r w:rsidRPr="004153A2">
        <w:rPr>
          <w:sz w:val="28"/>
          <w:szCs w:val="28"/>
        </w:rPr>
        <w:t>, к рассмотрению не принимаются.</w:t>
      </w:r>
    </w:p>
    <w:p w:rsidR="003F6D35" w:rsidRPr="004153A2" w:rsidRDefault="003F6D35" w:rsidP="0043744A">
      <w:pPr>
        <w:ind w:firstLine="708"/>
        <w:jc w:val="both"/>
        <w:rPr>
          <w:sz w:val="28"/>
          <w:szCs w:val="28"/>
        </w:rPr>
      </w:pPr>
      <w:r w:rsidRPr="004153A2">
        <w:rPr>
          <w:sz w:val="28"/>
          <w:szCs w:val="28"/>
        </w:rPr>
        <w:t>Изменение стоимости предмета закупки, указанной в предложении, возможно только при проведении переговоров по снижению цены</w:t>
      </w:r>
    </w:p>
    <w:p w:rsidR="00E0682E" w:rsidRPr="004153A2" w:rsidRDefault="0076578C" w:rsidP="00C02EC9">
      <w:pPr>
        <w:ind w:firstLine="708"/>
        <w:jc w:val="both"/>
        <w:rPr>
          <w:sz w:val="28"/>
          <w:szCs w:val="28"/>
        </w:rPr>
      </w:pPr>
      <w:r w:rsidRPr="004153A2">
        <w:rPr>
          <w:sz w:val="28"/>
          <w:szCs w:val="28"/>
        </w:rPr>
        <w:t>Заказчик вправе отменить процедуру закупки до за</w:t>
      </w:r>
      <w:r w:rsidR="007C7A35" w:rsidRPr="004153A2">
        <w:rPr>
          <w:sz w:val="28"/>
          <w:szCs w:val="28"/>
        </w:rPr>
        <w:t>ключения договора с победителем и не несет за это ответственность перед участниками процедуры закупки.</w:t>
      </w:r>
    </w:p>
    <w:p w:rsidR="00F2303C" w:rsidRPr="004153A2" w:rsidRDefault="00F2303C" w:rsidP="00C02EC9">
      <w:pPr>
        <w:ind w:firstLine="708"/>
        <w:jc w:val="both"/>
        <w:rPr>
          <w:sz w:val="28"/>
          <w:szCs w:val="28"/>
        </w:rPr>
      </w:pPr>
    </w:p>
    <w:p w:rsidR="00F2303C" w:rsidRPr="004153A2" w:rsidRDefault="00F2303C" w:rsidP="00C02EC9">
      <w:pPr>
        <w:ind w:firstLine="708"/>
        <w:jc w:val="both"/>
        <w:rPr>
          <w:sz w:val="28"/>
          <w:szCs w:val="28"/>
        </w:rPr>
      </w:pPr>
    </w:p>
    <w:p w:rsidR="00F2303C" w:rsidRPr="004153A2" w:rsidRDefault="00F2303C" w:rsidP="00C02EC9">
      <w:pPr>
        <w:ind w:firstLine="708"/>
        <w:jc w:val="both"/>
        <w:rPr>
          <w:sz w:val="28"/>
          <w:szCs w:val="28"/>
        </w:rPr>
      </w:pPr>
    </w:p>
    <w:p w:rsidR="00BA66BA" w:rsidRPr="004153A2" w:rsidRDefault="00BA66BA">
      <w:pPr>
        <w:spacing w:after="200" w:line="276" w:lineRule="auto"/>
        <w:rPr>
          <w:sz w:val="28"/>
          <w:szCs w:val="28"/>
        </w:rPr>
      </w:pPr>
      <w:r w:rsidRPr="004153A2">
        <w:rPr>
          <w:sz w:val="28"/>
          <w:szCs w:val="28"/>
        </w:rPr>
        <w:br w:type="page"/>
      </w:r>
    </w:p>
    <w:p w:rsidR="00F2303C" w:rsidRPr="004153A2" w:rsidRDefault="00F2303C" w:rsidP="00C02EC9">
      <w:pPr>
        <w:ind w:firstLine="708"/>
        <w:jc w:val="both"/>
        <w:rPr>
          <w:sz w:val="28"/>
          <w:szCs w:val="28"/>
        </w:rPr>
      </w:pPr>
    </w:p>
    <w:p w:rsidR="00F2303C" w:rsidRPr="004153A2" w:rsidRDefault="00F2303C" w:rsidP="00C02EC9">
      <w:pPr>
        <w:ind w:firstLine="708"/>
        <w:jc w:val="both"/>
        <w:rPr>
          <w:sz w:val="28"/>
          <w:szCs w:val="28"/>
        </w:rPr>
      </w:pPr>
    </w:p>
    <w:p w:rsidR="00F2303C" w:rsidRPr="004153A2" w:rsidRDefault="00F2303C" w:rsidP="00F2303C">
      <w:pPr>
        <w:pStyle w:val="1"/>
        <w:numPr>
          <w:ilvl w:val="0"/>
          <w:numId w:val="0"/>
        </w:numPr>
        <w:spacing w:before="0" w:after="0"/>
        <w:ind w:firstLine="709"/>
        <w:jc w:val="right"/>
        <w:rPr>
          <w:rFonts w:cs="Times New Roman"/>
          <w:b w:val="0"/>
          <w:sz w:val="28"/>
          <w:szCs w:val="28"/>
        </w:rPr>
      </w:pPr>
      <w:r w:rsidRPr="004153A2">
        <w:rPr>
          <w:rFonts w:cs="Times New Roman"/>
          <w:b w:val="0"/>
          <w:sz w:val="28"/>
          <w:szCs w:val="28"/>
        </w:rPr>
        <w:t>Приложение №1</w:t>
      </w:r>
    </w:p>
    <w:p w:rsidR="00F2303C" w:rsidRPr="004153A2" w:rsidRDefault="00F2303C" w:rsidP="00F2303C">
      <w:pPr>
        <w:pStyle w:val="ae"/>
        <w:ind w:firstLine="709"/>
        <w:jc w:val="both"/>
        <w:rPr>
          <w:sz w:val="28"/>
          <w:szCs w:val="28"/>
        </w:rPr>
      </w:pPr>
    </w:p>
    <w:p w:rsidR="00F2303C" w:rsidRPr="004153A2" w:rsidRDefault="00F2303C" w:rsidP="00F2303C">
      <w:pPr>
        <w:jc w:val="center"/>
        <w:rPr>
          <w:sz w:val="28"/>
        </w:rPr>
      </w:pPr>
      <w:r w:rsidRPr="004153A2">
        <w:rPr>
          <w:sz w:val="28"/>
        </w:rPr>
        <w:t xml:space="preserve">Спецификация </w:t>
      </w:r>
      <w:r w:rsidR="00890A70">
        <w:rPr>
          <w:sz w:val="28"/>
        </w:rPr>
        <w:t>закупки</w:t>
      </w:r>
    </w:p>
    <w:p w:rsidR="00F2303C" w:rsidRPr="004153A2" w:rsidRDefault="00F2303C" w:rsidP="00F2303C">
      <w:pPr>
        <w:jc w:val="right"/>
        <w:rPr>
          <w:bCs/>
          <w:sz w:val="28"/>
          <w:szCs w:val="28"/>
        </w:rPr>
      </w:pPr>
    </w:p>
    <w:tbl>
      <w:tblPr>
        <w:tblW w:w="9498"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268"/>
        <w:gridCol w:w="4320"/>
        <w:gridCol w:w="2410"/>
      </w:tblGrid>
      <w:tr w:rsidR="00F2303C" w:rsidRPr="004153A2" w:rsidTr="00965FDA">
        <w:trPr>
          <w:trHeight w:val="951"/>
        </w:trPr>
        <w:tc>
          <w:tcPr>
            <w:tcW w:w="500" w:type="dxa"/>
            <w:vAlign w:val="center"/>
          </w:tcPr>
          <w:p w:rsidR="00F2303C" w:rsidRPr="004153A2" w:rsidRDefault="00F2303C" w:rsidP="00965FDA">
            <w:pPr>
              <w:ind w:firstLine="709"/>
              <w:jc w:val="center"/>
            </w:pPr>
            <w:r w:rsidRPr="004153A2">
              <w:t>N п/п</w:t>
            </w:r>
          </w:p>
        </w:tc>
        <w:tc>
          <w:tcPr>
            <w:tcW w:w="2268" w:type="dxa"/>
            <w:vAlign w:val="center"/>
          </w:tcPr>
          <w:p w:rsidR="00F2303C" w:rsidRPr="004153A2" w:rsidRDefault="00F2303C" w:rsidP="00965FDA">
            <w:pPr>
              <w:jc w:val="center"/>
            </w:pPr>
            <w:r w:rsidRPr="004153A2">
              <w:t xml:space="preserve">Предмет закупки </w:t>
            </w:r>
          </w:p>
        </w:tc>
        <w:tc>
          <w:tcPr>
            <w:tcW w:w="4320" w:type="dxa"/>
            <w:vAlign w:val="center"/>
          </w:tcPr>
          <w:p w:rsidR="00F2303C" w:rsidRPr="004153A2" w:rsidRDefault="00F2303C" w:rsidP="00965FDA">
            <w:pPr>
              <w:pStyle w:val="aa"/>
              <w:ind w:left="12"/>
              <w:jc w:val="both"/>
            </w:pPr>
            <w:r w:rsidRPr="004153A2">
              <w:t xml:space="preserve">Подробное описание предмета закупки </w:t>
            </w:r>
          </w:p>
        </w:tc>
        <w:tc>
          <w:tcPr>
            <w:tcW w:w="2410" w:type="dxa"/>
            <w:vAlign w:val="center"/>
          </w:tcPr>
          <w:p w:rsidR="00F2303C" w:rsidRPr="004153A2" w:rsidRDefault="00F2303C" w:rsidP="00965FDA">
            <w:pPr>
              <w:jc w:val="center"/>
            </w:pPr>
            <w:r w:rsidRPr="004153A2">
              <w:t>Количество (объем), закупаемых товаров (работ, услуг), шт.</w:t>
            </w:r>
          </w:p>
        </w:tc>
      </w:tr>
      <w:tr w:rsidR="00A52977" w:rsidRPr="004153A2" w:rsidTr="00965FDA">
        <w:tc>
          <w:tcPr>
            <w:tcW w:w="500" w:type="dxa"/>
            <w:vMerge w:val="restart"/>
          </w:tcPr>
          <w:p w:rsidR="00A52977" w:rsidRPr="004153A2" w:rsidRDefault="00A52977" w:rsidP="00965FDA">
            <w:pPr>
              <w:ind w:firstLine="709"/>
              <w:jc w:val="center"/>
            </w:pPr>
            <w:r w:rsidRPr="004153A2">
              <w:t>1</w:t>
            </w:r>
          </w:p>
        </w:tc>
        <w:tc>
          <w:tcPr>
            <w:tcW w:w="2268" w:type="dxa"/>
            <w:vMerge w:val="restart"/>
          </w:tcPr>
          <w:p w:rsidR="00A52977" w:rsidRPr="004153A2" w:rsidRDefault="00A52977" w:rsidP="00A52977">
            <w:pPr>
              <w:jc w:val="both"/>
              <w:rPr>
                <w:rFonts w:eastAsia="A"/>
                <w:sz w:val="28"/>
                <w:szCs w:val="28"/>
              </w:rPr>
            </w:pPr>
            <w:r w:rsidRPr="004153A2">
              <w:rPr>
                <w:rFonts w:eastAsia="A"/>
                <w:sz w:val="28"/>
                <w:szCs w:val="28"/>
              </w:rPr>
              <w:t xml:space="preserve">Услуга </w:t>
            </w:r>
            <w:r>
              <w:rPr>
                <w:rFonts w:eastAsia="A"/>
                <w:sz w:val="28"/>
                <w:szCs w:val="28"/>
              </w:rPr>
              <w:t xml:space="preserve">доступа к </w:t>
            </w:r>
            <w:r w:rsidRPr="004153A2">
              <w:rPr>
                <w:rFonts w:eastAsia="A"/>
                <w:sz w:val="28"/>
                <w:szCs w:val="28"/>
              </w:rPr>
              <w:t>технической поддержк</w:t>
            </w:r>
            <w:r>
              <w:rPr>
                <w:rFonts w:eastAsia="A"/>
                <w:sz w:val="28"/>
                <w:szCs w:val="28"/>
              </w:rPr>
              <w:t>е</w:t>
            </w:r>
            <w:r w:rsidRPr="004153A2">
              <w:rPr>
                <w:rFonts w:eastAsia="A"/>
                <w:sz w:val="28"/>
                <w:szCs w:val="28"/>
              </w:rPr>
              <w:t xml:space="preserve"> ПО </w:t>
            </w:r>
            <w:r w:rsidRPr="004153A2">
              <w:rPr>
                <w:rFonts w:eastAsia="A"/>
                <w:sz w:val="28"/>
                <w:szCs w:val="28"/>
                <w:lang w:val="en-US"/>
              </w:rPr>
              <w:t>Indeed</w:t>
            </w:r>
            <w:r w:rsidRPr="004153A2">
              <w:rPr>
                <w:rFonts w:eastAsia="A"/>
                <w:sz w:val="28"/>
                <w:szCs w:val="28"/>
              </w:rPr>
              <w:t xml:space="preserve"> (система двухфакторной аутентификации на базе </w:t>
            </w:r>
            <w:r w:rsidRPr="004153A2">
              <w:rPr>
                <w:rFonts w:eastAsia="A"/>
                <w:sz w:val="28"/>
                <w:szCs w:val="28"/>
                <w:lang w:val="en-US"/>
              </w:rPr>
              <w:t>OTP</w:t>
            </w:r>
            <w:r w:rsidRPr="004153A2">
              <w:rPr>
                <w:rFonts w:eastAsia="A"/>
                <w:sz w:val="28"/>
                <w:szCs w:val="28"/>
              </w:rPr>
              <w:t>)</w:t>
            </w:r>
          </w:p>
        </w:tc>
        <w:tc>
          <w:tcPr>
            <w:tcW w:w="4320" w:type="dxa"/>
          </w:tcPr>
          <w:p w:rsidR="00A52977" w:rsidRPr="00A52977" w:rsidRDefault="00A52977" w:rsidP="004740FF">
            <w:pPr>
              <w:jc w:val="both"/>
              <w:rPr>
                <w:rFonts w:eastAsia="A"/>
                <w:sz w:val="28"/>
                <w:szCs w:val="28"/>
              </w:rPr>
            </w:pPr>
            <w:r>
              <w:rPr>
                <w:rFonts w:eastAsia="A"/>
                <w:sz w:val="28"/>
                <w:szCs w:val="28"/>
              </w:rPr>
              <w:t xml:space="preserve">Обслуживание Программы для ЭВМ </w:t>
            </w:r>
            <w:r>
              <w:rPr>
                <w:rFonts w:eastAsia="A"/>
                <w:sz w:val="28"/>
                <w:szCs w:val="28"/>
                <w:lang w:val="en-US"/>
              </w:rPr>
              <w:t>Indeed</w:t>
            </w:r>
            <w:r w:rsidRPr="00A52977">
              <w:rPr>
                <w:rFonts w:eastAsia="A"/>
                <w:sz w:val="28"/>
                <w:szCs w:val="28"/>
              </w:rPr>
              <w:t xml:space="preserve"> </w:t>
            </w:r>
            <w:r>
              <w:rPr>
                <w:rFonts w:eastAsia="A"/>
                <w:sz w:val="28"/>
                <w:szCs w:val="28"/>
                <w:lang w:val="en-US"/>
              </w:rPr>
              <w:t>Access</w:t>
            </w:r>
            <w:r w:rsidRPr="00A52977">
              <w:rPr>
                <w:rFonts w:eastAsia="A"/>
                <w:sz w:val="28"/>
                <w:szCs w:val="28"/>
              </w:rPr>
              <w:t xml:space="preserve"> </w:t>
            </w:r>
            <w:r>
              <w:rPr>
                <w:rFonts w:eastAsia="A"/>
                <w:sz w:val="28"/>
                <w:szCs w:val="28"/>
                <w:lang w:val="en-US"/>
              </w:rPr>
              <w:t>Manager</w:t>
            </w:r>
            <w:r w:rsidRPr="00A52977">
              <w:rPr>
                <w:rFonts w:eastAsia="A"/>
                <w:sz w:val="28"/>
                <w:szCs w:val="28"/>
              </w:rPr>
              <w:t xml:space="preserve"> </w:t>
            </w:r>
            <w:r>
              <w:rPr>
                <w:rFonts w:eastAsia="A"/>
                <w:sz w:val="28"/>
                <w:szCs w:val="28"/>
              </w:rPr>
              <w:t>(на пользователя) в течение года</w:t>
            </w:r>
          </w:p>
        </w:tc>
        <w:tc>
          <w:tcPr>
            <w:tcW w:w="2410" w:type="dxa"/>
          </w:tcPr>
          <w:p w:rsidR="00A52977" w:rsidRPr="004153A2" w:rsidRDefault="00A52977" w:rsidP="00965FDA">
            <w:pPr>
              <w:jc w:val="center"/>
            </w:pPr>
            <w:r>
              <w:t>1050</w:t>
            </w:r>
          </w:p>
        </w:tc>
      </w:tr>
      <w:tr w:rsidR="00A52977" w:rsidRPr="00A52977" w:rsidTr="00965FDA">
        <w:tc>
          <w:tcPr>
            <w:tcW w:w="500" w:type="dxa"/>
            <w:vMerge/>
          </w:tcPr>
          <w:p w:rsidR="00A52977" w:rsidRPr="004153A2" w:rsidRDefault="00A52977" w:rsidP="00965FDA">
            <w:pPr>
              <w:ind w:firstLine="709"/>
              <w:jc w:val="center"/>
            </w:pPr>
          </w:p>
        </w:tc>
        <w:tc>
          <w:tcPr>
            <w:tcW w:w="2268" w:type="dxa"/>
            <w:vMerge/>
          </w:tcPr>
          <w:p w:rsidR="00A52977" w:rsidRPr="004153A2" w:rsidRDefault="00A52977" w:rsidP="00FE3D53">
            <w:pPr>
              <w:jc w:val="both"/>
              <w:rPr>
                <w:rFonts w:eastAsia="A"/>
                <w:sz w:val="28"/>
                <w:szCs w:val="28"/>
              </w:rPr>
            </w:pPr>
          </w:p>
        </w:tc>
        <w:tc>
          <w:tcPr>
            <w:tcW w:w="4320" w:type="dxa"/>
          </w:tcPr>
          <w:p w:rsidR="00A52977" w:rsidRPr="00A52977" w:rsidRDefault="00A52977" w:rsidP="004740FF">
            <w:pPr>
              <w:jc w:val="both"/>
              <w:rPr>
                <w:rFonts w:eastAsia="A"/>
                <w:sz w:val="28"/>
                <w:szCs w:val="28"/>
              </w:rPr>
            </w:pPr>
            <w:r>
              <w:rPr>
                <w:rFonts w:eastAsia="A"/>
                <w:sz w:val="28"/>
                <w:szCs w:val="28"/>
              </w:rPr>
              <w:t>Обслуживание</w:t>
            </w:r>
            <w:r w:rsidRPr="00A52977">
              <w:rPr>
                <w:rFonts w:eastAsia="A"/>
                <w:sz w:val="28"/>
                <w:szCs w:val="28"/>
              </w:rPr>
              <w:t xml:space="preserve"> </w:t>
            </w:r>
            <w:r>
              <w:rPr>
                <w:rFonts w:eastAsia="A"/>
                <w:sz w:val="28"/>
                <w:szCs w:val="28"/>
              </w:rPr>
              <w:t>Модуля</w:t>
            </w:r>
            <w:r w:rsidRPr="00A52977">
              <w:rPr>
                <w:rFonts w:eastAsia="A"/>
                <w:sz w:val="28"/>
                <w:szCs w:val="28"/>
              </w:rPr>
              <w:t xml:space="preserve"> </w:t>
            </w:r>
            <w:r>
              <w:rPr>
                <w:rFonts w:eastAsia="A"/>
                <w:sz w:val="28"/>
                <w:szCs w:val="28"/>
                <w:lang w:val="en-US"/>
              </w:rPr>
              <w:t>Indeed</w:t>
            </w:r>
            <w:r w:rsidRPr="00A52977">
              <w:rPr>
                <w:rFonts w:eastAsia="A"/>
                <w:sz w:val="28"/>
                <w:szCs w:val="28"/>
              </w:rPr>
              <w:t xml:space="preserve"> </w:t>
            </w:r>
            <w:r>
              <w:rPr>
                <w:rFonts w:eastAsia="A"/>
                <w:sz w:val="28"/>
                <w:szCs w:val="28"/>
                <w:lang w:val="en-US"/>
              </w:rPr>
              <w:t>Windows</w:t>
            </w:r>
            <w:r w:rsidRPr="00A52977">
              <w:rPr>
                <w:rFonts w:eastAsia="A"/>
                <w:sz w:val="28"/>
                <w:szCs w:val="28"/>
              </w:rPr>
              <w:t xml:space="preserve"> </w:t>
            </w:r>
            <w:r>
              <w:rPr>
                <w:rFonts w:eastAsia="A"/>
                <w:sz w:val="28"/>
                <w:szCs w:val="28"/>
                <w:lang w:val="en-US"/>
              </w:rPr>
              <w:t>Logon</w:t>
            </w:r>
            <w:r w:rsidRPr="00A52977">
              <w:rPr>
                <w:rFonts w:eastAsia="A"/>
                <w:sz w:val="28"/>
                <w:szCs w:val="28"/>
              </w:rPr>
              <w:t xml:space="preserve"> </w:t>
            </w:r>
            <w:r>
              <w:rPr>
                <w:rFonts w:eastAsia="A"/>
                <w:sz w:val="28"/>
                <w:szCs w:val="28"/>
              </w:rPr>
              <w:t>(на пользователя) в течение года</w:t>
            </w:r>
          </w:p>
        </w:tc>
        <w:tc>
          <w:tcPr>
            <w:tcW w:w="2410" w:type="dxa"/>
          </w:tcPr>
          <w:p w:rsidR="00A52977" w:rsidRPr="00A52977" w:rsidRDefault="00A52977" w:rsidP="00965FDA">
            <w:pPr>
              <w:jc w:val="center"/>
              <w:rPr>
                <w:lang w:val="en-US"/>
              </w:rPr>
            </w:pPr>
            <w:r>
              <w:rPr>
                <w:lang w:val="en-US"/>
              </w:rPr>
              <w:t>1000</w:t>
            </w:r>
          </w:p>
        </w:tc>
      </w:tr>
      <w:tr w:rsidR="00A52977" w:rsidRPr="00A52977" w:rsidTr="00965FDA">
        <w:tc>
          <w:tcPr>
            <w:tcW w:w="500" w:type="dxa"/>
            <w:vMerge/>
          </w:tcPr>
          <w:p w:rsidR="00A52977" w:rsidRPr="00A52977" w:rsidRDefault="00A52977" w:rsidP="00965FDA">
            <w:pPr>
              <w:ind w:firstLine="709"/>
              <w:jc w:val="center"/>
            </w:pPr>
          </w:p>
        </w:tc>
        <w:tc>
          <w:tcPr>
            <w:tcW w:w="2268" w:type="dxa"/>
            <w:vMerge/>
          </w:tcPr>
          <w:p w:rsidR="00A52977" w:rsidRPr="00A52977" w:rsidRDefault="00A52977" w:rsidP="00FE3D53">
            <w:pPr>
              <w:jc w:val="both"/>
              <w:rPr>
                <w:rFonts w:eastAsia="A"/>
                <w:sz w:val="28"/>
                <w:szCs w:val="28"/>
              </w:rPr>
            </w:pPr>
          </w:p>
        </w:tc>
        <w:tc>
          <w:tcPr>
            <w:tcW w:w="4320" w:type="dxa"/>
          </w:tcPr>
          <w:p w:rsidR="00A52977" w:rsidRPr="00A52977" w:rsidRDefault="00A52977" w:rsidP="00A52977">
            <w:pPr>
              <w:jc w:val="both"/>
              <w:rPr>
                <w:rFonts w:eastAsia="A"/>
                <w:sz w:val="28"/>
                <w:szCs w:val="28"/>
                <w:lang w:val="en-US"/>
              </w:rPr>
            </w:pPr>
            <w:r>
              <w:rPr>
                <w:rFonts w:eastAsia="A"/>
                <w:sz w:val="28"/>
                <w:szCs w:val="28"/>
              </w:rPr>
              <w:t>Обслуживание</w:t>
            </w:r>
            <w:r w:rsidRPr="00A52977">
              <w:rPr>
                <w:rFonts w:eastAsia="A"/>
                <w:sz w:val="28"/>
                <w:szCs w:val="28"/>
                <w:lang w:val="en-US"/>
              </w:rPr>
              <w:t xml:space="preserve"> </w:t>
            </w:r>
            <w:r>
              <w:rPr>
                <w:rFonts w:eastAsia="A"/>
                <w:sz w:val="28"/>
                <w:szCs w:val="28"/>
              </w:rPr>
              <w:t>Модуля</w:t>
            </w:r>
            <w:r w:rsidRPr="00A52977">
              <w:rPr>
                <w:rFonts w:eastAsia="A"/>
                <w:sz w:val="28"/>
                <w:szCs w:val="28"/>
                <w:lang w:val="en-US"/>
              </w:rPr>
              <w:t xml:space="preserve"> </w:t>
            </w:r>
            <w:r>
              <w:rPr>
                <w:rFonts w:eastAsia="A"/>
                <w:sz w:val="28"/>
                <w:szCs w:val="28"/>
                <w:lang w:val="en-US"/>
              </w:rPr>
              <w:t>SAML Identity Provider</w:t>
            </w:r>
          </w:p>
        </w:tc>
        <w:tc>
          <w:tcPr>
            <w:tcW w:w="2410" w:type="dxa"/>
          </w:tcPr>
          <w:p w:rsidR="00A52977" w:rsidRPr="00A52977" w:rsidRDefault="00A52977" w:rsidP="00965FDA">
            <w:pPr>
              <w:jc w:val="center"/>
              <w:rPr>
                <w:lang w:val="en-US"/>
              </w:rPr>
            </w:pPr>
            <w:r>
              <w:rPr>
                <w:lang w:val="en-US"/>
              </w:rPr>
              <w:t>50</w:t>
            </w:r>
          </w:p>
        </w:tc>
      </w:tr>
    </w:tbl>
    <w:p w:rsidR="00F2303C" w:rsidRPr="004153A2" w:rsidRDefault="00F2303C" w:rsidP="00F2303C">
      <w:pPr>
        <w:jc w:val="right"/>
      </w:pPr>
    </w:p>
    <w:p w:rsidR="00F2303C" w:rsidRPr="004153A2" w:rsidRDefault="00F2303C" w:rsidP="00F2303C">
      <w:pPr>
        <w:pStyle w:val="10"/>
        <w:keepNext w:val="0"/>
        <w:widowControl w:val="0"/>
        <w:ind w:firstLine="708"/>
        <w:jc w:val="both"/>
        <w:rPr>
          <w:bCs/>
          <w:sz w:val="28"/>
          <w:szCs w:val="28"/>
        </w:rPr>
        <w:sectPr w:rsidR="00F2303C" w:rsidRPr="004153A2" w:rsidSect="00965FDA">
          <w:pgSz w:w="11906" w:h="16838"/>
          <w:pgMar w:top="567" w:right="850" w:bottom="1134" w:left="1701" w:header="708" w:footer="708" w:gutter="0"/>
          <w:cols w:space="708"/>
          <w:docGrid w:linePitch="360"/>
        </w:sectPr>
      </w:pPr>
    </w:p>
    <w:p w:rsidR="00F2303C" w:rsidRPr="004153A2" w:rsidRDefault="00F2303C" w:rsidP="00F2303C">
      <w:pPr>
        <w:jc w:val="right"/>
        <w:rPr>
          <w:sz w:val="28"/>
          <w:szCs w:val="28"/>
        </w:rPr>
      </w:pPr>
      <w:r w:rsidRPr="004153A2">
        <w:rPr>
          <w:sz w:val="28"/>
          <w:szCs w:val="28"/>
        </w:rPr>
        <w:lastRenderedPageBreak/>
        <w:t>Приложение №</w:t>
      </w:r>
      <w:r w:rsidR="00BA66BA" w:rsidRPr="004153A2">
        <w:rPr>
          <w:sz w:val="28"/>
          <w:szCs w:val="28"/>
        </w:rPr>
        <w:t>2</w:t>
      </w:r>
    </w:p>
    <w:p w:rsidR="00F2303C" w:rsidRPr="004153A2" w:rsidRDefault="00F2303C" w:rsidP="00F2303C">
      <w:pPr>
        <w:widowControl w:val="0"/>
        <w:autoSpaceDE w:val="0"/>
        <w:autoSpaceDN w:val="0"/>
        <w:adjustRightInd w:val="0"/>
        <w:ind w:right="-1"/>
        <w:jc w:val="center"/>
        <w:rPr>
          <w:b/>
          <w:bCs/>
          <w:sz w:val="26"/>
          <w:szCs w:val="26"/>
        </w:rPr>
      </w:pPr>
    </w:p>
    <w:p w:rsidR="00F2303C" w:rsidRPr="004153A2" w:rsidRDefault="00F2303C" w:rsidP="00F2303C">
      <w:pPr>
        <w:widowControl w:val="0"/>
        <w:autoSpaceDE w:val="0"/>
        <w:autoSpaceDN w:val="0"/>
        <w:adjustRightInd w:val="0"/>
        <w:spacing w:before="150" w:after="150"/>
        <w:ind w:right="104"/>
        <w:jc w:val="center"/>
        <w:rPr>
          <w:rFonts w:ascii="Arial" w:hAnsi="Arial" w:cs="Arial"/>
        </w:rPr>
      </w:pPr>
      <w:r w:rsidRPr="004153A2">
        <w:rPr>
          <w:b/>
          <w:bCs/>
          <w:color w:val="000000"/>
          <w:sz w:val="26"/>
          <w:szCs w:val="26"/>
        </w:rPr>
        <w:t>СОГЛАСИЕ НА ПРЕДОСТАВЛЕНИЕ СВЕДЕНИЙ</w:t>
      </w:r>
    </w:p>
    <w:p w:rsidR="00F2303C" w:rsidRPr="004153A2" w:rsidRDefault="00F2303C" w:rsidP="00F2303C">
      <w:pPr>
        <w:widowControl w:val="0"/>
        <w:autoSpaceDE w:val="0"/>
        <w:autoSpaceDN w:val="0"/>
        <w:adjustRightInd w:val="0"/>
        <w:ind w:right="104"/>
        <w:rPr>
          <w:color w:val="000000"/>
          <w:sz w:val="20"/>
          <w:szCs w:val="20"/>
        </w:rPr>
      </w:pPr>
    </w:p>
    <w:p w:rsidR="00F2303C" w:rsidRPr="004153A2" w:rsidRDefault="00F2303C" w:rsidP="00F2303C">
      <w:pPr>
        <w:widowControl w:val="0"/>
        <w:autoSpaceDE w:val="0"/>
        <w:autoSpaceDN w:val="0"/>
        <w:adjustRightInd w:val="0"/>
        <w:ind w:right="104"/>
        <w:rPr>
          <w:color w:val="000000"/>
        </w:rPr>
      </w:pPr>
    </w:p>
    <w:p w:rsidR="00F2303C" w:rsidRPr="004153A2" w:rsidRDefault="00F2303C" w:rsidP="00F2303C">
      <w:pPr>
        <w:widowControl w:val="0"/>
        <w:autoSpaceDE w:val="0"/>
        <w:autoSpaceDN w:val="0"/>
        <w:adjustRightInd w:val="0"/>
        <w:ind w:right="104"/>
        <w:rPr>
          <w:color w:val="000000"/>
        </w:rPr>
      </w:pPr>
      <w:r w:rsidRPr="004153A2">
        <w:rPr>
          <w:b/>
          <w:bCs/>
          <w:color w:val="000000"/>
          <w:sz w:val="26"/>
          <w:szCs w:val="26"/>
        </w:rPr>
        <w:t>Я,</w:t>
      </w:r>
      <w:r w:rsidRPr="004153A2">
        <w:rPr>
          <w:color w:val="000000"/>
          <w:sz w:val="26"/>
          <w:szCs w:val="26"/>
        </w:rPr>
        <w:t xml:space="preserve"> </w:t>
      </w:r>
      <w:r w:rsidRPr="004153A2">
        <w:rPr>
          <w:color w:val="000000"/>
          <w:u w:val="single"/>
        </w:rPr>
        <w:t>___________________________________________________________________________________________</w:t>
      </w:r>
      <w:r w:rsidRPr="004153A2">
        <w:rPr>
          <w:color w:val="000000"/>
        </w:rPr>
        <w:t>,</w:t>
      </w:r>
    </w:p>
    <w:p w:rsidR="00F2303C" w:rsidRPr="004153A2" w:rsidRDefault="00F2303C" w:rsidP="00F2303C">
      <w:pPr>
        <w:widowControl w:val="0"/>
        <w:autoSpaceDE w:val="0"/>
        <w:autoSpaceDN w:val="0"/>
        <w:adjustRightInd w:val="0"/>
        <w:ind w:right="104"/>
        <w:jc w:val="center"/>
        <w:rPr>
          <w:color w:val="000000"/>
        </w:rPr>
      </w:pPr>
      <w:r w:rsidRPr="004153A2">
        <w:rPr>
          <w:b/>
          <w:bCs/>
          <w:i/>
          <w:iCs/>
          <w:color w:val="000000"/>
          <w:sz w:val="16"/>
          <w:szCs w:val="16"/>
        </w:rPr>
        <w:t xml:space="preserve">(Фамилия имя отчество) </w:t>
      </w:r>
    </w:p>
    <w:p w:rsidR="00F2303C" w:rsidRPr="004153A2" w:rsidRDefault="00F2303C" w:rsidP="00F2303C">
      <w:pPr>
        <w:widowControl w:val="0"/>
        <w:autoSpaceDE w:val="0"/>
        <w:autoSpaceDN w:val="0"/>
        <w:adjustRightInd w:val="0"/>
        <w:ind w:right="22"/>
        <w:jc w:val="both"/>
        <w:rPr>
          <w:color w:val="000000"/>
        </w:rPr>
      </w:pPr>
      <w:r w:rsidRPr="004153A2">
        <w:rPr>
          <w:sz w:val="28"/>
          <w:szCs w:val="28"/>
        </w:rPr>
        <w:t>дата рождения __________________ идентификационный (личный) номер</w:t>
      </w:r>
      <w:r w:rsidRPr="004153A2">
        <w:rPr>
          <w:color w:val="000000"/>
          <w:sz w:val="26"/>
          <w:szCs w:val="26"/>
        </w:rPr>
        <w:t xml:space="preserve"> </w:t>
      </w:r>
      <w:r w:rsidRPr="004153A2">
        <w:rPr>
          <w:sz w:val="28"/>
          <w:szCs w:val="28"/>
        </w:rPr>
        <w:t>документа, удостоверяющего личность</w:t>
      </w:r>
      <w:r w:rsidRPr="004153A2">
        <w:rPr>
          <w:b/>
          <w:sz w:val="28"/>
          <w:szCs w:val="28"/>
          <w:vertAlign w:val="superscript"/>
        </w:rPr>
        <w:footnoteReference w:id="1"/>
      </w:r>
      <w:r w:rsidRPr="004153A2">
        <w:rPr>
          <w:sz w:val="28"/>
          <w:szCs w:val="28"/>
        </w:rPr>
        <w:t>, ______________________________, выражаю согласие на предоставление сведений обо мне из информационных ресурсов, находящихся в ведении Министерства внутренних дел Республики Беларусь и Национального банка Республики Беларусь.</w:t>
      </w:r>
    </w:p>
    <w:p w:rsidR="00F2303C" w:rsidRPr="004153A2" w:rsidRDefault="00F2303C" w:rsidP="00F2303C">
      <w:pPr>
        <w:widowControl w:val="0"/>
        <w:autoSpaceDE w:val="0"/>
        <w:autoSpaceDN w:val="0"/>
        <w:adjustRightInd w:val="0"/>
        <w:ind w:right="104"/>
        <w:jc w:val="both"/>
        <w:rPr>
          <w:color w:val="000000"/>
        </w:rPr>
      </w:pPr>
    </w:p>
    <w:tbl>
      <w:tblPr>
        <w:tblW w:w="0" w:type="auto"/>
        <w:tblInd w:w="13" w:type="dxa"/>
        <w:tblLayout w:type="fixed"/>
        <w:tblCellMar>
          <w:left w:w="0" w:type="dxa"/>
          <w:right w:w="0" w:type="dxa"/>
        </w:tblCellMar>
        <w:tblLook w:val="04A0" w:firstRow="1" w:lastRow="0" w:firstColumn="1" w:lastColumn="0" w:noHBand="0" w:noVBand="1"/>
      </w:tblPr>
      <w:tblGrid>
        <w:gridCol w:w="4503"/>
        <w:gridCol w:w="5128"/>
      </w:tblGrid>
      <w:tr w:rsidR="00F2303C" w:rsidRPr="004153A2" w:rsidTr="00965FDA">
        <w:trPr>
          <w:cantSplit/>
        </w:trPr>
        <w:tc>
          <w:tcPr>
            <w:tcW w:w="4503" w:type="dxa"/>
            <w:shd w:val="clear" w:color="auto" w:fill="FFFFFF"/>
            <w:hideMark/>
          </w:tcPr>
          <w:p w:rsidR="00F2303C" w:rsidRPr="004153A2" w:rsidRDefault="00F2303C" w:rsidP="00965FDA">
            <w:pPr>
              <w:keepLines/>
              <w:widowControl w:val="0"/>
              <w:autoSpaceDE w:val="0"/>
              <w:autoSpaceDN w:val="0"/>
              <w:adjustRightInd w:val="0"/>
              <w:spacing w:line="276" w:lineRule="auto"/>
              <w:ind w:right="105"/>
              <w:rPr>
                <w:color w:val="000000"/>
                <w:lang w:eastAsia="en-US"/>
              </w:rPr>
            </w:pPr>
            <w:r w:rsidRPr="004153A2">
              <w:rPr>
                <w:b/>
                <w:bCs/>
                <w:i/>
                <w:iCs/>
                <w:color w:val="000000"/>
                <w:sz w:val="26"/>
                <w:szCs w:val="26"/>
                <w:lang w:eastAsia="en-US"/>
              </w:rPr>
              <w:t>______________________________</w:t>
            </w:r>
          </w:p>
        </w:tc>
        <w:tc>
          <w:tcPr>
            <w:tcW w:w="5128" w:type="dxa"/>
            <w:shd w:val="clear" w:color="auto" w:fill="FFFFFF"/>
            <w:vAlign w:val="center"/>
            <w:hideMark/>
          </w:tcPr>
          <w:p w:rsidR="00F2303C" w:rsidRPr="004153A2" w:rsidRDefault="00F2303C" w:rsidP="00965FDA">
            <w:pPr>
              <w:keepLines/>
              <w:widowControl w:val="0"/>
              <w:autoSpaceDE w:val="0"/>
              <w:autoSpaceDN w:val="0"/>
              <w:adjustRightInd w:val="0"/>
              <w:spacing w:line="276" w:lineRule="auto"/>
              <w:ind w:right="95"/>
              <w:jc w:val="center"/>
              <w:rPr>
                <w:color w:val="000000"/>
                <w:lang w:val="en-US" w:eastAsia="en-US"/>
              </w:rPr>
            </w:pPr>
            <w:r w:rsidRPr="004153A2">
              <w:rPr>
                <w:color w:val="000000"/>
                <w:lang w:val="en-US" w:eastAsia="en-US"/>
              </w:rPr>
              <w:t>____________________________________</w:t>
            </w:r>
          </w:p>
        </w:tc>
      </w:tr>
      <w:tr w:rsidR="00F2303C" w:rsidRPr="004153A2" w:rsidTr="00965FDA">
        <w:trPr>
          <w:cantSplit/>
        </w:trPr>
        <w:tc>
          <w:tcPr>
            <w:tcW w:w="4503" w:type="dxa"/>
            <w:shd w:val="clear" w:color="auto" w:fill="FFFFFF"/>
            <w:hideMark/>
          </w:tcPr>
          <w:p w:rsidR="00F2303C" w:rsidRPr="004153A2" w:rsidRDefault="00F2303C" w:rsidP="00965FDA">
            <w:pPr>
              <w:keepLines/>
              <w:widowControl w:val="0"/>
              <w:autoSpaceDE w:val="0"/>
              <w:autoSpaceDN w:val="0"/>
              <w:adjustRightInd w:val="0"/>
              <w:spacing w:line="276" w:lineRule="auto"/>
              <w:ind w:right="105"/>
              <w:jc w:val="center"/>
              <w:rPr>
                <w:color w:val="000000"/>
                <w:lang w:eastAsia="en-US"/>
              </w:rPr>
            </w:pPr>
            <w:r w:rsidRPr="004153A2">
              <w:rPr>
                <w:b/>
                <w:bCs/>
                <w:i/>
                <w:iCs/>
                <w:color w:val="000000"/>
                <w:sz w:val="17"/>
                <w:szCs w:val="17"/>
                <w:lang w:eastAsia="en-US"/>
              </w:rPr>
              <w:t>(подпись)</w:t>
            </w:r>
          </w:p>
        </w:tc>
        <w:tc>
          <w:tcPr>
            <w:tcW w:w="5128" w:type="dxa"/>
            <w:shd w:val="clear" w:color="auto" w:fill="FFFFFF"/>
            <w:vAlign w:val="center"/>
            <w:hideMark/>
          </w:tcPr>
          <w:p w:rsidR="00F2303C" w:rsidRPr="004153A2" w:rsidRDefault="00F2303C" w:rsidP="00965FDA">
            <w:pPr>
              <w:keepLines/>
              <w:widowControl w:val="0"/>
              <w:autoSpaceDE w:val="0"/>
              <w:autoSpaceDN w:val="0"/>
              <w:adjustRightInd w:val="0"/>
              <w:spacing w:line="276" w:lineRule="auto"/>
              <w:ind w:right="95"/>
              <w:jc w:val="center"/>
              <w:rPr>
                <w:color w:val="000000"/>
                <w:lang w:eastAsia="en-US"/>
              </w:rPr>
            </w:pPr>
            <w:r w:rsidRPr="004153A2">
              <w:rPr>
                <w:b/>
                <w:bCs/>
                <w:i/>
                <w:iCs/>
                <w:color w:val="000000"/>
                <w:sz w:val="17"/>
                <w:szCs w:val="17"/>
                <w:lang w:eastAsia="en-US"/>
              </w:rPr>
              <w:t>(Фамилия И.О.)</w:t>
            </w:r>
          </w:p>
        </w:tc>
      </w:tr>
    </w:tbl>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22"/>
        <w:jc w:val="both"/>
        <w:rPr>
          <w:i/>
          <w:color w:val="000000"/>
          <w:sz w:val="26"/>
          <w:szCs w:val="26"/>
        </w:rPr>
      </w:pPr>
      <w:proofErr w:type="gramStart"/>
      <w:r w:rsidRPr="004153A2">
        <w:rPr>
          <w:i/>
          <w:color w:val="000000"/>
          <w:sz w:val="26"/>
          <w:szCs w:val="26"/>
        </w:rPr>
        <w:t>« _</w:t>
      </w:r>
      <w:proofErr w:type="gramEnd"/>
      <w:r w:rsidRPr="004153A2">
        <w:rPr>
          <w:i/>
          <w:color w:val="000000"/>
          <w:sz w:val="26"/>
          <w:szCs w:val="26"/>
        </w:rPr>
        <w:t>__ » _____________ 202</w:t>
      </w:r>
      <w:r w:rsidR="006B1134">
        <w:rPr>
          <w:i/>
          <w:color w:val="000000"/>
          <w:sz w:val="26"/>
          <w:szCs w:val="26"/>
        </w:rPr>
        <w:t>3</w:t>
      </w:r>
      <w:r w:rsidRPr="004153A2">
        <w:rPr>
          <w:i/>
          <w:color w:val="000000"/>
          <w:sz w:val="26"/>
          <w:szCs w:val="26"/>
        </w:rPr>
        <w:t>г.</w:t>
      </w: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widowControl w:val="0"/>
        <w:autoSpaceDE w:val="0"/>
        <w:autoSpaceDN w:val="0"/>
        <w:adjustRightInd w:val="0"/>
        <w:ind w:right="104"/>
        <w:jc w:val="both"/>
        <w:rPr>
          <w:color w:val="000000"/>
          <w:sz w:val="26"/>
          <w:szCs w:val="26"/>
        </w:rPr>
      </w:pPr>
    </w:p>
    <w:p w:rsidR="00F2303C" w:rsidRPr="004153A2" w:rsidRDefault="00F2303C" w:rsidP="00F2303C">
      <w:pPr>
        <w:rPr>
          <w:sz w:val="18"/>
          <w:szCs w:val="18"/>
        </w:rPr>
      </w:pPr>
      <w:r w:rsidRPr="004153A2">
        <w:rPr>
          <w:sz w:val="18"/>
          <w:szCs w:val="18"/>
        </w:rPr>
        <w:t xml:space="preserve"> Указывается идентификационный номер документа, удостоверяющего личность (идентификационный номер паспорта гражданина Республики Беларусь либо вида на жительство в Республике Беларусь, либо номер удостоверение беженца)</w:t>
      </w:r>
    </w:p>
    <w:p w:rsidR="00F2303C" w:rsidRPr="004153A2" w:rsidRDefault="00F2303C" w:rsidP="00F2303C">
      <w:pPr>
        <w:widowControl w:val="0"/>
        <w:tabs>
          <w:tab w:val="left" w:pos="816"/>
          <w:tab w:val="left" w:pos="1524"/>
          <w:tab w:val="left" w:pos="5763"/>
        </w:tabs>
        <w:autoSpaceDE w:val="0"/>
        <w:autoSpaceDN w:val="0"/>
        <w:adjustRightInd w:val="0"/>
        <w:ind w:left="121" w:right="22" w:firstLine="540"/>
        <w:rPr>
          <w:color w:val="000000"/>
        </w:rPr>
      </w:pPr>
      <w:r w:rsidRPr="004153A2">
        <w:rPr>
          <w:color w:val="000000"/>
        </w:rPr>
        <w:tab/>
      </w:r>
      <w:r w:rsidRPr="004153A2">
        <w:rPr>
          <w:color w:val="000000"/>
        </w:rPr>
        <w:tab/>
      </w:r>
    </w:p>
    <w:p w:rsidR="00F2303C" w:rsidRPr="004153A2" w:rsidRDefault="00F2303C" w:rsidP="00F2303C">
      <w:pPr>
        <w:jc w:val="center"/>
        <w:rPr>
          <w:bCs/>
          <w:sz w:val="28"/>
          <w:szCs w:val="28"/>
        </w:rPr>
      </w:pPr>
    </w:p>
    <w:p w:rsidR="00F2303C" w:rsidRPr="004153A2" w:rsidRDefault="00F2303C" w:rsidP="00F2303C"/>
    <w:p w:rsidR="00F2303C" w:rsidRPr="004153A2" w:rsidRDefault="00F2303C"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291FBD" w:rsidRPr="004153A2" w:rsidRDefault="00291FBD" w:rsidP="00C02EC9">
      <w:pPr>
        <w:ind w:firstLine="708"/>
        <w:jc w:val="both"/>
        <w:rPr>
          <w:sz w:val="28"/>
          <w:szCs w:val="28"/>
        </w:rPr>
      </w:pPr>
    </w:p>
    <w:p w:rsidR="00BA66BA" w:rsidRPr="004153A2" w:rsidRDefault="00BA66BA">
      <w:pPr>
        <w:spacing w:after="200" w:line="276" w:lineRule="auto"/>
        <w:rPr>
          <w:sz w:val="28"/>
          <w:szCs w:val="28"/>
        </w:rPr>
      </w:pPr>
      <w:r w:rsidRPr="004153A2">
        <w:rPr>
          <w:sz w:val="28"/>
          <w:szCs w:val="28"/>
        </w:rPr>
        <w:br w:type="page"/>
      </w:r>
    </w:p>
    <w:p w:rsidR="00291FBD" w:rsidRPr="004153A2" w:rsidRDefault="00291FBD" w:rsidP="00291FBD">
      <w:pPr>
        <w:jc w:val="right"/>
        <w:rPr>
          <w:sz w:val="28"/>
          <w:szCs w:val="28"/>
        </w:rPr>
      </w:pPr>
      <w:r w:rsidRPr="004153A2">
        <w:rPr>
          <w:sz w:val="28"/>
          <w:szCs w:val="28"/>
        </w:rPr>
        <w:lastRenderedPageBreak/>
        <w:t xml:space="preserve">Приложение № </w:t>
      </w:r>
      <w:r w:rsidR="00BA66BA" w:rsidRPr="004153A2">
        <w:rPr>
          <w:sz w:val="28"/>
          <w:szCs w:val="28"/>
        </w:rPr>
        <w:t>3</w:t>
      </w:r>
    </w:p>
    <w:p w:rsidR="00291FBD" w:rsidRPr="004153A2" w:rsidRDefault="00291FBD" w:rsidP="00291FBD">
      <w:pPr>
        <w:jc w:val="right"/>
        <w:rPr>
          <w:sz w:val="28"/>
          <w:szCs w:val="28"/>
        </w:rPr>
      </w:pPr>
    </w:p>
    <w:p w:rsidR="00291FBD" w:rsidRPr="004153A2" w:rsidRDefault="00291FBD" w:rsidP="00291FBD">
      <w:pPr>
        <w:ind w:firstLine="708"/>
        <w:jc w:val="center"/>
        <w:rPr>
          <w:sz w:val="28"/>
          <w:szCs w:val="28"/>
        </w:rPr>
      </w:pPr>
      <w:r w:rsidRPr="004153A2">
        <w:rPr>
          <w:sz w:val="28"/>
          <w:szCs w:val="28"/>
        </w:rPr>
        <w:t>Антикоррупционная оговорка</w:t>
      </w:r>
    </w:p>
    <w:p w:rsidR="00291FBD" w:rsidRPr="004153A2" w:rsidRDefault="00291FBD" w:rsidP="00291FBD">
      <w:pPr>
        <w:ind w:firstLine="708"/>
        <w:jc w:val="center"/>
        <w:rPr>
          <w:sz w:val="28"/>
          <w:szCs w:val="28"/>
        </w:rPr>
      </w:pPr>
    </w:p>
    <w:p w:rsidR="00291FBD" w:rsidRPr="004153A2" w:rsidRDefault="00291FBD" w:rsidP="00291FBD">
      <w:pPr>
        <w:ind w:firstLine="709"/>
        <w:contextualSpacing/>
        <w:jc w:val="both"/>
        <w:rPr>
          <w:iCs/>
          <w:sz w:val="28"/>
          <w:szCs w:val="28"/>
        </w:rPr>
      </w:pPr>
      <w:r w:rsidRPr="004153A2">
        <w:rPr>
          <w:iCs/>
          <w:sz w:val="28"/>
          <w:szCs w:val="28"/>
        </w:rPr>
        <w:t>При заключении, исполнении, изменении и расторжении Договора</w:t>
      </w:r>
      <w:r w:rsidRPr="004153A2">
        <w:rPr>
          <w:iCs/>
          <w:sz w:val="28"/>
          <w:szCs w:val="28"/>
          <w:vertAlign w:val="superscript"/>
        </w:rPr>
        <w:footnoteReference w:id="2"/>
      </w:r>
      <w:r w:rsidRPr="004153A2">
        <w:rPr>
          <w:iCs/>
          <w:sz w:val="28"/>
          <w:szCs w:val="28"/>
        </w:rPr>
        <w:t xml:space="preserve"> Стороны принимают на себя следующие обязательства:</w:t>
      </w:r>
    </w:p>
    <w:p w:rsidR="00291FBD" w:rsidRPr="004153A2" w:rsidRDefault="00291FBD" w:rsidP="00291FBD">
      <w:pPr>
        <w:ind w:firstLine="709"/>
        <w:contextualSpacing/>
        <w:jc w:val="both"/>
        <w:rPr>
          <w:iCs/>
          <w:sz w:val="28"/>
          <w:szCs w:val="28"/>
        </w:rPr>
      </w:pPr>
      <w:r w:rsidRPr="004153A2">
        <w:rPr>
          <w:iCs/>
          <w:sz w:val="28"/>
          <w:szCs w:val="28"/>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291FBD" w:rsidRPr="004153A2" w:rsidRDefault="00291FBD" w:rsidP="00291FBD">
      <w:pPr>
        <w:ind w:firstLine="709"/>
        <w:contextualSpacing/>
        <w:jc w:val="both"/>
        <w:rPr>
          <w:iCs/>
          <w:sz w:val="28"/>
          <w:szCs w:val="28"/>
        </w:rPr>
      </w:pPr>
      <w:r w:rsidRPr="004153A2">
        <w:rPr>
          <w:iCs/>
          <w:sz w:val="28"/>
          <w:szCs w:val="28"/>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291FBD" w:rsidRPr="004153A2" w:rsidRDefault="00291FBD" w:rsidP="00291FBD">
      <w:pPr>
        <w:ind w:firstLine="709"/>
        <w:contextualSpacing/>
        <w:jc w:val="both"/>
        <w:rPr>
          <w:iCs/>
          <w:sz w:val="28"/>
          <w:szCs w:val="28"/>
        </w:rPr>
      </w:pPr>
      <w:r w:rsidRPr="004153A2">
        <w:rPr>
          <w:iCs/>
          <w:sz w:val="28"/>
          <w:szCs w:val="28"/>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291FBD" w:rsidRPr="004153A2" w:rsidRDefault="00291FBD" w:rsidP="00291FBD">
      <w:pPr>
        <w:ind w:firstLine="709"/>
        <w:contextualSpacing/>
        <w:jc w:val="both"/>
        <w:rPr>
          <w:iCs/>
          <w:sz w:val="28"/>
          <w:szCs w:val="28"/>
        </w:rPr>
      </w:pPr>
      <w:r w:rsidRPr="004153A2">
        <w:rPr>
          <w:iCs/>
          <w:sz w:val="28"/>
          <w:szCs w:val="28"/>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291FBD" w:rsidRPr="004153A2" w:rsidRDefault="00291FBD" w:rsidP="00291FBD">
      <w:pPr>
        <w:ind w:firstLine="709"/>
        <w:contextualSpacing/>
        <w:jc w:val="both"/>
        <w:rPr>
          <w:iCs/>
          <w:sz w:val="28"/>
          <w:szCs w:val="28"/>
        </w:rPr>
      </w:pPr>
      <w:r w:rsidRPr="004153A2">
        <w:rPr>
          <w:iCs/>
          <w:sz w:val="28"/>
          <w:szCs w:val="28"/>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w:t>
      </w:r>
      <w:r w:rsidRPr="004153A2">
        <w:rPr>
          <w:iCs/>
          <w:sz w:val="28"/>
          <w:szCs w:val="28"/>
        </w:rPr>
        <w:lastRenderedPageBreak/>
        <w:t>должна привести возражения в отношении направленных сведений о нарушении коррупционной направленности.</w:t>
      </w:r>
    </w:p>
    <w:p w:rsidR="00291FBD" w:rsidRPr="004153A2" w:rsidRDefault="00291FBD" w:rsidP="00291FBD">
      <w:pPr>
        <w:ind w:firstLine="709"/>
        <w:contextualSpacing/>
        <w:jc w:val="both"/>
        <w:rPr>
          <w:iCs/>
          <w:sz w:val="28"/>
          <w:szCs w:val="28"/>
        </w:rPr>
      </w:pPr>
      <w:r w:rsidRPr="004153A2">
        <w:rPr>
          <w:iCs/>
          <w:sz w:val="28"/>
          <w:szCs w:val="28"/>
        </w:rPr>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4153A2" w:rsidDel="002A25C9">
        <w:rPr>
          <w:iCs/>
          <w:sz w:val="28"/>
          <w:szCs w:val="28"/>
        </w:rPr>
        <w:t xml:space="preserve"> </w:t>
      </w:r>
      <w:r w:rsidRPr="004153A2">
        <w:rPr>
          <w:iCs/>
          <w:sz w:val="28"/>
          <w:szCs w:val="28"/>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291FBD" w:rsidRPr="00497366" w:rsidRDefault="00291FBD" w:rsidP="00291FBD">
      <w:pPr>
        <w:ind w:firstLine="709"/>
        <w:contextualSpacing/>
        <w:jc w:val="both"/>
        <w:rPr>
          <w:iCs/>
          <w:sz w:val="28"/>
          <w:szCs w:val="28"/>
        </w:rPr>
      </w:pPr>
      <w:r w:rsidRPr="004153A2">
        <w:rPr>
          <w:iCs/>
          <w:sz w:val="28"/>
          <w:szCs w:val="28"/>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291FBD" w:rsidRDefault="00291FBD" w:rsidP="00291FBD">
      <w:pPr>
        <w:jc w:val="center"/>
        <w:rPr>
          <w:sz w:val="28"/>
          <w:szCs w:val="28"/>
        </w:rPr>
      </w:pPr>
    </w:p>
    <w:p w:rsidR="00291FBD" w:rsidRDefault="00291FBD" w:rsidP="00C02EC9">
      <w:pPr>
        <w:ind w:firstLine="708"/>
        <w:jc w:val="both"/>
        <w:rPr>
          <w:sz w:val="28"/>
          <w:szCs w:val="28"/>
        </w:rPr>
      </w:pPr>
    </w:p>
    <w:sectPr w:rsidR="00291FBD" w:rsidSect="008D288E">
      <w:headerReference w:type="default" r:id="rId9"/>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FDA" w:rsidRDefault="00965FDA" w:rsidP="004A5CF6">
      <w:r>
        <w:separator/>
      </w:r>
    </w:p>
  </w:endnote>
  <w:endnote w:type="continuationSeparator" w:id="0">
    <w:p w:rsidR="00965FDA" w:rsidRDefault="00965FDA" w:rsidP="004A5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
    <w:altName w:val="Arial Unicode MS"/>
    <w:charset w:val="80"/>
    <w:family w:val="swiss"/>
    <w:pitch w:val="variable"/>
    <w:sig w:usb0="21003A87" w:usb1="090F0000" w:usb2="00000010"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FDA" w:rsidRDefault="00965FDA" w:rsidP="004A5CF6">
      <w:r>
        <w:separator/>
      </w:r>
    </w:p>
  </w:footnote>
  <w:footnote w:type="continuationSeparator" w:id="0">
    <w:p w:rsidR="00965FDA" w:rsidRDefault="00965FDA" w:rsidP="004A5CF6">
      <w:r>
        <w:continuationSeparator/>
      </w:r>
    </w:p>
  </w:footnote>
  <w:footnote w:id="1">
    <w:p w:rsidR="00F2303C" w:rsidRDefault="00F2303C" w:rsidP="00F2303C">
      <w:pPr>
        <w:rPr>
          <w:sz w:val="20"/>
          <w:szCs w:val="20"/>
        </w:rPr>
      </w:pPr>
    </w:p>
    <w:p w:rsidR="00291FBD" w:rsidRDefault="00291FBD" w:rsidP="00F2303C">
      <w:pPr>
        <w:rPr>
          <w:sz w:val="20"/>
          <w:szCs w:val="20"/>
        </w:rPr>
      </w:pPr>
    </w:p>
    <w:p w:rsidR="00291FBD" w:rsidRDefault="00291FBD" w:rsidP="00F2303C">
      <w:pPr>
        <w:rPr>
          <w:sz w:val="20"/>
          <w:szCs w:val="20"/>
        </w:rPr>
      </w:pPr>
    </w:p>
  </w:footnote>
  <w:footnote w:id="2">
    <w:p w:rsidR="00291FBD" w:rsidRDefault="00291FBD" w:rsidP="00291FBD">
      <w:pPr>
        <w:pStyle w:val="af5"/>
        <w:jc w:val="both"/>
      </w:pPr>
      <w:r>
        <w:rPr>
          <w:rStyle w:val="af"/>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099839"/>
      <w:docPartObj>
        <w:docPartGallery w:val="Page Numbers (Top of Page)"/>
        <w:docPartUnique/>
      </w:docPartObj>
    </w:sdtPr>
    <w:sdtEndPr/>
    <w:sdtContent>
      <w:p w:rsidR="004A5CF6" w:rsidRDefault="004A5CF6">
        <w:pPr>
          <w:pStyle w:val="a5"/>
          <w:jc w:val="center"/>
        </w:pPr>
        <w:r>
          <w:fldChar w:fldCharType="begin"/>
        </w:r>
        <w:r>
          <w:instrText>PAGE   \* MERGEFORMAT</w:instrText>
        </w:r>
        <w:r>
          <w:fldChar w:fldCharType="separate"/>
        </w:r>
        <w:r w:rsidR="00A57ABB">
          <w:rPr>
            <w:noProof/>
          </w:rPr>
          <w:t>8</w:t>
        </w:r>
        <w:r>
          <w:fldChar w:fldCharType="end"/>
        </w:r>
      </w:p>
    </w:sdtContent>
  </w:sdt>
  <w:p w:rsidR="004A5CF6" w:rsidRDefault="004A5CF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1689B"/>
    <w:multiLevelType w:val="hybridMultilevel"/>
    <w:tmpl w:val="221CE49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1272C0"/>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1B0C0C"/>
    <w:multiLevelType w:val="multilevel"/>
    <w:tmpl w:val="94A88C48"/>
    <w:lvl w:ilvl="0">
      <w:start w:val="1"/>
      <w:numFmt w:val="decimal"/>
      <w:lvlText w:val="%1."/>
      <w:lvlJc w:val="left"/>
      <w:pPr>
        <w:ind w:left="7023" w:hanging="360"/>
      </w:pPr>
      <w:rPr>
        <w:rFonts w:hint="default"/>
        <w:b w:val="0"/>
      </w:rPr>
    </w:lvl>
    <w:lvl w:ilvl="1">
      <w:start w:val="1"/>
      <w:numFmt w:val="decimal"/>
      <w:lvlText w:val="%1.%2."/>
      <w:lvlJc w:val="left"/>
      <w:pPr>
        <w:ind w:left="792" w:hanging="432"/>
      </w:pPr>
    </w:lvl>
    <w:lvl w:ilvl="2">
      <w:start w:val="1"/>
      <w:numFmt w:val="decimal"/>
      <w:lvlText w:val="%1.%2.%3."/>
      <w:lvlJc w:val="left"/>
      <w:pPr>
        <w:ind w:left="461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47F51"/>
    <w:multiLevelType w:val="hybridMultilevel"/>
    <w:tmpl w:val="011027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D120E0"/>
    <w:multiLevelType w:val="hybridMultilevel"/>
    <w:tmpl w:val="E73EECB6"/>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8C52C09"/>
    <w:multiLevelType w:val="multilevel"/>
    <w:tmpl w:val="8B746104"/>
    <w:lvl w:ilvl="0">
      <w:start w:val="1"/>
      <w:numFmt w:val="decimal"/>
      <w:pStyle w:val="1"/>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9D97804"/>
    <w:multiLevelType w:val="hybridMultilevel"/>
    <w:tmpl w:val="B7EEDE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E23B9"/>
    <w:multiLevelType w:val="hybridMultilevel"/>
    <w:tmpl w:val="E30CCF9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8162A8"/>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3CB360E"/>
    <w:multiLevelType w:val="hybridMultilevel"/>
    <w:tmpl w:val="C94260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1699"/>
    <w:multiLevelType w:val="hybridMultilevel"/>
    <w:tmpl w:val="7F30DBA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5"/>
  </w:num>
  <w:num w:numId="2">
    <w:abstractNumId w:val="11"/>
  </w:num>
  <w:num w:numId="3">
    <w:abstractNumId w:val="13"/>
  </w:num>
  <w:num w:numId="4">
    <w:abstractNumId w:val="2"/>
  </w:num>
  <w:num w:numId="5">
    <w:abstractNumId w:val="9"/>
  </w:num>
  <w:num w:numId="6">
    <w:abstractNumId w:val="3"/>
  </w:num>
  <w:num w:numId="7">
    <w:abstractNumId w:val="12"/>
  </w:num>
  <w:num w:numId="8">
    <w:abstractNumId w:val="4"/>
  </w:num>
  <w:num w:numId="9">
    <w:abstractNumId w:val="0"/>
  </w:num>
  <w:num w:numId="10">
    <w:abstractNumId w:val="7"/>
  </w:num>
  <w:num w:numId="11">
    <w:abstractNumId w:val="8"/>
  </w:num>
  <w:num w:numId="12">
    <w:abstractNumId w:val="10"/>
  </w:num>
  <w:num w:numId="13">
    <w:abstractNumId w:val="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35"/>
    <w:rsid w:val="00004EE8"/>
    <w:rsid w:val="00010788"/>
    <w:rsid w:val="00047136"/>
    <w:rsid w:val="0005797C"/>
    <w:rsid w:val="00062B60"/>
    <w:rsid w:val="000709B3"/>
    <w:rsid w:val="00092F46"/>
    <w:rsid w:val="00092F99"/>
    <w:rsid w:val="00096E61"/>
    <w:rsid w:val="000B316C"/>
    <w:rsid w:val="000B408D"/>
    <w:rsid w:val="000C5C74"/>
    <w:rsid w:val="000D15EB"/>
    <w:rsid w:val="000E7896"/>
    <w:rsid w:val="000F0BC8"/>
    <w:rsid w:val="000F35A5"/>
    <w:rsid w:val="00111EF8"/>
    <w:rsid w:val="00117916"/>
    <w:rsid w:val="0012746A"/>
    <w:rsid w:val="00140CAB"/>
    <w:rsid w:val="00155093"/>
    <w:rsid w:val="00160B93"/>
    <w:rsid w:val="00172824"/>
    <w:rsid w:val="00190254"/>
    <w:rsid w:val="001A0215"/>
    <w:rsid w:val="001A034B"/>
    <w:rsid w:val="001A54D6"/>
    <w:rsid w:val="001B2CB6"/>
    <w:rsid w:val="001B3746"/>
    <w:rsid w:val="001B6598"/>
    <w:rsid w:val="001C39C3"/>
    <w:rsid w:val="001C77B7"/>
    <w:rsid w:val="001F7AF5"/>
    <w:rsid w:val="002274C3"/>
    <w:rsid w:val="00237E76"/>
    <w:rsid w:val="00271235"/>
    <w:rsid w:val="002773A7"/>
    <w:rsid w:val="00291FBD"/>
    <w:rsid w:val="002A4C2D"/>
    <w:rsid w:val="002B7895"/>
    <w:rsid w:val="003049E8"/>
    <w:rsid w:val="00305708"/>
    <w:rsid w:val="003133B5"/>
    <w:rsid w:val="00323C61"/>
    <w:rsid w:val="00336A12"/>
    <w:rsid w:val="00342B0E"/>
    <w:rsid w:val="003435FB"/>
    <w:rsid w:val="00350D1A"/>
    <w:rsid w:val="003541EE"/>
    <w:rsid w:val="00354844"/>
    <w:rsid w:val="00363073"/>
    <w:rsid w:val="00374B1E"/>
    <w:rsid w:val="00382167"/>
    <w:rsid w:val="00393088"/>
    <w:rsid w:val="003A3455"/>
    <w:rsid w:val="003B4F64"/>
    <w:rsid w:val="003B7E24"/>
    <w:rsid w:val="003E2247"/>
    <w:rsid w:val="003F37DD"/>
    <w:rsid w:val="003F6D35"/>
    <w:rsid w:val="0041123A"/>
    <w:rsid w:val="004153A2"/>
    <w:rsid w:val="00426359"/>
    <w:rsid w:val="00431632"/>
    <w:rsid w:val="0043744A"/>
    <w:rsid w:val="004411F4"/>
    <w:rsid w:val="00445A4E"/>
    <w:rsid w:val="00445B72"/>
    <w:rsid w:val="00447A57"/>
    <w:rsid w:val="004740FF"/>
    <w:rsid w:val="00487E2C"/>
    <w:rsid w:val="00490441"/>
    <w:rsid w:val="0049726E"/>
    <w:rsid w:val="004A1CBA"/>
    <w:rsid w:val="004A5CF6"/>
    <w:rsid w:val="004C0D35"/>
    <w:rsid w:val="004E0942"/>
    <w:rsid w:val="004F07FF"/>
    <w:rsid w:val="00510772"/>
    <w:rsid w:val="0054274C"/>
    <w:rsid w:val="00560696"/>
    <w:rsid w:val="00563C1A"/>
    <w:rsid w:val="005A5534"/>
    <w:rsid w:val="005B121C"/>
    <w:rsid w:val="005B6B54"/>
    <w:rsid w:val="005B7FE2"/>
    <w:rsid w:val="005D46CC"/>
    <w:rsid w:val="005D53D2"/>
    <w:rsid w:val="005E0807"/>
    <w:rsid w:val="00653CC9"/>
    <w:rsid w:val="00662DED"/>
    <w:rsid w:val="0067192F"/>
    <w:rsid w:val="006773AC"/>
    <w:rsid w:val="006824EE"/>
    <w:rsid w:val="00684237"/>
    <w:rsid w:val="006866C2"/>
    <w:rsid w:val="006B1134"/>
    <w:rsid w:val="006F11E1"/>
    <w:rsid w:val="00734423"/>
    <w:rsid w:val="007369AE"/>
    <w:rsid w:val="00742312"/>
    <w:rsid w:val="00761C8A"/>
    <w:rsid w:val="0076578C"/>
    <w:rsid w:val="007729D6"/>
    <w:rsid w:val="00780C1B"/>
    <w:rsid w:val="00792204"/>
    <w:rsid w:val="007A71F0"/>
    <w:rsid w:val="007B49C8"/>
    <w:rsid w:val="007C3FC5"/>
    <w:rsid w:val="007C7A35"/>
    <w:rsid w:val="007D5349"/>
    <w:rsid w:val="0087551A"/>
    <w:rsid w:val="0088322C"/>
    <w:rsid w:val="00890A70"/>
    <w:rsid w:val="0089190C"/>
    <w:rsid w:val="0089488E"/>
    <w:rsid w:val="008A0F22"/>
    <w:rsid w:val="008C3150"/>
    <w:rsid w:val="008C6B35"/>
    <w:rsid w:val="008D288E"/>
    <w:rsid w:val="008E469B"/>
    <w:rsid w:val="008F7E12"/>
    <w:rsid w:val="009135EE"/>
    <w:rsid w:val="0091493C"/>
    <w:rsid w:val="00923037"/>
    <w:rsid w:val="009269C9"/>
    <w:rsid w:val="00926E65"/>
    <w:rsid w:val="00930F57"/>
    <w:rsid w:val="00932367"/>
    <w:rsid w:val="00933C9B"/>
    <w:rsid w:val="00952BAA"/>
    <w:rsid w:val="00965FDA"/>
    <w:rsid w:val="00967024"/>
    <w:rsid w:val="009673A9"/>
    <w:rsid w:val="00972B20"/>
    <w:rsid w:val="00985CDA"/>
    <w:rsid w:val="00992B90"/>
    <w:rsid w:val="009A1D80"/>
    <w:rsid w:val="009A4BB2"/>
    <w:rsid w:val="009B7B5C"/>
    <w:rsid w:val="009C006C"/>
    <w:rsid w:val="009D0B3D"/>
    <w:rsid w:val="009D2163"/>
    <w:rsid w:val="00A1461E"/>
    <w:rsid w:val="00A34C1A"/>
    <w:rsid w:val="00A441D8"/>
    <w:rsid w:val="00A46D8B"/>
    <w:rsid w:val="00A52977"/>
    <w:rsid w:val="00A57ABB"/>
    <w:rsid w:val="00A6418C"/>
    <w:rsid w:val="00A80CA6"/>
    <w:rsid w:val="00A81D16"/>
    <w:rsid w:val="00A92FD2"/>
    <w:rsid w:val="00AA7402"/>
    <w:rsid w:val="00AC136B"/>
    <w:rsid w:val="00AE0138"/>
    <w:rsid w:val="00AE44B3"/>
    <w:rsid w:val="00AE5282"/>
    <w:rsid w:val="00AF0572"/>
    <w:rsid w:val="00AF2BA9"/>
    <w:rsid w:val="00AF3C46"/>
    <w:rsid w:val="00AF3F7C"/>
    <w:rsid w:val="00B1170F"/>
    <w:rsid w:val="00B345B1"/>
    <w:rsid w:val="00B422B0"/>
    <w:rsid w:val="00B67DF7"/>
    <w:rsid w:val="00B85F9A"/>
    <w:rsid w:val="00B87377"/>
    <w:rsid w:val="00B87B54"/>
    <w:rsid w:val="00BA04C7"/>
    <w:rsid w:val="00BA0970"/>
    <w:rsid w:val="00BA5274"/>
    <w:rsid w:val="00BA5D81"/>
    <w:rsid w:val="00BA66BA"/>
    <w:rsid w:val="00BB131F"/>
    <w:rsid w:val="00BB6B74"/>
    <w:rsid w:val="00BC57B2"/>
    <w:rsid w:val="00BE0FCC"/>
    <w:rsid w:val="00BE7EB6"/>
    <w:rsid w:val="00C02EC9"/>
    <w:rsid w:val="00C115E6"/>
    <w:rsid w:val="00C15EAC"/>
    <w:rsid w:val="00C249CD"/>
    <w:rsid w:val="00C43858"/>
    <w:rsid w:val="00C61B22"/>
    <w:rsid w:val="00C667A8"/>
    <w:rsid w:val="00C75A25"/>
    <w:rsid w:val="00CC10DC"/>
    <w:rsid w:val="00CC4AD6"/>
    <w:rsid w:val="00CF6967"/>
    <w:rsid w:val="00D00378"/>
    <w:rsid w:val="00D004AD"/>
    <w:rsid w:val="00D00745"/>
    <w:rsid w:val="00D40E90"/>
    <w:rsid w:val="00D46422"/>
    <w:rsid w:val="00D7583F"/>
    <w:rsid w:val="00DA44D1"/>
    <w:rsid w:val="00DC41C2"/>
    <w:rsid w:val="00DD5BBE"/>
    <w:rsid w:val="00E03FCE"/>
    <w:rsid w:val="00E0682E"/>
    <w:rsid w:val="00E115C5"/>
    <w:rsid w:val="00E139D3"/>
    <w:rsid w:val="00E13F98"/>
    <w:rsid w:val="00E74DFF"/>
    <w:rsid w:val="00E77526"/>
    <w:rsid w:val="00E8274E"/>
    <w:rsid w:val="00EA35FD"/>
    <w:rsid w:val="00EB5DD7"/>
    <w:rsid w:val="00EC55C9"/>
    <w:rsid w:val="00F07F95"/>
    <w:rsid w:val="00F17BF6"/>
    <w:rsid w:val="00F208B7"/>
    <w:rsid w:val="00F2303C"/>
    <w:rsid w:val="00F258F4"/>
    <w:rsid w:val="00F304B8"/>
    <w:rsid w:val="00F3136C"/>
    <w:rsid w:val="00F357A0"/>
    <w:rsid w:val="00F42AF2"/>
    <w:rsid w:val="00F71B83"/>
    <w:rsid w:val="00F8606B"/>
    <w:rsid w:val="00FC56BE"/>
    <w:rsid w:val="00FD390C"/>
    <w:rsid w:val="00FD4265"/>
    <w:rsid w:val="00FE3D53"/>
    <w:rsid w:val="00FE5585"/>
    <w:rsid w:val="00FF2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C09C"/>
  <w15:docId w15:val="{90348EFC-2B44-4641-919D-EBB14ECCA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B90"/>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F2303C"/>
    <w:pPr>
      <w:keepNext/>
      <w:jc w:val="center"/>
      <w:outlineLvl w:val="0"/>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92B90"/>
    <w:pPr>
      <w:spacing w:after="0" w:line="240" w:lineRule="auto"/>
    </w:pPr>
    <w:rPr>
      <w:rFonts w:ascii="Calibri" w:eastAsia="Calibri" w:hAnsi="Calibri" w:cs="Times New Roman"/>
    </w:rPr>
  </w:style>
  <w:style w:type="paragraph" w:customStyle="1" w:styleId="14">
    <w:name w:val="Основной 14+"/>
    <w:basedOn w:val="a"/>
    <w:link w:val="140"/>
    <w:rsid w:val="00BA5274"/>
    <w:pPr>
      <w:ind w:firstLine="709"/>
      <w:jc w:val="both"/>
    </w:pPr>
    <w:rPr>
      <w:sz w:val="28"/>
    </w:rPr>
  </w:style>
  <w:style w:type="character" w:customStyle="1" w:styleId="140">
    <w:name w:val="Основной 14+ Знак"/>
    <w:link w:val="14"/>
    <w:rsid w:val="00BA5274"/>
    <w:rPr>
      <w:rFonts w:ascii="Times New Roman" w:eastAsia="Times New Roman" w:hAnsi="Times New Roman" w:cs="Times New Roman"/>
      <w:sz w:val="28"/>
      <w:szCs w:val="24"/>
      <w:lang w:eastAsia="ru-RU"/>
    </w:rPr>
  </w:style>
  <w:style w:type="paragraph" w:customStyle="1" w:styleId="Default">
    <w:name w:val="Default"/>
    <w:rsid w:val="000D15EB"/>
    <w:pPr>
      <w:autoSpaceDE w:val="0"/>
      <w:autoSpaceDN w:val="0"/>
      <w:adjustRightInd w:val="0"/>
      <w:spacing w:after="0" w:line="240" w:lineRule="auto"/>
    </w:pPr>
    <w:rPr>
      <w:rFonts w:ascii="Arial" w:eastAsia="Calibri" w:hAnsi="Arial" w:cs="Arial"/>
      <w:color w:val="000000"/>
      <w:sz w:val="24"/>
      <w:szCs w:val="24"/>
    </w:rPr>
  </w:style>
  <w:style w:type="table" w:styleId="a4">
    <w:name w:val="Table Grid"/>
    <w:basedOn w:val="a1"/>
    <w:uiPriority w:val="59"/>
    <w:rsid w:val="004F0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A5CF6"/>
    <w:pPr>
      <w:tabs>
        <w:tab w:val="center" w:pos="4677"/>
        <w:tab w:val="right" w:pos="9355"/>
      </w:tabs>
    </w:pPr>
  </w:style>
  <w:style w:type="character" w:customStyle="1" w:styleId="a6">
    <w:name w:val="Верхний колонтитул Знак"/>
    <w:basedOn w:val="a0"/>
    <w:link w:val="a5"/>
    <w:uiPriority w:val="99"/>
    <w:rsid w:val="004A5CF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4A5CF6"/>
    <w:pPr>
      <w:tabs>
        <w:tab w:val="center" w:pos="4677"/>
        <w:tab w:val="right" w:pos="9355"/>
      </w:tabs>
    </w:pPr>
  </w:style>
  <w:style w:type="character" w:customStyle="1" w:styleId="a8">
    <w:name w:val="Нижний колонтитул Знак"/>
    <w:basedOn w:val="a0"/>
    <w:link w:val="a7"/>
    <w:uiPriority w:val="99"/>
    <w:rsid w:val="004A5CF6"/>
    <w:rPr>
      <w:rFonts w:ascii="Times New Roman" w:eastAsia="Times New Roman" w:hAnsi="Times New Roman" w:cs="Times New Roman"/>
      <w:sz w:val="24"/>
      <w:szCs w:val="24"/>
      <w:lang w:eastAsia="ru-RU"/>
    </w:rPr>
  </w:style>
  <w:style w:type="character" w:styleId="a9">
    <w:name w:val="Hyperlink"/>
    <w:basedOn w:val="a0"/>
    <w:uiPriority w:val="99"/>
    <w:unhideWhenUsed/>
    <w:rsid w:val="002274C3"/>
    <w:rPr>
      <w:color w:val="0000FF" w:themeColor="hyperlink"/>
      <w:u w:val="single"/>
    </w:rPr>
  </w:style>
  <w:style w:type="paragraph" w:styleId="aa">
    <w:name w:val="List Paragraph"/>
    <w:aliases w:val="Булит 1"/>
    <w:basedOn w:val="a"/>
    <w:link w:val="ab"/>
    <w:uiPriority w:val="34"/>
    <w:qFormat/>
    <w:rsid w:val="00190254"/>
    <w:pPr>
      <w:ind w:left="720"/>
      <w:contextualSpacing/>
    </w:pPr>
  </w:style>
  <w:style w:type="paragraph" w:styleId="ac">
    <w:name w:val="Balloon Text"/>
    <w:basedOn w:val="a"/>
    <w:link w:val="ad"/>
    <w:uiPriority w:val="99"/>
    <w:semiHidden/>
    <w:unhideWhenUsed/>
    <w:rsid w:val="00010788"/>
    <w:rPr>
      <w:rFonts w:ascii="Tahoma" w:hAnsi="Tahoma" w:cs="Tahoma"/>
      <w:sz w:val="16"/>
      <w:szCs w:val="16"/>
    </w:rPr>
  </w:style>
  <w:style w:type="character" w:customStyle="1" w:styleId="ad">
    <w:name w:val="Текст выноски Знак"/>
    <w:basedOn w:val="a0"/>
    <w:link w:val="ac"/>
    <w:uiPriority w:val="99"/>
    <w:semiHidden/>
    <w:rsid w:val="00010788"/>
    <w:rPr>
      <w:rFonts w:ascii="Tahoma" w:eastAsia="Times New Roman" w:hAnsi="Tahoma" w:cs="Tahoma"/>
      <w:sz w:val="16"/>
      <w:szCs w:val="16"/>
      <w:lang w:eastAsia="ru-RU"/>
    </w:rPr>
  </w:style>
  <w:style w:type="paragraph" w:customStyle="1" w:styleId="ConsPlusNonformat">
    <w:name w:val="ConsPlusNonformat"/>
    <w:rsid w:val="008F7E1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Indent 2"/>
    <w:basedOn w:val="a"/>
    <w:link w:val="20"/>
    <w:uiPriority w:val="99"/>
    <w:semiHidden/>
    <w:unhideWhenUsed/>
    <w:rsid w:val="001C39C3"/>
    <w:pPr>
      <w:spacing w:after="120" w:line="480" w:lineRule="auto"/>
      <w:ind w:left="283"/>
    </w:pPr>
  </w:style>
  <w:style w:type="character" w:customStyle="1" w:styleId="20">
    <w:name w:val="Основной текст с отступом 2 Знак"/>
    <w:basedOn w:val="a0"/>
    <w:link w:val="2"/>
    <w:uiPriority w:val="99"/>
    <w:semiHidden/>
    <w:rsid w:val="001C39C3"/>
    <w:rPr>
      <w:rFonts w:ascii="Times New Roman" w:eastAsia="Times New Roman" w:hAnsi="Times New Roman" w:cs="Times New Roman"/>
      <w:sz w:val="24"/>
      <w:szCs w:val="24"/>
      <w:lang w:eastAsia="ru-RU"/>
    </w:rPr>
  </w:style>
  <w:style w:type="character" w:customStyle="1" w:styleId="11">
    <w:name w:val="Заголовок 1 Знак"/>
    <w:basedOn w:val="a0"/>
    <w:link w:val="10"/>
    <w:uiPriority w:val="99"/>
    <w:rsid w:val="00F2303C"/>
    <w:rPr>
      <w:rFonts w:ascii="Times New Roman" w:eastAsia="Times New Roman" w:hAnsi="Times New Roman" w:cs="Times New Roman"/>
      <w:b/>
      <w:sz w:val="24"/>
      <w:szCs w:val="20"/>
      <w:lang w:eastAsia="ru-RU"/>
    </w:rPr>
  </w:style>
  <w:style w:type="character" w:customStyle="1" w:styleId="ab">
    <w:name w:val="Абзац списка Знак"/>
    <w:aliases w:val="Булит 1 Знак"/>
    <w:link w:val="aa"/>
    <w:uiPriority w:val="34"/>
    <w:locked/>
    <w:rsid w:val="00F2303C"/>
    <w:rPr>
      <w:rFonts w:ascii="Times New Roman" w:eastAsia="Times New Roman" w:hAnsi="Times New Roman" w:cs="Times New Roman"/>
      <w:sz w:val="24"/>
      <w:szCs w:val="24"/>
      <w:lang w:eastAsia="ru-RU"/>
    </w:rPr>
  </w:style>
  <w:style w:type="paragraph" w:customStyle="1" w:styleId="ae">
    <w:name w:val="Мой Стиль"/>
    <w:basedOn w:val="a"/>
    <w:rsid w:val="00F2303C"/>
    <w:pPr>
      <w:ind w:firstLine="360"/>
    </w:pPr>
    <w:rPr>
      <w:sz w:val="22"/>
      <w:szCs w:val="22"/>
    </w:rPr>
  </w:style>
  <w:style w:type="paragraph" w:customStyle="1" w:styleId="1">
    <w:name w:val="Мзаголовок1"/>
    <w:basedOn w:val="10"/>
    <w:next w:val="ae"/>
    <w:link w:val="12"/>
    <w:qFormat/>
    <w:rsid w:val="00F2303C"/>
    <w:pPr>
      <w:numPr>
        <w:numId w:val="14"/>
      </w:numPr>
      <w:spacing w:before="240" w:after="60"/>
    </w:pPr>
    <w:rPr>
      <w:rFonts w:cs="Arial"/>
      <w:bCs/>
      <w:kern w:val="32"/>
      <w:sz w:val="32"/>
      <w:szCs w:val="32"/>
    </w:rPr>
  </w:style>
  <w:style w:type="character" w:customStyle="1" w:styleId="12">
    <w:name w:val="Мзаголовок1 Знак"/>
    <w:basedOn w:val="a0"/>
    <w:link w:val="1"/>
    <w:rsid w:val="00F2303C"/>
    <w:rPr>
      <w:rFonts w:ascii="Times New Roman" w:eastAsia="Times New Roman" w:hAnsi="Times New Roman" w:cs="Arial"/>
      <w:b/>
      <w:bCs/>
      <w:kern w:val="32"/>
      <w:sz w:val="32"/>
      <w:szCs w:val="32"/>
      <w:lang w:eastAsia="ru-RU"/>
    </w:rPr>
  </w:style>
  <w:style w:type="character" w:styleId="af">
    <w:name w:val="footnote reference"/>
    <w:basedOn w:val="a0"/>
    <w:unhideWhenUsed/>
    <w:rsid w:val="00F2303C"/>
    <w:rPr>
      <w:vertAlign w:val="superscript"/>
    </w:rPr>
  </w:style>
  <w:style w:type="character" w:styleId="af0">
    <w:name w:val="annotation reference"/>
    <w:basedOn w:val="a0"/>
    <w:uiPriority w:val="99"/>
    <w:semiHidden/>
    <w:unhideWhenUsed/>
    <w:rsid w:val="001A034B"/>
    <w:rPr>
      <w:sz w:val="16"/>
      <w:szCs w:val="16"/>
    </w:rPr>
  </w:style>
  <w:style w:type="paragraph" w:styleId="af1">
    <w:name w:val="annotation text"/>
    <w:basedOn w:val="a"/>
    <w:link w:val="af2"/>
    <w:uiPriority w:val="99"/>
    <w:semiHidden/>
    <w:unhideWhenUsed/>
    <w:rsid w:val="001A034B"/>
    <w:rPr>
      <w:sz w:val="20"/>
      <w:szCs w:val="20"/>
    </w:rPr>
  </w:style>
  <w:style w:type="character" w:customStyle="1" w:styleId="af2">
    <w:name w:val="Текст примечания Знак"/>
    <w:basedOn w:val="a0"/>
    <w:link w:val="af1"/>
    <w:uiPriority w:val="99"/>
    <w:semiHidden/>
    <w:rsid w:val="001A034B"/>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1A034B"/>
    <w:rPr>
      <w:b/>
      <w:bCs/>
    </w:rPr>
  </w:style>
  <w:style w:type="character" w:customStyle="1" w:styleId="af4">
    <w:name w:val="Тема примечания Знак"/>
    <w:basedOn w:val="af2"/>
    <w:link w:val="af3"/>
    <w:uiPriority w:val="99"/>
    <w:semiHidden/>
    <w:rsid w:val="001A034B"/>
    <w:rPr>
      <w:rFonts w:ascii="Times New Roman" w:eastAsia="Times New Roman" w:hAnsi="Times New Roman" w:cs="Times New Roman"/>
      <w:b/>
      <w:bCs/>
      <w:sz w:val="20"/>
      <w:szCs w:val="20"/>
      <w:lang w:eastAsia="ru-RU"/>
    </w:rPr>
  </w:style>
  <w:style w:type="paragraph" w:styleId="af5">
    <w:name w:val="footnote text"/>
    <w:basedOn w:val="a"/>
    <w:link w:val="af6"/>
    <w:uiPriority w:val="99"/>
    <w:semiHidden/>
    <w:unhideWhenUsed/>
    <w:rsid w:val="00291FBD"/>
    <w:rPr>
      <w:sz w:val="20"/>
      <w:szCs w:val="20"/>
    </w:rPr>
  </w:style>
  <w:style w:type="character" w:customStyle="1" w:styleId="af6">
    <w:name w:val="Текст сноски Знак"/>
    <w:basedOn w:val="a0"/>
    <w:link w:val="af5"/>
    <w:uiPriority w:val="99"/>
    <w:semiHidden/>
    <w:rsid w:val="00291FB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sber-bank.by" TargetMode="External"/><Relationship Id="rId3" Type="http://schemas.openxmlformats.org/officeDocument/2006/relationships/settings" Target="settings.xml"/><Relationship Id="rId7" Type="http://schemas.openxmlformats.org/officeDocument/2006/relationships/hyperlink" Target="mailto:DNGutor@sber-bank.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1857</Words>
  <Characters>10585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Трасковский Игорь</cp:lastModifiedBy>
  <cp:revision>6</cp:revision>
  <cp:lastPrinted>2021-10-19T09:55:00Z</cp:lastPrinted>
  <dcterms:created xsi:type="dcterms:W3CDTF">2021-12-14T09:09:00Z</dcterms:created>
  <dcterms:modified xsi:type="dcterms:W3CDTF">2023-04-14T12:21:00Z</dcterms:modified>
</cp:coreProperties>
</file>