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64062E" w:rsidRPr="006E157F" w:rsidTr="00645986">
        <w:tc>
          <w:tcPr>
            <w:tcW w:w="5778" w:type="dxa"/>
          </w:tcPr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6E157F" w:rsidRDefault="0020497A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УСЛОВИЯ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1E5EC1" w:rsidRDefault="001E5EC1" w:rsidP="0001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  <w:r w:rsidR="00012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F3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01/01-07/41</w:t>
            </w:r>
          </w:p>
        </w:tc>
        <w:tc>
          <w:tcPr>
            <w:tcW w:w="4395" w:type="dxa"/>
            <w:vAlign w:val="center"/>
          </w:tcPr>
          <w:p w:rsidR="001D2803" w:rsidRPr="006E157F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УТВЕРЖДЕНО</w:t>
            </w:r>
          </w:p>
          <w:p w:rsidR="0064062E" w:rsidRPr="006E157F" w:rsidRDefault="009F4A2D" w:rsidP="00ED3806">
            <w:pPr>
              <w:ind w:left="-108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Протокол заседания Комитета по</w:t>
            </w:r>
            <w:r w:rsidR="001D2803" w:rsidRPr="006E157F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6E157F" w:rsidRDefault="001D2803" w:rsidP="00ED3806">
            <w:pPr>
              <w:rPr>
                <w:sz w:val="28"/>
                <w:szCs w:val="28"/>
              </w:rPr>
            </w:pPr>
          </w:p>
          <w:p w:rsidR="001D2803" w:rsidRPr="006E157F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6E157F" w:rsidRDefault="001E5EC1" w:rsidP="001E5E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3B7" w:rsidRPr="006E1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963B7" w:rsidRPr="006E157F">
              <w:rPr>
                <w:sz w:val="28"/>
                <w:szCs w:val="28"/>
              </w:rPr>
              <w:t>.</w:t>
            </w:r>
            <w:r w:rsidR="00911C80" w:rsidRPr="006E157F">
              <w:rPr>
                <w:sz w:val="28"/>
                <w:szCs w:val="28"/>
              </w:rPr>
              <w:t>201</w:t>
            </w:r>
            <w:r w:rsidR="00311668">
              <w:rPr>
                <w:sz w:val="28"/>
                <w:szCs w:val="28"/>
              </w:rPr>
              <w:t>9</w:t>
            </w:r>
            <w:r w:rsidR="00911C80" w:rsidRPr="006E157F">
              <w:rPr>
                <w:sz w:val="28"/>
                <w:szCs w:val="28"/>
              </w:rPr>
              <w:t xml:space="preserve"> </w:t>
            </w:r>
            <w:r w:rsidR="009963B7" w:rsidRPr="006E15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F71C3" w:rsidRDefault="00020139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62E" w:rsidRPr="006E157F">
        <w:rPr>
          <w:sz w:val="28"/>
          <w:szCs w:val="28"/>
        </w:rPr>
        <w:t>г.</w:t>
      </w:r>
      <w:r w:rsidR="001D2803" w:rsidRPr="006E157F">
        <w:rPr>
          <w:sz w:val="28"/>
          <w:szCs w:val="28"/>
        </w:rPr>
        <w:t xml:space="preserve"> </w:t>
      </w:r>
      <w:r w:rsidR="0064062E" w:rsidRPr="006E157F">
        <w:rPr>
          <w:sz w:val="28"/>
          <w:szCs w:val="28"/>
        </w:rPr>
        <w:t>Минск</w:t>
      </w:r>
    </w:p>
    <w:p w:rsidR="00645986" w:rsidRPr="006E157F" w:rsidRDefault="00645986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22EBB" w:rsidTr="00722EB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986" w:rsidRPr="00645986" w:rsidRDefault="00722EBB" w:rsidP="00645986">
            <w:pPr>
              <w:rPr>
                <w:sz w:val="28"/>
                <w:szCs w:val="28"/>
              </w:rPr>
            </w:pPr>
            <w:r w:rsidRPr="006E157F">
              <w:rPr>
                <w:sz w:val="28"/>
                <w:shd w:val="clear" w:color="auto" w:fill="FFFFFF" w:themeFill="background1"/>
              </w:rPr>
              <w:t>срочного без</w:t>
            </w:r>
            <w:r w:rsidRPr="006E157F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6E157F">
              <w:rPr>
                <w:sz w:val="28"/>
                <w:szCs w:val="28"/>
              </w:rPr>
              <w:t xml:space="preserve"> банковского </w:t>
            </w:r>
            <w:r>
              <w:rPr>
                <w:sz w:val="28"/>
                <w:szCs w:val="28"/>
              </w:rPr>
              <w:br/>
            </w:r>
            <w:r w:rsidRPr="006E157F">
              <w:rPr>
                <w:sz w:val="28"/>
                <w:szCs w:val="28"/>
              </w:rPr>
              <w:t>депозита «Сохраняй»</w:t>
            </w:r>
            <w:r w:rsidR="00645986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722EBB" w:rsidRPr="00722EBB" w:rsidRDefault="00722EBB" w:rsidP="00645986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 w:rsidR="00650523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45986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№01/01-07/263</w:t>
            </w:r>
            <w:r w:rsidRPr="00722EBB">
              <w:rPr>
                <w:sz w:val="28"/>
                <w:szCs w:val="28"/>
              </w:rPr>
              <w:t>;</w:t>
            </w:r>
          </w:p>
          <w:p w:rsidR="009A4BB1" w:rsidRDefault="00722EBB" w:rsidP="00645986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0E8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24.10.2019 </w:t>
            </w:r>
            <w:r w:rsidR="00645986">
              <w:rPr>
                <w:color w:val="000000" w:themeColor="text1"/>
                <w:sz w:val="28"/>
                <w:szCs w:val="28"/>
              </w:rPr>
              <w:t>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9A4BB1">
              <w:rPr>
                <w:sz w:val="28"/>
                <w:szCs w:val="28"/>
              </w:rPr>
              <w:t>;</w:t>
            </w:r>
          </w:p>
          <w:p w:rsidR="004E7F41" w:rsidRDefault="009A4BB1" w:rsidP="00730F2A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616A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2B616A" w:rsidRPr="000121D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6C6D4D">
              <w:rPr>
                <w:sz w:val="28"/>
                <w:szCs w:val="28"/>
              </w:rPr>
              <w:t>160</w:t>
            </w:r>
            <w:r w:rsidR="001054AA">
              <w:rPr>
                <w:sz w:val="28"/>
                <w:szCs w:val="28"/>
              </w:rPr>
              <w:t>;</w:t>
            </w:r>
            <w:r w:rsidR="001054AA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4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от 02.04.2021 №</w:t>
            </w:r>
            <w:r w:rsidR="001054AA" w:rsidRPr="00672149">
              <w:rPr>
                <w:sz w:val="28"/>
                <w:szCs w:val="28"/>
              </w:rPr>
              <w:t>01/01-07/</w:t>
            </w:r>
            <w:r w:rsidR="001054AA" w:rsidRPr="00466428">
              <w:rPr>
                <w:sz w:val="28"/>
                <w:szCs w:val="28"/>
              </w:rPr>
              <w:t>1</w:t>
            </w:r>
            <w:r w:rsidR="001054AA">
              <w:rPr>
                <w:sz w:val="28"/>
                <w:szCs w:val="28"/>
              </w:rPr>
              <w:t>45</w:t>
            </w:r>
            <w:r w:rsidR="009D7694">
              <w:rPr>
                <w:sz w:val="28"/>
                <w:szCs w:val="28"/>
              </w:rPr>
              <w:t xml:space="preserve">; Дополнения 5 от </w:t>
            </w:r>
            <w:r w:rsidR="00730F2A">
              <w:rPr>
                <w:sz w:val="28"/>
                <w:szCs w:val="28"/>
              </w:rPr>
              <w:t>01.07</w:t>
            </w:r>
            <w:r w:rsidR="009D7694">
              <w:rPr>
                <w:sz w:val="28"/>
                <w:szCs w:val="28"/>
              </w:rPr>
              <w:t>.2021 №01/01-07/</w:t>
            </w:r>
            <w:r w:rsidR="008A59BA">
              <w:rPr>
                <w:sz w:val="28"/>
                <w:szCs w:val="28"/>
              </w:rPr>
              <w:t>276</w:t>
            </w:r>
            <w:r w:rsidR="004E7F41">
              <w:rPr>
                <w:sz w:val="28"/>
                <w:szCs w:val="28"/>
              </w:rPr>
              <w:t>;</w:t>
            </w:r>
          </w:p>
          <w:p w:rsidR="002137AC" w:rsidRDefault="004E7F41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2137AC">
              <w:rPr>
                <w:sz w:val="28"/>
                <w:szCs w:val="28"/>
              </w:rPr>
              <w:t>;</w:t>
            </w:r>
          </w:p>
          <w:p w:rsidR="00332452" w:rsidRPr="00332452" w:rsidRDefault="002137AC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7 от 30.06.2022 №</w:t>
            </w:r>
            <w:r w:rsidR="00020139">
              <w:rPr>
                <w:sz w:val="28"/>
                <w:szCs w:val="28"/>
              </w:rPr>
              <w:t>01/01-07/283</w:t>
            </w:r>
            <w:r w:rsidR="00332452" w:rsidRPr="00332452">
              <w:rPr>
                <w:sz w:val="28"/>
                <w:szCs w:val="28"/>
              </w:rPr>
              <w:t>;</w:t>
            </w:r>
          </w:p>
          <w:p w:rsidR="00D0294D" w:rsidRDefault="00332452" w:rsidP="00332452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 w:rsidRPr="003324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от 16.11.202</w:t>
            </w:r>
            <w:r w:rsidRPr="003324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№01/01-07/493</w:t>
            </w:r>
            <w:r w:rsidR="00D0294D">
              <w:rPr>
                <w:sz w:val="28"/>
                <w:szCs w:val="28"/>
              </w:rPr>
              <w:t>;</w:t>
            </w:r>
          </w:p>
          <w:p w:rsidR="00722EBB" w:rsidRDefault="00D0294D" w:rsidP="00DE75B0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9 от </w:t>
            </w:r>
            <w:r w:rsidR="00DE75B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</w:t>
            </w:r>
            <w:r w:rsidR="00DE75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.2023 №01/01-07/</w:t>
            </w:r>
            <w:r w:rsidR="00DE75B0">
              <w:rPr>
                <w:sz w:val="28"/>
                <w:szCs w:val="28"/>
              </w:rPr>
              <w:t>520</w:t>
            </w:r>
            <w:bookmarkStart w:id="0" w:name="_GoBack"/>
            <w:bookmarkEnd w:id="0"/>
            <w:r w:rsidR="004E7F41">
              <w:rPr>
                <w:sz w:val="28"/>
                <w:szCs w:val="28"/>
              </w:rPr>
              <w:t>)</w:t>
            </w:r>
          </w:p>
        </w:tc>
      </w:tr>
    </w:tbl>
    <w:p w:rsidR="00CF71C3" w:rsidRPr="006E157F" w:rsidRDefault="00CF71C3" w:rsidP="00911C80">
      <w:pPr>
        <w:rPr>
          <w:sz w:val="28"/>
          <w:szCs w:val="28"/>
        </w:rPr>
      </w:pPr>
    </w:p>
    <w:p w:rsidR="00CF71C3" w:rsidRPr="006E157F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1.</w:t>
      </w:r>
      <w:r w:rsidR="0067319E" w:rsidRPr="006E157F">
        <w:rPr>
          <w:sz w:val="28"/>
          <w:szCs w:val="28"/>
          <w:lang w:val="en-US"/>
        </w:rPr>
        <w:t> 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6E157F">
        <w:rPr>
          <w:sz w:val="28"/>
          <w:szCs w:val="28"/>
          <w:shd w:val="clear" w:color="auto" w:fill="FFFFFF" w:themeFill="background1"/>
        </w:rPr>
        <w:t>У</w:t>
      </w:r>
      <w:r w:rsidR="00C445D6" w:rsidRPr="006E157F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6E157F">
        <w:rPr>
          <w:sz w:val="28"/>
          <w:shd w:val="clear" w:color="auto" w:fill="FFFFFF" w:themeFill="background1"/>
        </w:rPr>
        <w:t xml:space="preserve"> в 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срочный </w:t>
      </w:r>
      <w:r w:rsidR="009963B7" w:rsidRPr="006E157F">
        <w:rPr>
          <w:sz w:val="28"/>
          <w:szCs w:val="28"/>
          <w:shd w:val="clear" w:color="auto" w:fill="FFFFFF" w:themeFill="background1"/>
        </w:rPr>
        <w:t>безотзывный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6E157F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6E157F">
        <w:rPr>
          <w:sz w:val="28"/>
          <w:szCs w:val="28"/>
          <w:shd w:val="clear" w:color="auto" w:fill="FFFFFF" w:themeFill="background1"/>
        </w:rPr>
        <w:t>) и распространяются на физических лиц</w:t>
      </w:r>
      <w:r w:rsidR="00A02581" w:rsidRPr="00B84117">
        <w:rPr>
          <w:sz w:val="28"/>
          <w:szCs w:val="28"/>
          <w:shd w:val="clear" w:color="auto" w:fill="FFFFFF" w:themeFill="background1"/>
        </w:rPr>
        <w:t>-</w:t>
      </w:r>
      <w:r w:rsidR="00C445D6" w:rsidRPr="006E157F">
        <w:rPr>
          <w:sz w:val="28"/>
          <w:szCs w:val="28"/>
          <w:shd w:val="clear" w:color="auto" w:fill="FFFFFF" w:themeFill="background1"/>
        </w:rPr>
        <w:t>Вкладчиков ОАО</w:t>
      </w:r>
      <w:r w:rsidR="00A02581">
        <w:rPr>
          <w:sz w:val="28"/>
          <w:szCs w:val="28"/>
          <w:shd w:val="clear" w:color="auto" w:fill="FFFFFF" w:themeFill="background1"/>
          <w:lang w:val="en-US"/>
        </w:rPr>
        <w:t> </w:t>
      </w:r>
      <w:r w:rsidR="0020497A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ED3806" w:rsidRPr="006E157F" w:rsidTr="009131A2">
        <w:tc>
          <w:tcPr>
            <w:tcW w:w="851" w:type="dxa"/>
          </w:tcPr>
          <w:p w:rsidR="00353C66" w:rsidRPr="006E157F" w:rsidRDefault="00353C66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</w:t>
            </w:r>
            <w:r w:rsidRPr="006E157F">
              <w:rPr>
                <w:sz w:val="28"/>
                <w:szCs w:val="28"/>
                <w:lang w:val="en-US"/>
              </w:rPr>
              <w:t>1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53C66" w:rsidRPr="006E157F" w:rsidRDefault="00890ABF" w:rsidP="00A003D4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Наименование валюты депозита, величин</w:t>
            </w:r>
            <w:r w:rsidR="001D68D1" w:rsidRPr="006E157F">
              <w:rPr>
                <w:sz w:val="28"/>
                <w:szCs w:val="28"/>
              </w:rPr>
              <w:t xml:space="preserve">ы </w:t>
            </w:r>
            <w:r w:rsidRPr="006E157F">
              <w:rPr>
                <w:sz w:val="28"/>
                <w:szCs w:val="28"/>
              </w:rPr>
              <w:t xml:space="preserve">минимальной суммы первоначального и дополнительного взносов, </w:t>
            </w:r>
            <w:r w:rsidR="009A4BB1">
              <w:rPr>
                <w:sz w:val="28"/>
                <w:szCs w:val="28"/>
              </w:rPr>
              <w:t xml:space="preserve">размер процентов, выплачиваемых по депозиту, </w:t>
            </w:r>
            <w:r w:rsidRPr="006E157F">
              <w:rPr>
                <w:sz w:val="28"/>
                <w:szCs w:val="28"/>
              </w:rPr>
              <w:t>срок размещения</w:t>
            </w:r>
            <w:r w:rsidR="009A4BB1">
              <w:rPr>
                <w:sz w:val="28"/>
                <w:szCs w:val="28"/>
              </w:rPr>
              <w:t xml:space="preserve"> и период пополнения</w:t>
            </w:r>
            <w:r w:rsidRPr="006E157F">
              <w:rPr>
                <w:sz w:val="28"/>
                <w:szCs w:val="28"/>
              </w:rPr>
              <w:t xml:space="preserve"> депозита</w:t>
            </w:r>
            <w:r w:rsidR="009A4BB1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у</w:t>
            </w:r>
            <w:r w:rsidR="00353C66" w:rsidRPr="006E157F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6E157F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6E157F">
              <w:rPr>
                <w:sz w:val="28"/>
                <w:szCs w:val="28"/>
              </w:rPr>
              <w:t>Банк</w:t>
            </w:r>
            <w:r w:rsidR="00A003D4">
              <w:rPr>
                <w:sz w:val="28"/>
                <w:szCs w:val="28"/>
              </w:rPr>
              <w:t>ом</w:t>
            </w:r>
            <w:r w:rsidRPr="006E157F">
              <w:rPr>
                <w:sz w:val="28"/>
                <w:szCs w:val="28"/>
              </w:rPr>
              <w:t xml:space="preserve"> и </w:t>
            </w:r>
            <w:r w:rsidR="00C81603" w:rsidRPr="006E157F">
              <w:rPr>
                <w:sz w:val="28"/>
                <w:szCs w:val="28"/>
              </w:rPr>
              <w:t xml:space="preserve">определяются 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6E157F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A02581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20497A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 w:rsidRPr="006E157F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6E157F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6E157F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66695B" w:rsidRPr="0066695B">
                <w:rPr>
                  <w:rStyle w:val="af3"/>
                  <w:sz w:val="28"/>
                </w:rPr>
                <w:t>www.sber-bank.by</w:t>
              </w:r>
            </w:hyperlink>
            <w:r w:rsidR="00A02581" w:rsidRPr="009912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D552E3" w:rsidRPr="0099120B">
              <w:rPr>
                <w:rFonts w:eastAsiaTheme="minorHAnsi"/>
                <w:lang w:eastAsia="en-US"/>
              </w:rPr>
              <w:t xml:space="preserve"> </w:t>
            </w:r>
            <w:r w:rsidR="00D552E3" w:rsidRPr="0099120B">
              <w:rPr>
                <w:rFonts w:eastAsiaTheme="minorHAnsi"/>
                <w:sz w:val="28"/>
                <w:szCs w:val="28"/>
                <w:lang w:eastAsia="en-US"/>
              </w:rPr>
              <w:t>(далее – Сайт)</w:t>
            </w:r>
            <w:r w:rsidR="00B77FD2" w:rsidRPr="0099120B">
              <w:rPr>
                <w:rFonts w:eastAsiaTheme="minorHAnsi"/>
                <w:sz w:val="28"/>
                <w:szCs w:val="28"/>
                <w:lang w:eastAsia="en-US"/>
              </w:rPr>
              <w:t xml:space="preserve"> и/или</w:t>
            </w:r>
            <w:r w:rsidR="00B77FD2" w:rsidRPr="006E157F">
              <w:rPr>
                <w:sz w:val="28"/>
                <w:szCs w:val="28"/>
              </w:rPr>
              <w:t xml:space="preserve"> его информационных стендах</w:t>
            </w:r>
            <w:r w:rsidR="007250BF">
              <w:rPr>
                <w:sz w:val="28"/>
                <w:szCs w:val="28"/>
              </w:rPr>
              <w:t>.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</w:t>
            </w:r>
            <w:r w:rsidR="007D7763" w:rsidRPr="006E157F">
              <w:rPr>
                <w:color w:val="000000" w:themeColor="text1"/>
                <w:sz w:val="28"/>
                <w:szCs w:val="28"/>
              </w:rPr>
              <w:t>2</w:t>
            </w:r>
            <w:r w:rsidRPr="006E15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6E157F">
              <w:rPr>
                <w:szCs w:val="28"/>
              </w:rPr>
              <w:t>в день наступления срока его возврата</w:t>
            </w:r>
            <w:r w:rsidRPr="006E157F">
              <w:rPr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</w:t>
            </w:r>
            <w:r w:rsidRPr="006E157F">
              <w:rPr>
                <w:szCs w:val="28"/>
              </w:rPr>
              <w:lastRenderedPageBreak/>
              <w:t xml:space="preserve">валюте депозита до заключения договора срочного банковского депозита (далее – Счет); 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не предусматривающий использование банковской платежной карточки, открываемый Банком </w:t>
            </w:r>
            <w:r w:rsidR="00022BD0">
              <w:rPr>
                <w:szCs w:val="28"/>
              </w:rPr>
              <w:t xml:space="preserve">в </w:t>
            </w:r>
            <w:r w:rsidR="00022BD0" w:rsidRPr="009B328B">
              <w:rPr>
                <w:szCs w:val="28"/>
              </w:rPr>
              <w:t>день наступления срока возврата</w:t>
            </w:r>
            <w:r w:rsidR="00022BD0" w:rsidRPr="004E4B8C">
              <w:rPr>
                <w:szCs w:val="28"/>
              </w:rPr>
              <w:t xml:space="preserve"> депозита </w:t>
            </w:r>
            <w:r w:rsidRPr="006E157F">
              <w:rPr>
                <w:szCs w:val="28"/>
              </w:rPr>
              <w:t>(далее – текущий счет).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</w:t>
            </w:r>
            <w:r w:rsidR="00F8701B">
              <w:rPr>
                <w:szCs w:val="28"/>
              </w:rPr>
              <w:t xml:space="preserve">включая </w:t>
            </w:r>
            <w:r w:rsidRPr="006E157F">
              <w:rPr>
                <w:szCs w:val="28"/>
              </w:rPr>
              <w:t>веб-</w:t>
            </w:r>
            <w:r w:rsidR="00F8701B">
              <w:rPr>
                <w:szCs w:val="28"/>
              </w:rPr>
              <w:t xml:space="preserve"> и </w:t>
            </w:r>
            <w:r w:rsidR="00F8701B" w:rsidRPr="006E157F">
              <w:rPr>
                <w:szCs w:val="28"/>
              </w:rPr>
              <w:t>мобильн</w:t>
            </w:r>
            <w:r w:rsidR="00F8701B">
              <w:rPr>
                <w:szCs w:val="28"/>
              </w:rPr>
              <w:t xml:space="preserve">ую </w:t>
            </w:r>
            <w:r w:rsidR="00F8701B" w:rsidRPr="006E157F">
              <w:rPr>
                <w:szCs w:val="28"/>
              </w:rPr>
              <w:t>верс</w:t>
            </w:r>
            <w:r w:rsidR="00F8701B">
              <w:rPr>
                <w:szCs w:val="28"/>
              </w:rPr>
              <w:t xml:space="preserve">ии </w:t>
            </w:r>
            <w:r w:rsidR="00305C35">
              <w:rPr>
                <w:szCs w:val="28"/>
              </w:rPr>
              <w:t>системы</w:t>
            </w:r>
            <w:r w:rsidRPr="006E157F">
              <w:rPr>
                <w:szCs w:val="28"/>
              </w:rPr>
              <w:t>) (далее – СБОЛ/МБ).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6E157F" w:rsidRDefault="00890ABF" w:rsidP="00ED3806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 w:rsidRPr="006E157F">
              <w:rPr>
                <w:color w:val="auto"/>
                <w:sz w:val="28"/>
                <w:szCs w:val="28"/>
                <w:lang w:val="ru-RU" w:eastAsia="ru-RU"/>
              </w:rPr>
              <w:t>первоначального взноса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 со Счета.</w:t>
            </w:r>
          </w:p>
          <w:p w:rsidR="00890ABF" w:rsidRPr="006E157F" w:rsidRDefault="00890ABF" w:rsidP="000E2E91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>Подтверждением открытия депозита в СБОЛ/МБ является</w:t>
            </w:r>
            <w:r w:rsidR="000E2E91">
              <w:rPr>
                <w:color w:val="auto"/>
                <w:sz w:val="28"/>
                <w:szCs w:val="28"/>
                <w:lang w:val="ru-RU" w:eastAsia="ru-RU"/>
              </w:rPr>
              <w:t xml:space="preserve"> документ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>, формируемый в установленной Банком форме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</w:t>
            </w:r>
            <w:r w:rsidR="00C42C31" w:rsidRPr="006E157F">
              <w:rPr>
                <w:sz w:val="28"/>
                <w:szCs w:val="28"/>
              </w:rPr>
              <w:t>3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</w:t>
            </w:r>
            <w:r w:rsidR="007D7763" w:rsidRPr="006E157F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CC54BF" w:rsidRPr="006E157F" w:rsidRDefault="00CC54BF" w:rsidP="00CC54BF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</w:t>
            </w:r>
            <w:r w:rsidR="004114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и/или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иными лицами производится в течение установленного по депозиту </w:t>
            </w:r>
            <w:r w:rsidR="00F24E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периода пополнения как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подразделениях Банка наличными деньгами, безналичным переводом, так и в СБОЛ/МБ. При этом иные лица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C52FDD" w:rsidRPr="006E157F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5D6FF9" w:rsidRPr="006E157F" w:rsidRDefault="007D7763" w:rsidP="00D22034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F24E60" w:rsidRPr="006E157F" w:rsidRDefault="007D7763" w:rsidP="009B7EDD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9B7EDD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9B7EDD" w:rsidRPr="006E157F">
              <w:rPr>
                <w:sz w:val="28"/>
                <w:szCs w:val="28"/>
              </w:rPr>
              <w:t xml:space="preserve"> </w:t>
            </w:r>
            <w:r w:rsidR="00E77FFB" w:rsidRPr="006E157F">
              <w:rPr>
                <w:sz w:val="28"/>
                <w:szCs w:val="28"/>
              </w:rPr>
              <w:t>прием дополнительных взносов</w:t>
            </w:r>
            <w:r w:rsidR="00E77FFB">
              <w:rPr>
                <w:sz w:val="28"/>
                <w:szCs w:val="28"/>
              </w:rPr>
              <w:t xml:space="preserve"> может быть</w:t>
            </w:r>
            <w:r w:rsidR="00E77FFB" w:rsidRPr="006E157F" w:rsidDel="009B7EDD">
              <w:rPr>
                <w:sz w:val="28"/>
                <w:szCs w:val="28"/>
              </w:rPr>
              <w:t xml:space="preserve"> </w:t>
            </w:r>
            <w:r w:rsidR="009B7EDD">
              <w:rPr>
                <w:sz w:val="28"/>
                <w:szCs w:val="28"/>
              </w:rPr>
              <w:t>полностью</w:t>
            </w:r>
            <w:r w:rsidRPr="006E157F">
              <w:rPr>
                <w:sz w:val="28"/>
                <w:szCs w:val="28"/>
              </w:rPr>
              <w:t xml:space="preserve"> прекращен</w:t>
            </w:r>
            <w:r w:rsidR="009B7EDD">
              <w:rPr>
                <w:sz w:val="28"/>
                <w:szCs w:val="28"/>
              </w:rPr>
              <w:t xml:space="preserve">. Об 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9B7EDD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9B7EDD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C52FDD" w:rsidRPr="006E157F" w:rsidRDefault="00C52FDD" w:rsidP="00BC69CA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 w:rsidR="006D76A0"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C52FDD" w:rsidRPr="006E157F" w:rsidRDefault="00C52FDD" w:rsidP="00BC69CA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 w:rsidR="00AF2332">
              <w:rPr>
                <w:sz w:val="28"/>
                <w:szCs w:val="28"/>
              </w:rPr>
              <w:t>становится</w:t>
            </w:r>
            <w:r w:rsidR="00AF2332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доступн</w:t>
            </w:r>
            <w:r w:rsidR="00AF2332"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C52FDD" w:rsidRPr="006E157F" w:rsidRDefault="00C52FDD" w:rsidP="004639C5">
            <w:pPr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1.5.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возврата депозита по окончании срока</w:t>
            </w:r>
            <w:r>
              <w:rPr>
                <w:sz w:val="28"/>
                <w:szCs w:val="28"/>
              </w:rPr>
              <w:t xml:space="preserve"> размещения депозита</w:t>
            </w:r>
          </w:p>
          <w:p w:rsidR="007C0BB3" w:rsidRPr="006E157F" w:rsidRDefault="007C0BB3" w:rsidP="007C0BB3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911C80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 с причитающимися процентами, открытого в СБОЛ/МБ</w:t>
            </w:r>
            <w:r w:rsidRPr="00342C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либо в подразделении Банка</w:t>
            </w:r>
            <w:r w:rsidRPr="00342C73">
              <w:rPr>
                <w:sz w:val="28"/>
                <w:szCs w:val="28"/>
              </w:rPr>
              <w:t>)</w:t>
            </w:r>
            <w:r w:rsidRPr="00911C80">
              <w:rPr>
                <w:sz w:val="28"/>
                <w:szCs w:val="28"/>
              </w:rPr>
              <w:t>, осуществляется Банком в день наступления срока его возврата безналичным переводом на Счет</w:t>
            </w:r>
            <w:r w:rsidRPr="00246D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текущий счет</w:t>
            </w:r>
            <w:r w:rsidRPr="00911C80">
              <w:rPr>
                <w:sz w:val="28"/>
                <w:szCs w:val="28"/>
              </w:rPr>
              <w:t xml:space="preserve"> Вкладчика, открываемый в соответствии с пунктом 1.2.  </w:t>
            </w:r>
          </w:p>
          <w:p w:rsidR="007C0BB3" w:rsidRPr="00911C80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</w:t>
            </w:r>
            <w:r w:rsidRPr="00911C80">
              <w:rPr>
                <w:sz w:val="28"/>
                <w:szCs w:val="28"/>
              </w:rPr>
              <w:lastRenderedPageBreak/>
              <w:t>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7C0BB3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  <w:r>
              <w:rPr>
                <w:sz w:val="28"/>
                <w:szCs w:val="28"/>
              </w:rPr>
              <w:t>.</w:t>
            </w:r>
          </w:p>
          <w:p w:rsidR="007C0BB3" w:rsidRPr="00911C80" w:rsidRDefault="007C0BB3" w:rsidP="002137AC">
            <w:pPr>
              <w:ind w:firstLine="303"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</w:t>
            </w:r>
            <w:r>
              <w:rPr>
                <w:sz w:val="28"/>
                <w:szCs w:val="28"/>
              </w:rPr>
              <w:t>, (</w:t>
            </w:r>
            <w:r w:rsidRPr="00911C80">
              <w:rPr>
                <w:sz w:val="28"/>
                <w:szCs w:val="28"/>
              </w:rPr>
              <w:t xml:space="preserve">при переводе депозита </w:t>
            </w:r>
            <w:r>
              <w:rPr>
                <w:sz w:val="28"/>
                <w:szCs w:val="28"/>
              </w:rPr>
              <w:t xml:space="preserve">на текущий счет Вкладчика) </w:t>
            </w:r>
            <w:r w:rsidRPr="00911C80">
              <w:rPr>
                <w:sz w:val="28"/>
                <w:szCs w:val="28"/>
              </w:rPr>
              <w:t>выпадает на нерабочий день структурного подразделения Банка, открывшего депозитный счет Вкладчику, возврат депозита</w:t>
            </w:r>
            <w:r>
              <w:rPr>
                <w:sz w:val="28"/>
                <w:szCs w:val="28"/>
              </w:rPr>
              <w:t xml:space="preserve"> в подразделении (либо в СБОЛ</w:t>
            </w:r>
            <w:r w:rsidRPr="002137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МБ)</w:t>
            </w:r>
            <w:r w:rsidRPr="00911C80">
              <w:rPr>
                <w:sz w:val="28"/>
                <w:szCs w:val="28"/>
              </w:rPr>
              <w:t xml:space="preserve"> производится в следующий за ним рабочий день с начислением процентов за фактический срок хранения депозита</w:t>
            </w:r>
            <w:r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либо в текущий день при обращении Вкладчика в любое работающее подразделение Банка.</w:t>
            </w:r>
          </w:p>
        </w:tc>
      </w:tr>
      <w:tr w:rsidR="007C0BB3" w:rsidRPr="006E157F" w:rsidTr="00ED3806">
        <w:trPr>
          <w:trHeight w:val="1631"/>
        </w:trPr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081" w:type="dxa"/>
          </w:tcPr>
          <w:p w:rsidR="007C0BB3" w:rsidRPr="006E157F" w:rsidRDefault="007C0BB3" w:rsidP="007C0BB3">
            <w:pPr>
              <w:pStyle w:val="af6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не вправе требовать досрочного возврата депозита. Депозит может быть возвращен досрочно только с согласия Банка в установленных уполномоченным органом Банка случаях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ind w:right="-93" w:firstLine="34"/>
              <w:jc w:val="both"/>
              <w:rPr>
                <w:sz w:val="28"/>
                <w:vertAlign w:val="superscript"/>
              </w:rPr>
            </w:pPr>
            <w:r w:rsidRPr="006E157F">
              <w:rPr>
                <w:sz w:val="28"/>
                <w:szCs w:val="28"/>
              </w:rPr>
              <w:t>1.7.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Условия депозита по окончании срока его размещения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 случае перевода средств депозита на текущий счет в соответствии с пунктом 1.2,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 Республики Беларусь (далее – законодательство) и локальными правовыми актами Банка (далее – неподвижный счет). 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Выплата Вкладчику средств</w:t>
            </w:r>
            <w:r>
              <w:rPr>
                <w:sz w:val="28"/>
                <w:szCs w:val="28"/>
              </w:rPr>
              <w:t xml:space="preserve"> депозита,</w:t>
            </w:r>
            <w:r w:rsidRPr="006E157F">
              <w:rPr>
                <w:sz w:val="28"/>
                <w:szCs w:val="28"/>
              </w:rPr>
              <w:t xml:space="preserve"> </w:t>
            </w:r>
            <w:r w:rsidRPr="00F964E0">
              <w:rPr>
                <w:sz w:val="28"/>
                <w:szCs w:val="28"/>
              </w:rPr>
              <w:t>переведенны</w:t>
            </w:r>
            <w:r>
              <w:rPr>
                <w:sz w:val="28"/>
                <w:szCs w:val="28"/>
              </w:rPr>
              <w:t>х</w:t>
            </w:r>
            <w:r w:rsidRPr="00F964E0">
              <w:rPr>
                <w:sz w:val="28"/>
                <w:szCs w:val="28"/>
              </w:rPr>
              <w:t xml:space="preserve"> на текущий счет</w:t>
            </w:r>
            <w:r>
              <w:rPr>
                <w:sz w:val="28"/>
                <w:szCs w:val="28"/>
              </w:rPr>
              <w:t xml:space="preserve">, </w:t>
            </w:r>
            <w:r w:rsidRPr="006E157F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на</w:t>
            </w:r>
            <w:r w:rsidRPr="006E157F">
              <w:rPr>
                <w:sz w:val="28"/>
                <w:szCs w:val="28"/>
              </w:rPr>
              <w:t xml:space="preserve"> неподвижн</w:t>
            </w:r>
            <w:r>
              <w:rPr>
                <w:sz w:val="28"/>
                <w:szCs w:val="28"/>
              </w:rPr>
              <w:t>ый</w:t>
            </w:r>
            <w:r w:rsidRPr="006E157F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производится как в </w:t>
            </w:r>
            <w:r w:rsidRPr="006E157F">
              <w:rPr>
                <w:sz w:val="28"/>
                <w:szCs w:val="28"/>
              </w:rPr>
              <w:lastRenderedPageBreak/>
              <w:t>подразделении Банка (с выплатой денежных средств наличными либо в безналичном порядке), так и в СБОЛ/МБ с использованием любой его банковской платежной карточки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</w:rPr>
              <w:lastRenderedPageBreak/>
              <w:t>1.8.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contextualSpacing/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Операции в СБОЛ/МБ по пополнению депозита, востребованию капитализированных процентов и средств</w:t>
            </w:r>
            <w:r>
              <w:rPr>
                <w:sz w:val="28"/>
                <w:szCs w:val="28"/>
              </w:rPr>
              <w:t xml:space="preserve"> депозита</w:t>
            </w:r>
            <w:r w:rsidRPr="00F964E0">
              <w:rPr>
                <w:sz w:val="28"/>
                <w:szCs w:val="28"/>
              </w:rPr>
              <w:t>, переведенных на текущий счет,</w:t>
            </w:r>
            <w:r>
              <w:rPr>
                <w:sz w:val="28"/>
                <w:szCs w:val="28"/>
              </w:rPr>
              <w:t xml:space="preserve"> либо на неподвижный счет,</w:t>
            </w:r>
            <w:r w:rsidRPr="006E157F">
              <w:rPr>
                <w:sz w:val="28"/>
                <w:szCs w:val="28"/>
              </w:rPr>
              <w:t xml:space="preserve">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Перечисленные Вкладчиком на карточный счет средства депозита</w:t>
            </w:r>
            <w:r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становятся доступны Вкладчику при использовании его банковской платежной карточки по завершении данной операции в СБОЛ/МБ.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1.9.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</w:p>
        </w:tc>
      </w:tr>
      <w:tr w:rsidR="007C0BB3" w:rsidRPr="006E157F" w:rsidTr="00ED3806">
        <w:tc>
          <w:tcPr>
            <w:tcW w:w="851" w:type="dxa"/>
            <w:vMerge w:val="restart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707" w:type="dxa"/>
            <w:vMerge w:val="restart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a5"/>
              <w:ind w:left="-13" w:firstLine="284"/>
              <w:rPr>
                <w:szCs w:val="28"/>
              </w:rPr>
            </w:pPr>
            <w:r w:rsidRPr="006E157F">
              <w:rPr>
                <w:szCs w:val="28"/>
              </w:rPr>
              <w:t>Депозит может быть оформлен на имя другого лица.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Процентный доход, полученный по депозиту, подлежит налогообложению в соответствии с законодательством</w:t>
            </w:r>
          </w:p>
        </w:tc>
      </w:tr>
    </w:tbl>
    <w:p w:rsidR="00692459" w:rsidRPr="006E157F" w:rsidRDefault="00692459" w:rsidP="00911C80">
      <w:pPr>
        <w:ind w:firstLine="426"/>
        <w:jc w:val="both"/>
        <w:rPr>
          <w:sz w:val="28"/>
          <w:szCs w:val="28"/>
        </w:rPr>
      </w:pPr>
    </w:p>
    <w:p w:rsidR="00ED3806" w:rsidRPr="006E157F" w:rsidRDefault="00692459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2.</w:t>
      </w:r>
      <w:r w:rsidR="009963B7" w:rsidRPr="006E157F">
        <w:rPr>
          <w:color w:val="000000" w:themeColor="text1"/>
          <w:sz w:val="28"/>
          <w:szCs w:val="28"/>
        </w:rPr>
        <w:t> </w:t>
      </w:r>
      <w:r w:rsidR="00ED3806" w:rsidRPr="006E157F">
        <w:rPr>
          <w:color w:val="000000" w:themeColor="text1"/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Договорами срочного безотзывного банковского депозита, заключаемыми</w:t>
      </w:r>
      <w:r w:rsidR="00ED3806" w:rsidRPr="006E157F">
        <w:rPr>
          <w:sz w:val="28"/>
          <w:szCs w:val="28"/>
        </w:rPr>
        <w:t xml:space="preserve">, </w:t>
      </w:r>
      <w:r w:rsidR="00ED3806" w:rsidRPr="006E157F">
        <w:rPr>
          <w:color w:val="000000" w:themeColor="text1"/>
          <w:sz w:val="28"/>
          <w:szCs w:val="28"/>
        </w:rPr>
        <w:t xml:space="preserve">в том числе, </w:t>
      </w:r>
      <w:r w:rsidR="00ED3806" w:rsidRPr="006E157F">
        <w:rPr>
          <w:sz w:val="28"/>
          <w:szCs w:val="28"/>
        </w:rPr>
        <w:t xml:space="preserve">на условиях, содержащихся в Публичной оферте, типовые формы которых (в зависимости от способа открытия депозита) приведены в </w:t>
      </w:r>
      <w:r w:rsidR="00F964E0">
        <w:rPr>
          <w:sz w:val="28"/>
          <w:szCs w:val="28"/>
        </w:rPr>
        <w:t>п</w:t>
      </w:r>
      <w:r w:rsidR="00ED3806" w:rsidRPr="006E157F">
        <w:rPr>
          <w:sz w:val="28"/>
          <w:szCs w:val="28"/>
        </w:rPr>
        <w:t xml:space="preserve">риложениях 1 </w:t>
      </w:r>
      <w:r w:rsidR="00ED3806" w:rsidRPr="006E157F">
        <w:rPr>
          <w:color w:val="000000" w:themeColor="text1"/>
          <w:sz w:val="28"/>
          <w:szCs w:val="28"/>
        </w:rPr>
        <w:t xml:space="preserve">– </w:t>
      </w:r>
      <w:r w:rsidR="00181BB6">
        <w:rPr>
          <w:sz w:val="28"/>
          <w:szCs w:val="28"/>
        </w:rPr>
        <w:t>11</w:t>
      </w:r>
      <w:r w:rsidR="00ED3806" w:rsidRPr="006E157F">
        <w:rPr>
          <w:sz w:val="28"/>
          <w:szCs w:val="28"/>
        </w:rPr>
        <w:t xml:space="preserve"> к настоящим Условиям.</w:t>
      </w:r>
    </w:p>
    <w:p w:rsidR="00F80F06" w:rsidRPr="006E157F" w:rsidRDefault="0067319E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3.</w:t>
      </w:r>
      <w:r w:rsidRPr="006E157F">
        <w:rPr>
          <w:sz w:val="28"/>
          <w:szCs w:val="28"/>
          <w:lang w:val="en-US"/>
        </w:rPr>
        <w:t> </w:t>
      </w:r>
      <w:r w:rsidR="00F80F06" w:rsidRPr="006E157F">
        <w:rPr>
          <w:sz w:val="28"/>
          <w:szCs w:val="28"/>
        </w:rPr>
        <w:t xml:space="preserve">Настоящие Условия срочного </w:t>
      </w:r>
      <w:r w:rsidR="009963B7" w:rsidRPr="006E157F">
        <w:rPr>
          <w:sz w:val="28"/>
          <w:szCs w:val="28"/>
        </w:rPr>
        <w:t>безотзывного</w:t>
      </w:r>
      <w:r w:rsidR="00F80F06" w:rsidRPr="006E157F">
        <w:rPr>
          <w:sz w:val="28"/>
          <w:szCs w:val="28"/>
        </w:rPr>
        <w:t xml:space="preserve"> банковского депозита «Сохраняй» вступают в силу с </w:t>
      </w:r>
      <w:r w:rsidR="00911C80" w:rsidRPr="006E157F">
        <w:rPr>
          <w:sz w:val="28"/>
          <w:szCs w:val="28"/>
        </w:rPr>
        <w:t>даты утверждения</w:t>
      </w:r>
      <w:r w:rsidR="00F80F06" w:rsidRPr="006E157F">
        <w:rPr>
          <w:sz w:val="28"/>
          <w:szCs w:val="28"/>
        </w:rPr>
        <w:t>.</w:t>
      </w:r>
    </w:p>
    <w:p w:rsidR="00CF71C3" w:rsidRPr="006E157F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6E157F" w:rsidRDefault="00911C80" w:rsidP="00911C80">
      <w:pPr>
        <w:rPr>
          <w:color w:val="000000" w:themeColor="text1"/>
          <w:sz w:val="28"/>
          <w:szCs w:val="28"/>
        </w:rPr>
      </w:pPr>
    </w:p>
    <w:p w:rsidR="00C42C31" w:rsidRPr="006E157F" w:rsidRDefault="00C42C31" w:rsidP="009131A2">
      <w:pPr>
        <w:ind w:right="-1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Pr="009131A2" w:rsidRDefault="00C42C31" w:rsidP="00ED3806">
      <w:pPr>
        <w:ind w:right="-1"/>
        <w:jc w:val="both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Департамента розничных продуктов</w:t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  <w:t>В.Ф. Графова</w:t>
      </w:r>
    </w:p>
    <w:sectPr w:rsidR="00CF71C3" w:rsidRPr="009131A2" w:rsidSect="00DC5975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F" w:rsidRDefault="00055BDF" w:rsidP="0064282F">
      <w:r>
        <w:separator/>
      </w:r>
    </w:p>
  </w:endnote>
  <w:endnote w:type="continuationSeparator" w:id="0">
    <w:p w:rsidR="00055BDF" w:rsidRDefault="00055BDF" w:rsidP="0064282F">
      <w:r>
        <w:continuationSeparator/>
      </w:r>
    </w:p>
  </w:endnote>
  <w:endnote w:type="continuationNotice" w:id="1">
    <w:p w:rsidR="00055BDF" w:rsidRDefault="0005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F" w:rsidRDefault="00055BDF" w:rsidP="0064282F">
      <w:r>
        <w:separator/>
      </w:r>
    </w:p>
  </w:footnote>
  <w:footnote w:type="continuationSeparator" w:id="0">
    <w:p w:rsidR="00055BDF" w:rsidRDefault="00055BDF" w:rsidP="0064282F">
      <w:r>
        <w:continuationSeparator/>
      </w:r>
    </w:p>
  </w:footnote>
  <w:footnote w:type="continuationNotice" w:id="1">
    <w:p w:rsidR="00055BDF" w:rsidRDefault="0005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CF71C3">
    <w:pPr>
      <w:pStyle w:val="a9"/>
      <w:jc w:val="center"/>
    </w:pPr>
    <w:r>
      <w:fldChar w:fldCharType="begin"/>
    </w:r>
    <w:r w:rsidR="001E3C28">
      <w:instrText xml:space="preserve"> PAGE   \* MERGEFORMAT </w:instrText>
    </w:r>
    <w:r>
      <w:fldChar w:fldCharType="separate"/>
    </w:r>
    <w:r w:rsidR="00DE75B0">
      <w:rPr>
        <w:noProof/>
      </w:rPr>
      <w:t>6</w:t>
    </w:r>
    <w:r>
      <w:rPr>
        <w:noProof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6EF"/>
    <w:multiLevelType w:val="hybridMultilevel"/>
    <w:tmpl w:val="631CB82A"/>
    <w:lvl w:ilvl="0" w:tplc="5C46539E">
      <w:start w:val="1"/>
      <w:numFmt w:val="decimal"/>
      <w:lvlText w:val="%1."/>
      <w:lvlJc w:val="left"/>
      <w:pPr>
        <w:ind w:left="10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26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06069"/>
    <w:rsid w:val="00007265"/>
    <w:rsid w:val="000121DB"/>
    <w:rsid w:val="0001270D"/>
    <w:rsid w:val="00015DEC"/>
    <w:rsid w:val="00020139"/>
    <w:rsid w:val="0002035C"/>
    <w:rsid w:val="00020979"/>
    <w:rsid w:val="000213F6"/>
    <w:rsid w:val="00022991"/>
    <w:rsid w:val="00022BD0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2CA5"/>
    <w:rsid w:val="00054993"/>
    <w:rsid w:val="000554F2"/>
    <w:rsid w:val="00055BDF"/>
    <w:rsid w:val="00057431"/>
    <w:rsid w:val="00057ED3"/>
    <w:rsid w:val="00063ECD"/>
    <w:rsid w:val="00065AB8"/>
    <w:rsid w:val="00070AB4"/>
    <w:rsid w:val="00070DCE"/>
    <w:rsid w:val="00071944"/>
    <w:rsid w:val="000732E8"/>
    <w:rsid w:val="00074A67"/>
    <w:rsid w:val="00077CDA"/>
    <w:rsid w:val="000835B2"/>
    <w:rsid w:val="00087328"/>
    <w:rsid w:val="00087CE9"/>
    <w:rsid w:val="0009340E"/>
    <w:rsid w:val="000A0CA9"/>
    <w:rsid w:val="000A31C2"/>
    <w:rsid w:val="000A4C67"/>
    <w:rsid w:val="000A7137"/>
    <w:rsid w:val="000A7582"/>
    <w:rsid w:val="000A7650"/>
    <w:rsid w:val="000B17D7"/>
    <w:rsid w:val="000B6D93"/>
    <w:rsid w:val="000B710B"/>
    <w:rsid w:val="000C02B7"/>
    <w:rsid w:val="000C4ECE"/>
    <w:rsid w:val="000D5CD7"/>
    <w:rsid w:val="000E06C7"/>
    <w:rsid w:val="000E150B"/>
    <w:rsid w:val="000E2E91"/>
    <w:rsid w:val="000E46E5"/>
    <w:rsid w:val="000F1BD6"/>
    <w:rsid w:val="000F7A6D"/>
    <w:rsid w:val="00100353"/>
    <w:rsid w:val="001054AA"/>
    <w:rsid w:val="00107A4A"/>
    <w:rsid w:val="001103A4"/>
    <w:rsid w:val="00113088"/>
    <w:rsid w:val="001203F9"/>
    <w:rsid w:val="001227D3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55D14"/>
    <w:rsid w:val="0017080C"/>
    <w:rsid w:val="001740CB"/>
    <w:rsid w:val="0017754D"/>
    <w:rsid w:val="00181BB6"/>
    <w:rsid w:val="0018377C"/>
    <w:rsid w:val="00196FC0"/>
    <w:rsid w:val="001A001C"/>
    <w:rsid w:val="001A09BD"/>
    <w:rsid w:val="001A1DAA"/>
    <w:rsid w:val="001A293D"/>
    <w:rsid w:val="001B0AEB"/>
    <w:rsid w:val="001B3BF2"/>
    <w:rsid w:val="001B5608"/>
    <w:rsid w:val="001B6843"/>
    <w:rsid w:val="001B7891"/>
    <w:rsid w:val="001C3854"/>
    <w:rsid w:val="001C386A"/>
    <w:rsid w:val="001D12D7"/>
    <w:rsid w:val="001D2803"/>
    <w:rsid w:val="001D2F6E"/>
    <w:rsid w:val="001D3102"/>
    <w:rsid w:val="001D45AC"/>
    <w:rsid w:val="001D4C80"/>
    <w:rsid w:val="001D4DE0"/>
    <w:rsid w:val="001D68D1"/>
    <w:rsid w:val="001D7494"/>
    <w:rsid w:val="001E3C28"/>
    <w:rsid w:val="001E444D"/>
    <w:rsid w:val="001E481D"/>
    <w:rsid w:val="001E49F8"/>
    <w:rsid w:val="001E5EC1"/>
    <w:rsid w:val="001F5D61"/>
    <w:rsid w:val="00201F89"/>
    <w:rsid w:val="0020497A"/>
    <w:rsid w:val="002055B7"/>
    <w:rsid w:val="00207130"/>
    <w:rsid w:val="00207E4F"/>
    <w:rsid w:val="002102B6"/>
    <w:rsid w:val="002111FB"/>
    <w:rsid w:val="002137AC"/>
    <w:rsid w:val="002145DF"/>
    <w:rsid w:val="00222FA8"/>
    <w:rsid w:val="00223B7C"/>
    <w:rsid w:val="00224589"/>
    <w:rsid w:val="00227905"/>
    <w:rsid w:val="00234484"/>
    <w:rsid w:val="00243CB8"/>
    <w:rsid w:val="00243E3A"/>
    <w:rsid w:val="0025224C"/>
    <w:rsid w:val="002527EE"/>
    <w:rsid w:val="00254A27"/>
    <w:rsid w:val="00257CEE"/>
    <w:rsid w:val="00260185"/>
    <w:rsid w:val="00262ECE"/>
    <w:rsid w:val="00263478"/>
    <w:rsid w:val="00267039"/>
    <w:rsid w:val="002679CE"/>
    <w:rsid w:val="002707A9"/>
    <w:rsid w:val="002721B1"/>
    <w:rsid w:val="00272D6E"/>
    <w:rsid w:val="00277702"/>
    <w:rsid w:val="00277A35"/>
    <w:rsid w:val="00280BE3"/>
    <w:rsid w:val="00281807"/>
    <w:rsid w:val="00281F02"/>
    <w:rsid w:val="002864F6"/>
    <w:rsid w:val="00287A7A"/>
    <w:rsid w:val="002924A1"/>
    <w:rsid w:val="0029354A"/>
    <w:rsid w:val="00294670"/>
    <w:rsid w:val="00294969"/>
    <w:rsid w:val="00294BEF"/>
    <w:rsid w:val="00295597"/>
    <w:rsid w:val="00295888"/>
    <w:rsid w:val="00295A6A"/>
    <w:rsid w:val="002A2A7E"/>
    <w:rsid w:val="002B395D"/>
    <w:rsid w:val="002B4F46"/>
    <w:rsid w:val="002B616A"/>
    <w:rsid w:val="002B7E9E"/>
    <w:rsid w:val="002C2C82"/>
    <w:rsid w:val="002C5DC1"/>
    <w:rsid w:val="002D24DB"/>
    <w:rsid w:val="002D61DA"/>
    <w:rsid w:val="002D7449"/>
    <w:rsid w:val="002D7983"/>
    <w:rsid w:val="002D7B9B"/>
    <w:rsid w:val="002E0225"/>
    <w:rsid w:val="002E1FB0"/>
    <w:rsid w:val="002E7E78"/>
    <w:rsid w:val="002F0154"/>
    <w:rsid w:val="002F0C4F"/>
    <w:rsid w:val="002F5C95"/>
    <w:rsid w:val="002F7D32"/>
    <w:rsid w:val="00303551"/>
    <w:rsid w:val="00305C35"/>
    <w:rsid w:val="003105CF"/>
    <w:rsid w:val="00311668"/>
    <w:rsid w:val="00313B5E"/>
    <w:rsid w:val="00313E7F"/>
    <w:rsid w:val="00316AF7"/>
    <w:rsid w:val="0032195A"/>
    <w:rsid w:val="0032370A"/>
    <w:rsid w:val="0032388B"/>
    <w:rsid w:val="003245BD"/>
    <w:rsid w:val="00327285"/>
    <w:rsid w:val="00327315"/>
    <w:rsid w:val="00332452"/>
    <w:rsid w:val="00332EE6"/>
    <w:rsid w:val="00333B3D"/>
    <w:rsid w:val="0033438D"/>
    <w:rsid w:val="00334973"/>
    <w:rsid w:val="0033595F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445B"/>
    <w:rsid w:val="00365E5C"/>
    <w:rsid w:val="0037028F"/>
    <w:rsid w:val="00370E4A"/>
    <w:rsid w:val="00370EA3"/>
    <w:rsid w:val="003736FE"/>
    <w:rsid w:val="003744CF"/>
    <w:rsid w:val="00374E46"/>
    <w:rsid w:val="0037527B"/>
    <w:rsid w:val="00375994"/>
    <w:rsid w:val="003812B8"/>
    <w:rsid w:val="00385678"/>
    <w:rsid w:val="00385940"/>
    <w:rsid w:val="00385F33"/>
    <w:rsid w:val="00390F03"/>
    <w:rsid w:val="0039240B"/>
    <w:rsid w:val="003935B2"/>
    <w:rsid w:val="003948CF"/>
    <w:rsid w:val="0039749A"/>
    <w:rsid w:val="003A1B55"/>
    <w:rsid w:val="003A216E"/>
    <w:rsid w:val="003A4E59"/>
    <w:rsid w:val="003A7C7D"/>
    <w:rsid w:val="003B1D81"/>
    <w:rsid w:val="003B4C48"/>
    <w:rsid w:val="003B5700"/>
    <w:rsid w:val="003C0D5D"/>
    <w:rsid w:val="003C2FC6"/>
    <w:rsid w:val="003C49F5"/>
    <w:rsid w:val="003D152E"/>
    <w:rsid w:val="003D55E0"/>
    <w:rsid w:val="003D79B5"/>
    <w:rsid w:val="003E033A"/>
    <w:rsid w:val="003E39AC"/>
    <w:rsid w:val="003E6C95"/>
    <w:rsid w:val="003F339C"/>
    <w:rsid w:val="003F354D"/>
    <w:rsid w:val="003F3AE5"/>
    <w:rsid w:val="003F6132"/>
    <w:rsid w:val="0040047B"/>
    <w:rsid w:val="00403F7C"/>
    <w:rsid w:val="00404059"/>
    <w:rsid w:val="00405A87"/>
    <w:rsid w:val="004114F1"/>
    <w:rsid w:val="00411F0A"/>
    <w:rsid w:val="004157E1"/>
    <w:rsid w:val="00416030"/>
    <w:rsid w:val="00422750"/>
    <w:rsid w:val="004314E4"/>
    <w:rsid w:val="00431C19"/>
    <w:rsid w:val="00433619"/>
    <w:rsid w:val="004412BD"/>
    <w:rsid w:val="00441DA7"/>
    <w:rsid w:val="00443F1B"/>
    <w:rsid w:val="00446505"/>
    <w:rsid w:val="004465F1"/>
    <w:rsid w:val="00447FBB"/>
    <w:rsid w:val="00447FE2"/>
    <w:rsid w:val="00454A2A"/>
    <w:rsid w:val="00454A8C"/>
    <w:rsid w:val="00461FC4"/>
    <w:rsid w:val="004639C5"/>
    <w:rsid w:val="0046413B"/>
    <w:rsid w:val="0046782D"/>
    <w:rsid w:val="00470F78"/>
    <w:rsid w:val="00472D91"/>
    <w:rsid w:val="004810EB"/>
    <w:rsid w:val="0048448C"/>
    <w:rsid w:val="00486F07"/>
    <w:rsid w:val="00487C02"/>
    <w:rsid w:val="00491D73"/>
    <w:rsid w:val="004924AB"/>
    <w:rsid w:val="004930B6"/>
    <w:rsid w:val="00495F2D"/>
    <w:rsid w:val="004A1888"/>
    <w:rsid w:val="004A20EF"/>
    <w:rsid w:val="004A54C1"/>
    <w:rsid w:val="004A5E5D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1E7"/>
    <w:rsid w:val="004E2EFA"/>
    <w:rsid w:val="004E4B8C"/>
    <w:rsid w:val="004E55D7"/>
    <w:rsid w:val="004E744F"/>
    <w:rsid w:val="004E7F41"/>
    <w:rsid w:val="004F3CB7"/>
    <w:rsid w:val="004F7C80"/>
    <w:rsid w:val="00500CA9"/>
    <w:rsid w:val="00502FF7"/>
    <w:rsid w:val="00504535"/>
    <w:rsid w:val="00504C45"/>
    <w:rsid w:val="0050524F"/>
    <w:rsid w:val="00507624"/>
    <w:rsid w:val="005101E9"/>
    <w:rsid w:val="0051094A"/>
    <w:rsid w:val="00514C7A"/>
    <w:rsid w:val="005163ED"/>
    <w:rsid w:val="0052440B"/>
    <w:rsid w:val="00536F8B"/>
    <w:rsid w:val="0053767B"/>
    <w:rsid w:val="005539A5"/>
    <w:rsid w:val="00556803"/>
    <w:rsid w:val="00557FD2"/>
    <w:rsid w:val="005625D6"/>
    <w:rsid w:val="00565B4E"/>
    <w:rsid w:val="0057064C"/>
    <w:rsid w:val="005727B1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A6CA8"/>
    <w:rsid w:val="005B02F2"/>
    <w:rsid w:val="005B0A7F"/>
    <w:rsid w:val="005B0F7D"/>
    <w:rsid w:val="005B59DA"/>
    <w:rsid w:val="005C3EEE"/>
    <w:rsid w:val="005D06FE"/>
    <w:rsid w:val="005D50B2"/>
    <w:rsid w:val="005D5CA0"/>
    <w:rsid w:val="005D6E2B"/>
    <w:rsid w:val="005D6FF9"/>
    <w:rsid w:val="005D708C"/>
    <w:rsid w:val="005E2549"/>
    <w:rsid w:val="005E4B0B"/>
    <w:rsid w:val="005E5B7F"/>
    <w:rsid w:val="005E66B2"/>
    <w:rsid w:val="005F0050"/>
    <w:rsid w:val="005F25E3"/>
    <w:rsid w:val="005F46DC"/>
    <w:rsid w:val="005F6141"/>
    <w:rsid w:val="005F73D0"/>
    <w:rsid w:val="006028D3"/>
    <w:rsid w:val="006033AF"/>
    <w:rsid w:val="00603DA2"/>
    <w:rsid w:val="006077CA"/>
    <w:rsid w:val="00607851"/>
    <w:rsid w:val="0061420E"/>
    <w:rsid w:val="00617989"/>
    <w:rsid w:val="00620315"/>
    <w:rsid w:val="00620581"/>
    <w:rsid w:val="00623094"/>
    <w:rsid w:val="00623922"/>
    <w:rsid w:val="00625BDC"/>
    <w:rsid w:val="00630E56"/>
    <w:rsid w:val="006330E0"/>
    <w:rsid w:val="006336C3"/>
    <w:rsid w:val="0064062E"/>
    <w:rsid w:val="0064282F"/>
    <w:rsid w:val="00645986"/>
    <w:rsid w:val="00647222"/>
    <w:rsid w:val="00647535"/>
    <w:rsid w:val="00650523"/>
    <w:rsid w:val="0065130C"/>
    <w:rsid w:val="00652215"/>
    <w:rsid w:val="006530F5"/>
    <w:rsid w:val="00653B7B"/>
    <w:rsid w:val="00656B1D"/>
    <w:rsid w:val="00657D1B"/>
    <w:rsid w:val="0066276A"/>
    <w:rsid w:val="00663BCE"/>
    <w:rsid w:val="0066695B"/>
    <w:rsid w:val="00671A85"/>
    <w:rsid w:val="00672F6D"/>
    <w:rsid w:val="0067319E"/>
    <w:rsid w:val="006744A1"/>
    <w:rsid w:val="00676264"/>
    <w:rsid w:val="00676371"/>
    <w:rsid w:val="00680A51"/>
    <w:rsid w:val="00682935"/>
    <w:rsid w:val="00684791"/>
    <w:rsid w:val="00684B22"/>
    <w:rsid w:val="006858E9"/>
    <w:rsid w:val="00692459"/>
    <w:rsid w:val="006939FB"/>
    <w:rsid w:val="00696F13"/>
    <w:rsid w:val="006A05C2"/>
    <w:rsid w:val="006A2209"/>
    <w:rsid w:val="006A2F91"/>
    <w:rsid w:val="006A4952"/>
    <w:rsid w:val="006A4A91"/>
    <w:rsid w:val="006A6721"/>
    <w:rsid w:val="006A78DB"/>
    <w:rsid w:val="006B05A9"/>
    <w:rsid w:val="006B121F"/>
    <w:rsid w:val="006B159B"/>
    <w:rsid w:val="006B2B29"/>
    <w:rsid w:val="006C0388"/>
    <w:rsid w:val="006C3638"/>
    <w:rsid w:val="006C3D76"/>
    <w:rsid w:val="006C66FA"/>
    <w:rsid w:val="006C6D4D"/>
    <w:rsid w:val="006D1B4B"/>
    <w:rsid w:val="006D4176"/>
    <w:rsid w:val="006D76A0"/>
    <w:rsid w:val="006E0428"/>
    <w:rsid w:val="006E0B7B"/>
    <w:rsid w:val="006E157F"/>
    <w:rsid w:val="006E1960"/>
    <w:rsid w:val="006E3483"/>
    <w:rsid w:val="006E3D19"/>
    <w:rsid w:val="006E3F47"/>
    <w:rsid w:val="006E4122"/>
    <w:rsid w:val="006F1937"/>
    <w:rsid w:val="006F3A47"/>
    <w:rsid w:val="006F6E21"/>
    <w:rsid w:val="006F6F6D"/>
    <w:rsid w:val="00701AA4"/>
    <w:rsid w:val="007057A3"/>
    <w:rsid w:val="0071030B"/>
    <w:rsid w:val="00716B0C"/>
    <w:rsid w:val="0072104C"/>
    <w:rsid w:val="0072126D"/>
    <w:rsid w:val="007219C6"/>
    <w:rsid w:val="00722EBB"/>
    <w:rsid w:val="007250BF"/>
    <w:rsid w:val="00730F2A"/>
    <w:rsid w:val="00742968"/>
    <w:rsid w:val="007445AA"/>
    <w:rsid w:val="00744AC3"/>
    <w:rsid w:val="00744CEF"/>
    <w:rsid w:val="00746254"/>
    <w:rsid w:val="00750A33"/>
    <w:rsid w:val="00750A61"/>
    <w:rsid w:val="007534B2"/>
    <w:rsid w:val="007554BB"/>
    <w:rsid w:val="00755F4A"/>
    <w:rsid w:val="00755F94"/>
    <w:rsid w:val="00760E11"/>
    <w:rsid w:val="007635EE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6D0"/>
    <w:rsid w:val="007A0A88"/>
    <w:rsid w:val="007A114A"/>
    <w:rsid w:val="007A137B"/>
    <w:rsid w:val="007A4C92"/>
    <w:rsid w:val="007A5B03"/>
    <w:rsid w:val="007A7928"/>
    <w:rsid w:val="007B104E"/>
    <w:rsid w:val="007B7F32"/>
    <w:rsid w:val="007C0BB3"/>
    <w:rsid w:val="007C1E0E"/>
    <w:rsid w:val="007C263A"/>
    <w:rsid w:val="007C6E43"/>
    <w:rsid w:val="007C7A70"/>
    <w:rsid w:val="007D2FFF"/>
    <w:rsid w:val="007D6F43"/>
    <w:rsid w:val="007D7763"/>
    <w:rsid w:val="007D7862"/>
    <w:rsid w:val="007E0707"/>
    <w:rsid w:val="007E460B"/>
    <w:rsid w:val="007E48D9"/>
    <w:rsid w:val="007E4919"/>
    <w:rsid w:val="007F40CA"/>
    <w:rsid w:val="00801E37"/>
    <w:rsid w:val="008055F7"/>
    <w:rsid w:val="00805773"/>
    <w:rsid w:val="00815D74"/>
    <w:rsid w:val="008201F1"/>
    <w:rsid w:val="00821272"/>
    <w:rsid w:val="00824F35"/>
    <w:rsid w:val="008255C6"/>
    <w:rsid w:val="00826354"/>
    <w:rsid w:val="0083273A"/>
    <w:rsid w:val="008355E3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77212"/>
    <w:rsid w:val="008832D8"/>
    <w:rsid w:val="0088510D"/>
    <w:rsid w:val="0088765C"/>
    <w:rsid w:val="00890ABF"/>
    <w:rsid w:val="008A06CF"/>
    <w:rsid w:val="008A5592"/>
    <w:rsid w:val="008A59BA"/>
    <w:rsid w:val="008B2EC2"/>
    <w:rsid w:val="008B4AF2"/>
    <w:rsid w:val="008B562D"/>
    <w:rsid w:val="008C02A2"/>
    <w:rsid w:val="008C16D5"/>
    <w:rsid w:val="008C681E"/>
    <w:rsid w:val="008D1D85"/>
    <w:rsid w:val="008D58DB"/>
    <w:rsid w:val="008F0C1D"/>
    <w:rsid w:val="008F589B"/>
    <w:rsid w:val="008F6B98"/>
    <w:rsid w:val="008F6D4A"/>
    <w:rsid w:val="008F6EF2"/>
    <w:rsid w:val="008F6FDF"/>
    <w:rsid w:val="00905300"/>
    <w:rsid w:val="00911C80"/>
    <w:rsid w:val="00911FB3"/>
    <w:rsid w:val="009130C3"/>
    <w:rsid w:val="009131A2"/>
    <w:rsid w:val="00921517"/>
    <w:rsid w:val="009229EC"/>
    <w:rsid w:val="00923EC0"/>
    <w:rsid w:val="00925B82"/>
    <w:rsid w:val="00926738"/>
    <w:rsid w:val="00927544"/>
    <w:rsid w:val="00930FD3"/>
    <w:rsid w:val="00934254"/>
    <w:rsid w:val="0094050F"/>
    <w:rsid w:val="00941583"/>
    <w:rsid w:val="0094387D"/>
    <w:rsid w:val="00945192"/>
    <w:rsid w:val="009536E9"/>
    <w:rsid w:val="00953708"/>
    <w:rsid w:val="00956E13"/>
    <w:rsid w:val="00962A68"/>
    <w:rsid w:val="009633A9"/>
    <w:rsid w:val="00970065"/>
    <w:rsid w:val="00971129"/>
    <w:rsid w:val="00977CAE"/>
    <w:rsid w:val="0098617A"/>
    <w:rsid w:val="0098717A"/>
    <w:rsid w:val="0099120B"/>
    <w:rsid w:val="0099177F"/>
    <w:rsid w:val="009931B2"/>
    <w:rsid w:val="009932CA"/>
    <w:rsid w:val="009963B7"/>
    <w:rsid w:val="009A2642"/>
    <w:rsid w:val="009A2D10"/>
    <w:rsid w:val="009A3A0F"/>
    <w:rsid w:val="009A4BB1"/>
    <w:rsid w:val="009B0CA0"/>
    <w:rsid w:val="009B328B"/>
    <w:rsid w:val="009B64B8"/>
    <w:rsid w:val="009B7EDD"/>
    <w:rsid w:val="009D2425"/>
    <w:rsid w:val="009D49FE"/>
    <w:rsid w:val="009D4D93"/>
    <w:rsid w:val="009D7694"/>
    <w:rsid w:val="009D78EC"/>
    <w:rsid w:val="009E1F73"/>
    <w:rsid w:val="009E2A4C"/>
    <w:rsid w:val="009E5C2A"/>
    <w:rsid w:val="009F1B27"/>
    <w:rsid w:val="009F2B52"/>
    <w:rsid w:val="009F44A4"/>
    <w:rsid w:val="009F4A2D"/>
    <w:rsid w:val="009F6E2C"/>
    <w:rsid w:val="009F7174"/>
    <w:rsid w:val="009F7294"/>
    <w:rsid w:val="00A0014C"/>
    <w:rsid w:val="00A003D4"/>
    <w:rsid w:val="00A02581"/>
    <w:rsid w:val="00A1135A"/>
    <w:rsid w:val="00A13875"/>
    <w:rsid w:val="00A14BB8"/>
    <w:rsid w:val="00A15F0B"/>
    <w:rsid w:val="00A15F36"/>
    <w:rsid w:val="00A207AE"/>
    <w:rsid w:val="00A21279"/>
    <w:rsid w:val="00A214CD"/>
    <w:rsid w:val="00A27BBE"/>
    <w:rsid w:val="00A30752"/>
    <w:rsid w:val="00A310A5"/>
    <w:rsid w:val="00A34544"/>
    <w:rsid w:val="00A432CD"/>
    <w:rsid w:val="00A46D02"/>
    <w:rsid w:val="00A51222"/>
    <w:rsid w:val="00A5415F"/>
    <w:rsid w:val="00A56FB8"/>
    <w:rsid w:val="00A571E7"/>
    <w:rsid w:val="00A65E1C"/>
    <w:rsid w:val="00A70528"/>
    <w:rsid w:val="00A70855"/>
    <w:rsid w:val="00A74EF7"/>
    <w:rsid w:val="00A80626"/>
    <w:rsid w:val="00A84887"/>
    <w:rsid w:val="00A8534C"/>
    <w:rsid w:val="00A87ECD"/>
    <w:rsid w:val="00A901B2"/>
    <w:rsid w:val="00A90821"/>
    <w:rsid w:val="00A90DA1"/>
    <w:rsid w:val="00A94CBB"/>
    <w:rsid w:val="00A95B46"/>
    <w:rsid w:val="00AA0DA9"/>
    <w:rsid w:val="00AA259C"/>
    <w:rsid w:val="00AA309B"/>
    <w:rsid w:val="00AA4CDE"/>
    <w:rsid w:val="00AA7D58"/>
    <w:rsid w:val="00AC351E"/>
    <w:rsid w:val="00AC3BFD"/>
    <w:rsid w:val="00AC4164"/>
    <w:rsid w:val="00AC6067"/>
    <w:rsid w:val="00AD02A8"/>
    <w:rsid w:val="00AD3CD8"/>
    <w:rsid w:val="00AD530E"/>
    <w:rsid w:val="00AD6E35"/>
    <w:rsid w:val="00AD7DEE"/>
    <w:rsid w:val="00AF1FA4"/>
    <w:rsid w:val="00AF226F"/>
    <w:rsid w:val="00AF2332"/>
    <w:rsid w:val="00B00824"/>
    <w:rsid w:val="00B011BD"/>
    <w:rsid w:val="00B0278B"/>
    <w:rsid w:val="00B07C46"/>
    <w:rsid w:val="00B11B16"/>
    <w:rsid w:val="00B14AA1"/>
    <w:rsid w:val="00B17C42"/>
    <w:rsid w:val="00B20ADA"/>
    <w:rsid w:val="00B22BB8"/>
    <w:rsid w:val="00B3006C"/>
    <w:rsid w:val="00B33BF4"/>
    <w:rsid w:val="00B3660E"/>
    <w:rsid w:val="00B42091"/>
    <w:rsid w:val="00B42A06"/>
    <w:rsid w:val="00B50D3D"/>
    <w:rsid w:val="00B52EB9"/>
    <w:rsid w:val="00B57642"/>
    <w:rsid w:val="00B60B84"/>
    <w:rsid w:val="00B634DF"/>
    <w:rsid w:val="00B64080"/>
    <w:rsid w:val="00B70913"/>
    <w:rsid w:val="00B713FC"/>
    <w:rsid w:val="00B73A69"/>
    <w:rsid w:val="00B759DB"/>
    <w:rsid w:val="00B76468"/>
    <w:rsid w:val="00B77FD2"/>
    <w:rsid w:val="00B84117"/>
    <w:rsid w:val="00B86246"/>
    <w:rsid w:val="00B91883"/>
    <w:rsid w:val="00B958E4"/>
    <w:rsid w:val="00BA1E1C"/>
    <w:rsid w:val="00BA379B"/>
    <w:rsid w:val="00BA3D6B"/>
    <w:rsid w:val="00BA6C42"/>
    <w:rsid w:val="00BB0F7B"/>
    <w:rsid w:val="00BB106A"/>
    <w:rsid w:val="00BB28E4"/>
    <w:rsid w:val="00BB319B"/>
    <w:rsid w:val="00BB3B4D"/>
    <w:rsid w:val="00BB3BD6"/>
    <w:rsid w:val="00BB7B89"/>
    <w:rsid w:val="00BB7C0B"/>
    <w:rsid w:val="00BC1C70"/>
    <w:rsid w:val="00BC1FFA"/>
    <w:rsid w:val="00BC5049"/>
    <w:rsid w:val="00BC69CA"/>
    <w:rsid w:val="00BD496D"/>
    <w:rsid w:val="00BE1966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2FDD"/>
    <w:rsid w:val="00C54BC8"/>
    <w:rsid w:val="00C55A21"/>
    <w:rsid w:val="00C61941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284C"/>
    <w:rsid w:val="00C82F25"/>
    <w:rsid w:val="00C830E6"/>
    <w:rsid w:val="00C879CF"/>
    <w:rsid w:val="00C87DA2"/>
    <w:rsid w:val="00C87EBC"/>
    <w:rsid w:val="00C918BD"/>
    <w:rsid w:val="00C91EB2"/>
    <w:rsid w:val="00CA0B3C"/>
    <w:rsid w:val="00CA1FA8"/>
    <w:rsid w:val="00CA5B63"/>
    <w:rsid w:val="00CB3E17"/>
    <w:rsid w:val="00CB4170"/>
    <w:rsid w:val="00CB6F60"/>
    <w:rsid w:val="00CC4B3B"/>
    <w:rsid w:val="00CC54BF"/>
    <w:rsid w:val="00CC5573"/>
    <w:rsid w:val="00CD0456"/>
    <w:rsid w:val="00CE1E39"/>
    <w:rsid w:val="00CE2344"/>
    <w:rsid w:val="00CF0306"/>
    <w:rsid w:val="00CF0884"/>
    <w:rsid w:val="00CF0F19"/>
    <w:rsid w:val="00CF1034"/>
    <w:rsid w:val="00CF59F4"/>
    <w:rsid w:val="00CF631B"/>
    <w:rsid w:val="00CF71C3"/>
    <w:rsid w:val="00D00991"/>
    <w:rsid w:val="00D02732"/>
    <w:rsid w:val="00D0294D"/>
    <w:rsid w:val="00D1280A"/>
    <w:rsid w:val="00D165BF"/>
    <w:rsid w:val="00D20B43"/>
    <w:rsid w:val="00D22034"/>
    <w:rsid w:val="00D2344E"/>
    <w:rsid w:val="00D24DC8"/>
    <w:rsid w:val="00D269EE"/>
    <w:rsid w:val="00D32406"/>
    <w:rsid w:val="00D33579"/>
    <w:rsid w:val="00D3434F"/>
    <w:rsid w:val="00D353E4"/>
    <w:rsid w:val="00D36495"/>
    <w:rsid w:val="00D40150"/>
    <w:rsid w:val="00D41D1C"/>
    <w:rsid w:val="00D44319"/>
    <w:rsid w:val="00D44B30"/>
    <w:rsid w:val="00D45808"/>
    <w:rsid w:val="00D50C70"/>
    <w:rsid w:val="00D5148F"/>
    <w:rsid w:val="00D552E3"/>
    <w:rsid w:val="00D55512"/>
    <w:rsid w:val="00D55CBB"/>
    <w:rsid w:val="00D565DA"/>
    <w:rsid w:val="00D570BD"/>
    <w:rsid w:val="00D611E3"/>
    <w:rsid w:val="00D6391A"/>
    <w:rsid w:val="00D7007A"/>
    <w:rsid w:val="00D70274"/>
    <w:rsid w:val="00D7311B"/>
    <w:rsid w:val="00D76832"/>
    <w:rsid w:val="00D76F4F"/>
    <w:rsid w:val="00D77695"/>
    <w:rsid w:val="00D808D6"/>
    <w:rsid w:val="00D80AE9"/>
    <w:rsid w:val="00D848BE"/>
    <w:rsid w:val="00D864F7"/>
    <w:rsid w:val="00D908B3"/>
    <w:rsid w:val="00D91BDE"/>
    <w:rsid w:val="00D9291D"/>
    <w:rsid w:val="00D92E12"/>
    <w:rsid w:val="00DA7044"/>
    <w:rsid w:val="00DA7E93"/>
    <w:rsid w:val="00DB31F6"/>
    <w:rsid w:val="00DB3CEF"/>
    <w:rsid w:val="00DB3FBE"/>
    <w:rsid w:val="00DB4150"/>
    <w:rsid w:val="00DB4F07"/>
    <w:rsid w:val="00DC29B5"/>
    <w:rsid w:val="00DC3185"/>
    <w:rsid w:val="00DC5975"/>
    <w:rsid w:val="00DC5A31"/>
    <w:rsid w:val="00DD67DD"/>
    <w:rsid w:val="00DE3FE5"/>
    <w:rsid w:val="00DE75B0"/>
    <w:rsid w:val="00DF1A3A"/>
    <w:rsid w:val="00DF4D35"/>
    <w:rsid w:val="00DF6483"/>
    <w:rsid w:val="00E01A1C"/>
    <w:rsid w:val="00E05768"/>
    <w:rsid w:val="00E070E0"/>
    <w:rsid w:val="00E141D6"/>
    <w:rsid w:val="00E166D0"/>
    <w:rsid w:val="00E17967"/>
    <w:rsid w:val="00E20920"/>
    <w:rsid w:val="00E21177"/>
    <w:rsid w:val="00E21875"/>
    <w:rsid w:val="00E273D9"/>
    <w:rsid w:val="00E35D1E"/>
    <w:rsid w:val="00E36A67"/>
    <w:rsid w:val="00E37527"/>
    <w:rsid w:val="00E40560"/>
    <w:rsid w:val="00E4712C"/>
    <w:rsid w:val="00E5205E"/>
    <w:rsid w:val="00E61AC3"/>
    <w:rsid w:val="00E62EF4"/>
    <w:rsid w:val="00E647A3"/>
    <w:rsid w:val="00E70A1B"/>
    <w:rsid w:val="00E70E55"/>
    <w:rsid w:val="00E7138E"/>
    <w:rsid w:val="00E720D8"/>
    <w:rsid w:val="00E72F74"/>
    <w:rsid w:val="00E739CC"/>
    <w:rsid w:val="00E77E9C"/>
    <w:rsid w:val="00E77FFB"/>
    <w:rsid w:val="00E805F9"/>
    <w:rsid w:val="00E8264D"/>
    <w:rsid w:val="00E84218"/>
    <w:rsid w:val="00E86C60"/>
    <w:rsid w:val="00E86D67"/>
    <w:rsid w:val="00E86F8C"/>
    <w:rsid w:val="00E92BB9"/>
    <w:rsid w:val="00E95665"/>
    <w:rsid w:val="00E956F7"/>
    <w:rsid w:val="00E95A3F"/>
    <w:rsid w:val="00E96A80"/>
    <w:rsid w:val="00E96C12"/>
    <w:rsid w:val="00EA0617"/>
    <w:rsid w:val="00EA0BEA"/>
    <w:rsid w:val="00EA1D2B"/>
    <w:rsid w:val="00EA6331"/>
    <w:rsid w:val="00EB11AB"/>
    <w:rsid w:val="00EB21D6"/>
    <w:rsid w:val="00EB3711"/>
    <w:rsid w:val="00EB5D66"/>
    <w:rsid w:val="00EC58BA"/>
    <w:rsid w:val="00EC73B8"/>
    <w:rsid w:val="00ED3806"/>
    <w:rsid w:val="00ED3930"/>
    <w:rsid w:val="00ED4B36"/>
    <w:rsid w:val="00ED6FB6"/>
    <w:rsid w:val="00ED7500"/>
    <w:rsid w:val="00EE644B"/>
    <w:rsid w:val="00EF2BF3"/>
    <w:rsid w:val="00EF4907"/>
    <w:rsid w:val="00EF4DA5"/>
    <w:rsid w:val="00EF5CEA"/>
    <w:rsid w:val="00EF6FAC"/>
    <w:rsid w:val="00F137B6"/>
    <w:rsid w:val="00F24E60"/>
    <w:rsid w:val="00F31156"/>
    <w:rsid w:val="00F318DA"/>
    <w:rsid w:val="00F31D98"/>
    <w:rsid w:val="00F36824"/>
    <w:rsid w:val="00F44E85"/>
    <w:rsid w:val="00F45719"/>
    <w:rsid w:val="00F46C41"/>
    <w:rsid w:val="00F47058"/>
    <w:rsid w:val="00F470AA"/>
    <w:rsid w:val="00F50658"/>
    <w:rsid w:val="00F507CA"/>
    <w:rsid w:val="00F50A15"/>
    <w:rsid w:val="00F52A7E"/>
    <w:rsid w:val="00F538BD"/>
    <w:rsid w:val="00F600F9"/>
    <w:rsid w:val="00F60CF1"/>
    <w:rsid w:val="00F6341A"/>
    <w:rsid w:val="00F63DA1"/>
    <w:rsid w:val="00F679B5"/>
    <w:rsid w:val="00F67CBA"/>
    <w:rsid w:val="00F70C16"/>
    <w:rsid w:val="00F72C15"/>
    <w:rsid w:val="00F75322"/>
    <w:rsid w:val="00F80F06"/>
    <w:rsid w:val="00F852FB"/>
    <w:rsid w:val="00F860A2"/>
    <w:rsid w:val="00F8701B"/>
    <w:rsid w:val="00F903D9"/>
    <w:rsid w:val="00F906A4"/>
    <w:rsid w:val="00F964E0"/>
    <w:rsid w:val="00F97A29"/>
    <w:rsid w:val="00FA1EC9"/>
    <w:rsid w:val="00FC29D6"/>
    <w:rsid w:val="00FC3518"/>
    <w:rsid w:val="00FC4FB1"/>
    <w:rsid w:val="00FC590B"/>
    <w:rsid w:val="00FD25BC"/>
    <w:rsid w:val="00FD313B"/>
    <w:rsid w:val="00FD618A"/>
    <w:rsid w:val="00FE3A84"/>
    <w:rsid w:val="00FE42F7"/>
    <w:rsid w:val="00FE6D22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A8873A9"/>
  <w15:docId w15:val="{B2EBB125-D6B5-4B33-9465-4B56CC5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9131A2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customStyle="1" w:styleId="14">
    <w:name w:val="Основной 14+"/>
    <w:basedOn w:val="a"/>
    <w:link w:val="140"/>
    <w:rsid w:val="009131A2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9131A2"/>
    <w:rPr>
      <w:sz w:val="28"/>
      <w:szCs w:val="24"/>
    </w:rPr>
  </w:style>
  <w:style w:type="character" w:styleId="af4">
    <w:name w:val="annotation reference"/>
    <w:basedOn w:val="a0"/>
    <w:rsid w:val="009131A2"/>
    <w:rPr>
      <w:sz w:val="16"/>
      <w:szCs w:val="16"/>
    </w:rPr>
  </w:style>
  <w:style w:type="paragraph" w:styleId="af5">
    <w:name w:val="List Paragraph"/>
    <w:basedOn w:val="a"/>
    <w:uiPriority w:val="34"/>
    <w:qFormat/>
    <w:rsid w:val="009131A2"/>
    <w:pPr>
      <w:ind w:left="720"/>
      <w:contextualSpacing/>
    </w:pPr>
  </w:style>
  <w:style w:type="paragraph" w:styleId="af6">
    <w:name w:val="No Spacing"/>
    <w:uiPriority w:val="1"/>
    <w:qFormat/>
    <w:rsid w:val="009131A2"/>
  </w:style>
  <w:style w:type="character" w:styleId="af7">
    <w:name w:val="FollowedHyperlink"/>
    <w:basedOn w:val="a0"/>
    <w:semiHidden/>
    <w:unhideWhenUsed/>
    <w:rsid w:val="00A02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E25D-56F9-49D7-88C0-D3E62AEA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cp:keywords/>
  <dc:description/>
  <cp:revision>2</cp:revision>
  <cp:lastPrinted>2018-02-28T10:05:00Z</cp:lastPrinted>
  <dcterms:created xsi:type="dcterms:W3CDTF">2023-12-13T06:16:00Z</dcterms:created>
  <dcterms:modified xsi:type="dcterms:W3CDTF">2023-12-13T06:16:00Z</dcterms:modified>
</cp:coreProperties>
</file>