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21" w:rsidRPr="00786180" w:rsidRDefault="00C66621" w:rsidP="00786180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ОАО «</w:t>
      </w:r>
      <w:r w:rsidR="00464C36">
        <w:rPr>
          <w:rFonts w:ascii="Times New Roman" w:hAnsi="Times New Roman" w:cs="Times New Roman"/>
          <w:sz w:val="28"/>
          <w:szCs w:val="28"/>
        </w:rPr>
        <w:t>Сбер Банк</w:t>
      </w:r>
      <w:r w:rsidRPr="00786180">
        <w:rPr>
          <w:rFonts w:ascii="Times New Roman" w:hAnsi="Times New Roman" w:cs="Times New Roman"/>
          <w:sz w:val="28"/>
          <w:szCs w:val="28"/>
        </w:rPr>
        <w:t>»</w:t>
      </w:r>
    </w:p>
    <w:p w:rsidR="00C66621" w:rsidRPr="00786180" w:rsidRDefault="00C66621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5C4C" w:rsidRDefault="00CF226C" w:rsidP="007861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86180">
        <w:rPr>
          <w:rFonts w:ascii="Times New Roman" w:hAnsi="Times New Roman" w:cs="Times New Roman"/>
          <w:sz w:val="28"/>
          <w:szCs w:val="28"/>
        </w:rPr>
        <w:t>Информация</w:t>
      </w:r>
    </w:p>
    <w:p w:rsidR="0081714A" w:rsidRPr="0081714A" w:rsidRDefault="0081714A" w:rsidP="0081714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14A">
        <w:rPr>
          <w:rFonts w:ascii="Times New Roman" w:hAnsi="Times New Roman" w:cs="Times New Roman"/>
          <w:bCs/>
          <w:sz w:val="28"/>
          <w:szCs w:val="28"/>
        </w:rPr>
        <w:t>Решением Правления Банка (Протокол №4 от 05.02.2024) установлен процентный доход на восемнадцатый процентный период по облигациям ОАО «</w:t>
      </w:r>
      <w:proofErr w:type="spellStart"/>
      <w:r w:rsidRPr="0081714A">
        <w:rPr>
          <w:rFonts w:ascii="Times New Roman" w:hAnsi="Times New Roman" w:cs="Times New Roman"/>
          <w:bCs/>
          <w:sz w:val="28"/>
          <w:szCs w:val="28"/>
        </w:rPr>
        <w:t>Сбер</w:t>
      </w:r>
      <w:proofErr w:type="spellEnd"/>
      <w:r w:rsidRPr="0081714A">
        <w:rPr>
          <w:rFonts w:ascii="Times New Roman" w:hAnsi="Times New Roman" w:cs="Times New Roman"/>
          <w:bCs/>
          <w:sz w:val="28"/>
          <w:szCs w:val="28"/>
        </w:rPr>
        <w:t xml:space="preserve"> Банк» сто четвертого выпуска, государственный регистрационный номер 5-200-02-3963, дата государственной регистрации 03.02.2020, в размере ставки рефинансирования, устанавливаемой Национальным банком Республики Беларусь (с учетом ее изменений), уменьшенной на 3,3 процентных пункта.</w:t>
      </w:r>
      <w:bookmarkStart w:id="0" w:name="_GoBack"/>
      <w:bookmarkEnd w:id="0"/>
    </w:p>
    <w:sectPr w:rsidR="0081714A" w:rsidRPr="0081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21"/>
    <w:rsid w:val="0010155C"/>
    <w:rsid w:val="001F1474"/>
    <w:rsid w:val="00267382"/>
    <w:rsid w:val="003B6571"/>
    <w:rsid w:val="00431DEE"/>
    <w:rsid w:val="004507FC"/>
    <w:rsid w:val="00464C36"/>
    <w:rsid w:val="00481529"/>
    <w:rsid w:val="004940CD"/>
    <w:rsid w:val="00572FA3"/>
    <w:rsid w:val="00584F69"/>
    <w:rsid w:val="00641CEA"/>
    <w:rsid w:val="007046BD"/>
    <w:rsid w:val="00754C31"/>
    <w:rsid w:val="00755E9A"/>
    <w:rsid w:val="00786180"/>
    <w:rsid w:val="0081714A"/>
    <w:rsid w:val="0089291B"/>
    <w:rsid w:val="008C1075"/>
    <w:rsid w:val="00A50745"/>
    <w:rsid w:val="00A716D3"/>
    <w:rsid w:val="00A7241E"/>
    <w:rsid w:val="00AA3BE7"/>
    <w:rsid w:val="00AC4D1E"/>
    <w:rsid w:val="00AE639A"/>
    <w:rsid w:val="00B12F8C"/>
    <w:rsid w:val="00BC2095"/>
    <w:rsid w:val="00C66621"/>
    <w:rsid w:val="00C70BAF"/>
    <w:rsid w:val="00CF226C"/>
    <w:rsid w:val="00D02B1C"/>
    <w:rsid w:val="00D7729A"/>
    <w:rsid w:val="00E75932"/>
    <w:rsid w:val="00E75C4C"/>
    <w:rsid w:val="00EF4E27"/>
    <w:rsid w:val="00F9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4F273"/>
  <w15:docId w15:val="{EB63E7B6-D9BC-4F13-AE40-9360B43E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2020-05-12T07:59:00Z</cp:lastPrinted>
  <dcterms:created xsi:type="dcterms:W3CDTF">2020-03-02T08:45:00Z</dcterms:created>
  <dcterms:modified xsi:type="dcterms:W3CDTF">2024-02-08T06:52:00Z</dcterms:modified>
</cp:coreProperties>
</file>