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5C" w:rsidRDefault="008D565C" w:rsidP="008D565C">
      <w:pPr>
        <w:pStyle w:val="ConsPlusNormal"/>
        <w:jc w:val="both"/>
      </w:pPr>
    </w:p>
    <w:tbl>
      <w:tblPr>
        <w:tblW w:w="0" w:type="auto"/>
        <w:tblLook w:val="00A0" w:firstRow="1" w:lastRow="0" w:firstColumn="1" w:lastColumn="0" w:noHBand="0" w:noVBand="0"/>
      </w:tblPr>
      <w:tblGrid>
        <w:gridCol w:w="3485"/>
        <w:gridCol w:w="5541"/>
      </w:tblGrid>
      <w:tr w:rsidR="004F005A" w:rsidRPr="00C14DF9" w:rsidTr="00CE48C9">
        <w:tc>
          <w:tcPr>
            <w:tcW w:w="3485" w:type="dxa"/>
          </w:tcPr>
          <w:p w:rsidR="004F005A" w:rsidRPr="00C14DF9" w:rsidRDefault="004F005A" w:rsidP="000D0B5A">
            <w:pPr>
              <w:spacing w:after="0" w:line="240" w:lineRule="auto"/>
              <w:ind w:firstLine="709"/>
              <w:rPr>
                <w:rFonts w:ascii="Times New Roman" w:hAnsi="Times New Roman"/>
                <w:sz w:val="28"/>
                <w:szCs w:val="28"/>
              </w:rPr>
            </w:pPr>
          </w:p>
        </w:tc>
        <w:tc>
          <w:tcPr>
            <w:tcW w:w="5541" w:type="dxa"/>
          </w:tcPr>
          <w:tbl>
            <w:tblPr>
              <w:tblW w:w="0" w:type="auto"/>
              <w:tblLook w:val="00A0" w:firstRow="1" w:lastRow="0" w:firstColumn="1" w:lastColumn="0" w:noHBand="0" w:noVBand="0"/>
            </w:tblPr>
            <w:tblGrid>
              <w:gridCol w:w="5325"/>
            </w:tblGrid>
            <w:tr w:rsidR="00462710" w:rsidRPr="00C14DF9" w:rsidTr="00D51997">
              <w:tc>
                <w:tcPr>
                  <w:tcW w:w="5541" w:type="dxa"/>
                </w:tcPr>
                <w:p w:rsidR="00462710" w:rsidRDefault="00462710" w:rsidP="00462710">
                  <w:pPr>
                    <w:tabs>
                      <w:tab w:val="left" w:pos="142"/>
                    </w:tabs>
                    <w:autoSpaceDE w:val="0"/>
                    <w:autoSpaceDN w:val="0"/>
                    <w:adjustRightInd w:val="0"/>
                    <w:spacing w:after="0" w:line="240" w:lineRule="auto"/>
                    <w:ind w:firstLine="709"/>
                    <w:jc w:val="right"/>
                    <w:rPr>
                      <w:rFonts w:ascii="Times New Roman" w:hAnsi="Times New Roman"/>
                      <w:bCs/>
                      <w:sz w:val="28"/>
                      <w:szCs w:val="28"/>
                    </w:rPr>
                  </w:pPr>
                </w:p>
                <w:p w:rsidR="00462710" w:rsidRDefault="00462710" w:rsidP="00462710">
                  <w:pPr>
                    <w:tabs>
                      <w:tab w:val="left" w:pos="142"/>
                    </w:tabs>
                    <w:autoSpaceDE w:val="0"/>
                    <w:autoSpaceDN w:val="0"/>
                    <w:adjustRightInd w:val="0"/>
                    <w:spacing w:after="0" w:line="240" w:lineRule="auto"/>
                    <w:ind w:firstLine="709"/>
                    <w:jc w:val="right"/>
                    <w:rPr>
                      <w:rFonts w:ascii="Times New Roman" w:hAnsi="Times New Roman"/>
                      <w:bCs/>
                      <w:sz w:val="28"/>
                      <w:szCs w:val="28"/>
                    </w:rPr>
                  </w:pPr>
                  <w:r w:rsidRPr="00C14DF9">
                    <w:rPr>
                      <w:rFonts w:ascii="Times New Roman" w:hAnsi="Times New Roman"/>
                      <w:bCs/>
                      <w:sz w:val="28"/>
                      <w:szCs w:val="28"/>
                    </w:rPr>
                    <w:t xml:space="preserve">Приложение </w:t>
                  </w:r>
                  <w:r>
                    <w:rPr>
                      <w:rFonts w:ascii="Times New Roman" w:hAnsi="Times New Roman"/>
                      <w:bCs/>
                      <w:sz w:val="28"/>
                      <w:szCs w:val="28"/>
                    </w:rPr>
                    <w:t>6</w:t>
                  </w:r>
                </w:p>
                <w:p w:rsidR="00462710" w:rsidRPr="00C14DF9" w:rsidRDefault="00462710" w:rsidP="00462710">
                  <w:pPr>
                    <w:tabs>
                      <w:tab w:val="left" w:pos="142"/>
                    </w:tabs>
                    <w:autoSpaceDE w:val="0"/>
                    <w:autoSpaceDN w:val="0"/>
                    <w:adjustRightInd w:val="0"/>
                    <w:spacing w:after="0" w:line="240" w:lineRule="auto"/>
                    <w:ind w:firstLine="709"/>
                    <w:jc w:val="right"/>
                    <w:rPr>
                      <w:rFonts w:ascii="Times New Roman" w:hAnsi="Times New Roman"/>
                      <w:bCs/>
                      <w:sz w:val="28"/>
                      <w:szCs w:val="28"/>
                    </w:rPr>
                  </w:pPr>
                  <w:r w:rsidRPr="00EE5C2A">
                    <w:rPr>
                      <w:rFonts w:ascii="Times New Roman" w:hAnsi="Times New Roman"/>
                      <w:bCs/>
                      <w:sz w:val="28"/>
                      <w:szCs w:val="28"/>
                    </w:rPr>
                    <w:t xml:space="preserve">к </w:t>
                  </w:r>
                  <w:r>
                    <w:rPr>
                      <w:rFonts w:ascii="Times New Roman" w:hAnsi="Times New Roman"/>
                      <w:bCs/>
                      <w:sz w:val="28"/>
                      <w:szCs w:val="28"/>
                    </w:rPr>
                    <w:t xml:space="preserve">Спецификации </w:t>
                  </w:r>
                  <w:r w:rsidRPr="00CE48C9">
                    <w:rPr>
                      <w:rFonts w:ascii="Times New Roman" w:hAnsi="Times New Roman"/>
                      <w:bCs/>
                      <w:sz w:val="28"/>
                      <w:szCs w:val="28"/>
                    </w:rPr>
                    <w:t xml:space="preserve">кредитного продукта </w:t>
                  </w:r>
                  <w:r>
                    <w:rPr>
                      <w:rFonts w:ascii="Times New Roman" w:hAnsi="Times New Roman"/>
                      <w:bCs/>
                      <w:sz w:val="28"/>
                      <w:szCs w:val="28"/>
                    </w:rPr>
                    <w:t xml:space="preserve">М22 </w:t>
                  </w:r>
                  <w:r w:rsidRPr="00CE48C9">
                    <w:rPr>
                      <w:rFonts w:ascii="Times New Roman" w:hAnsi="Times New Roman"/>
                      <w:bCs/>
                      <w:sz w:val="28"/>
                      <w:szCs w:val="28"/>
                    </w:rPr>
                    <w:t>«</w:t>
                  </w:r>
                  <w:r>
                    <w:rPr>
                      <w:rFonts w:ascii="Times New Roman" w:hAnsi="Times New Roman"/>
                      <w:bCs/>
                      <w:sz w:val="28"/>
                      <w:szCs w:val="28"/>
                    </w:rPr>
                    <w:t>Бизнес-Экспресс</w:t>
                  </w:r>
                  <w:r w:rsidRPr="00CE48C9">
                    <w:rPr>
                      <w:rFonts w:ascii="Times New Roman" w:hAnsi="Times New Roman"/>
                      <w:bCs/>
                      <w:sz w:val="28"/>
                      <w:szCs w:val="28"/>
                    </w:rPr>
                    <w:t>» (</w:t>
                  </w:r>
                  <w:proofErr w:type="spellStart"/>
                  <w:r w:rsidRPr="00CE48C9">
                    <w:rPr>
                      <w:rFonts w:ascii="Times New Roman" w:hAnsi="Times New Roman"/>
                      <w:bCs/>
                      <w:sz w:val="28"/>
                      <w:szCs w:val="28"/>
                    </w:rPr>
                    <w:t>микрокредит</w:t>
                  </w:r>
                  <w:proofErr w:type="spellEnd"/>
                  <w:r w:rsidRPr="00CE48C9">
                    <w:rPr>
                      <w:rFonts w:ascii="Times New Roman" w:hAnsi="Times New Roman"/>
                      <w:bCs/>
                      <w:sz w:val="28"/>
                      <w:szCs w:val="28"/>
                    </w:rPr>
                    <w:t>)</w:t>
                  </w:r>
                  <w:r w:rsidRPr="006167B1">
                    <w:rPr>
                      <w:rFonts w:ascii="Times New Roman" w:hAnsi="Times New Roman"/>
                      <w:sz w:val="28"/>
                      <w:szCs w:val="28"/>
                    </w:rPr>
                    <w:t xml:space="preserve"> </w:t>
                  </w:r>
                </w:p>
              </w:tc>
            </w:tr>
            <w:tr w:rsidR="00462710" w:rsidRPr="00C14DF9" w:rsidTr="00D51997">
              <w:tc>
                <w:tcPr>
                  <w:tcW w:w="5541" w:type="dxa"/>
                </w:tcPr>
                <w:p w:rsidR="00462710" w:rsidRPr="00C14DF9" w:rsidRDefault="00462710" w:rsidP="00462710">
                  <w:pPr>
                    <w:tabs>
                      <w:tab w:val="left" w:pos="142"/>
                    </w:tabs>
                    <w:autoSpaceDE w:val="0"/>
                    <w:autoSpaceDN w:val="0"/>
                    <w:adjustRightInd w:val="0"/>
                    <w:spacing w:after="0" w:line="240" w:lineRule="auto"/>
                    <w:ind w:firstLine="709"/>
                    <w:rPr>
                      <w:rFonts w:ascii="Times New Roman" w:hAnsi="Times New Roman"/>
                      <w:bCs/>
                      <w:sz w:val="28"/>
                      <w:szCs w:val="28"/>
                    </w:rPr>
                  </w:pPr>
                  <w:r w:rsidRPr="00612CE4">
                    <w:rPr>
                      <w:rFonts w:ascii="Times New Roman" w:hAnsi="Times New Roman"/>
                      <w:bCs/>
                      <w:sz w:val="28"/>
                      <w:szCs w:val="28"/>
                    </w:rPr>
                    <w:t xml:space="preserve">         </w:t>
                  </w:r>
                </w:p>
              </w:tc>
            </w:tr>
          </w:tbl>
          <w:p w:rsidR="004F005A" w:rsidRPr="00C14DF9" w:rsidRDefault="004F005A" w:rsidP="00A87F56">
            <w:pPr>
              <w:tabs>
                <w:tab w:val="left" w:pos="142"/>
              </w:tabs>
              <w:autoSpaceDE w:val="0"/>
              <w:autoSpaceDN w:val="0"/>
              <w:adjustRightInd w:val="0"/>
              <w:spacing w:after="0" w:line="240" w:lineRule="auto"/>
              <w:ind w:firstLine="709"/>
              <w:jc w:val="right"/>
              <w:rPr>
                <w:rFonts w:ascii="Times New Roman" w:hAnsi="Times New Roman"/>
                <w:bCs/>
                <w:sz w:val="28"/>
                <w:szCs w:val="28"/>
              </w:rPr>
            </w:pPr>
          </w:p>
        </w:tc>
      </w:tr>
      <w:tr w:rsidR="004F005A" w:rsidRPr="00C14DF9" w:rsidTr="00CE48C9">
        <w:tc>
          <w:tcPr>
            <w:tcW w:w="3485" w:type="dxa"/>
          </w:tcPr>
          <w:p w:rsidR="004F005A" w:rsidRPr="00C14DF9" w:rsidRDefault="004F005A" w:rsidP="000D0B5A">
            <w:pPr>
              <w:spacing w:after="0" w:line="240" w:lineRule="auto"/>
              <w:ind w:firstLine="709"/>
              <w:rPr>
                <w:rFonts w:ascii="Times New Roman" w:hAnsi="Times New Roman"/>
                <w:sz w:val="28"/>
                <w:szCs w:val="28"/>
              </w:rPr>
            </w:pPr>
          </w:p>
        </w:tc>
        <w:tc>
          <w:tcPr>
            <w:tcW w:w="5541" w:type="dxa"/>
          </w:tcPr>
          <w:p w:rsidR="004F005A" w:rsidRPr="00C14DF9" w:rsidRDefault="004F005A" w:rsidP="000D0B5A">
            <w:pPr>
              <w:tabs>
                <w:tab w:val="left" w:pos="142"/>
              </w:tabs>
              <w:autoSpaceDE w:val="0"/>
              <w:autoSpaceDN w:val="0"/>
              <w:adjustRightInd w:val="0"/>
              <w:spacing w:after="0" w:line="240" w:lineRule="auto"/>
              <w:ind w:firstLine="709"/>
              <w:rPr>
                <w:rFonts w:ascii="Times New Roman" w:hAnsi="Times New Roman"/>
                <w:bCs/>
                <w:sz w:val="28"/>
                <w:szCs w:val="28"/>
              </w:rPr>
            </w:pPr>
            <w:bookmarkStart w:id="0" w:name="_GoBack"/>
            <w:bookmarkEnd w:id="0"/>
          </w:p>
        </w:tc>
      </w:tr>
    </w:tbl>
    <w:p w:rsidR="004F005A" w:rsidRPr="00C14DF9" w:rsidRDefault="004F005A" w:rsidP="004F005A">
      <w:pPr>
        <w:tabs>
          <w:tab w:val="left" w:pos="1134"/>
        </w:tabs>
        <w:spacing w:after="0" w:line="240" w:lineRule="auto"/>
        <w:ind w:firstLine="709"/>
        <w:jc w:val="center"/>
        <w:rPr>
          <w:rFonts w:ascii="Times New Roman" w:hAnsi="Times New Roman"/>
          <w:i/>
          <w:sz w:val="28"/>
          <w:szCs w:val="28"/>
        </w:rPr>
      </w:pPr>
    </w:p>
    <w:tbl>
      <w:tblPr>
        <w:tblW w:w="9070" w:type="dxa"/>
        <w:tblInd w:w="62" w:type="dxa"/>
        <w:tblLayout w:type="fixed"/>
        <w:tblCellMar>
          <w:top w:w="102" w:type="dxa"/>
          <w:left w:w="62" w:type="dxa"/>
          <w:bottom w:w="102" w:type="dxa"/>
          <w:right w:w="62" w:type="dxa"/>
        </w:tblCellMar>
        <w:tblLook w:val="0000" w:firstRow="0" w:lastRow="0" w:firstColumn="0" w:lastColumn="0" w:noHBand="0" w:noVBand="0"/>
      </w:tblPr>
      <w:tblGrid>
        <w:gridCol w:w="5159"/>
        <w:gridCol w:w="3911"/>
      </w:tblGrid>
      <w:tr w:rsidR="004F005A" w:rsidRPr="00C14DF9" w:rsidTr="0072324B">
        <w:tc>
          <w:tcPr>
            <w:tcW w:w="9070" w:type="dxa"/>
            <w:gridSpan w:val="2"/>
            <w:tcBorders>
              <w:top w:val="single" w:sz="4" w:space="0" w:color="auto"/>
              <w:left w:val="single" w:sz="4" w:space="0" w:color="auto"/>
              <w:bottom w:val="single" w:sz="4" w:space="0" w:color="auto"/>
              <w:right w:val="single" w:sz="4" w:space="0" w:color="auto"/>
            </w:tcBorders>
          </w:tcPr>
          <w:p w:rsidR="004F005A" w:rsidRPr="00C14DF9" w:rsidRDefault="004F005A" w:rsidP="000D0B5A">
            <w:pPr>
              <w:pStyle w:val="ConsPlusNormal"/>
              <w:ind w:firstLine="709"/>
              <w:jc w:val="center"/>
              <w:rPr>
                <w:rFonts w:ascii="Times New Roman" w:hAnsi="Times New Roman" w:cs="Times New Roman"/>
                <w:sz w:val="28"/>
                <w:szCs w:val="28"/>
              </w:rPr>
            </w:pPr>
            <w:r w:rsidRPr="00C14DF9">
              <w:rPr>
                <w:rFonts w:ascii="Times New Roman" w:hAnsi="Times New Roman" w:cs="Times New Roman"/>
                <w:sz w:val="28"/>
                <w:szCs w:val="28"/>
              </w:rPr>
              <w:t>1. ДОКУМЕНТЫ ПО ПРАВОСПОСОБНОСТИ</w:t>
            </w:r>
            <w:r w:rsidRPr="00C14DF9">
              <w:rPr>
                <w:rStyle w:val="af5"/>
                <w:rFonts w:ascii="Times New Roman" w:hAnsi="Times New Roman"/>
                <w:sz w:val="28"/>
                <w:szCs w:val="28"/>
              </w:rPr>
              <w:footnoteReference w:id="1"/>
            </w:r>
          </w:p>
        </w:tc>
      </w:tr>
      <w:tr w:rsidR="004F005A" w:rsidRPr="00C14DF9" w:rsidTr="0072324B">
        <w:tc>
          <w:tcPr>
            <w:tcW w:w="9070" w:type="dxa"/>
            <w:gridSpan w:val="2"/>
            <w:tcBorders>
              <w:top w:val="single" w:sz="4" w:space="0" w:color="auto"/>
              <w:left w:val="single" w:sz="4" w:space="0" w:color="auto"/>
              <w:bottom w:val="single" w:sz="4" w:space="0" w:color="auto"/>
              <w:right w:val="single" w:sz="4" w:space="0" w:color="auto"/>
            </w:tcBorders>
          </w:tcPr>
          <w:p w:rsidR="004F005A" w:rsidRPr="00C14DF9" w:rsidRDefault="004F005A" w:rsidP="000D0B5A">
            <w:pPr>
              <w:pStyle w:val="ConsPlusNormal"/>
              <w:ind w:firstLine="709"/>
              <w:jc w:val="both"/>
              <w:rPr>
                <w:rFonts w:ascii="Times New Roman" w:hAnsi="Times New Roman" w:cs="Times New Roman"/>
                <w:sz w:val="28"/>
                <w:szCs w:val="28"/>
              </w:rPr>
            </w:pPr>
            <w:r w:rsidRPr="00C14DF9">
              <w:rPr>
                <w:rFonts w:ascii="Times New Roman" w:hAnsi="Times New Roman" w:cs="Times New Roman"/>
                <w:sz w:val="28"/>
                <w:szCs w:val="28"/>
              </w:rPr>
              <w:t xml:space="preserve">1. </w:t>
            </w:r>
            <w:r w:rsidRPr="00CC4A1A">
              <w:rPr>
                <w:rFonts w:ascii="Times New Roman" w:hAnsi="Times New Roman" w:cs="Times New Roman"/>
                <w:b/>
                <w:sz w:val="28"/>
                <w:szCs w:val="28"/>
              </w:rPr>
              <w:t>Копия</w:t>
            </w:r>
            <w:r w:rsidRPr="00C14DF9">
              <w:rPr>
                <w:rFonts w:ascii="Times New Roman" w:hAnsi="Times New Roman" w:cs="Times New Roman"/>
                <w:sz w:val="28"/>
                <w:szCs w:val="28"/>
              </w:rPr>
              <w:t xml:space="preserve"> (без нотариального засвидетельствования) документа о государственной регистрации юридического лица/индивидуального предпринимателя </w:t>
            </w:r>
          </w:p>
        </w:tc>
      </w:tr>
      <w:tr w:rsidR="004F005A" w:rsidRPr="00C14DF9" w:rsidTr="0072324B">
        <w:tc>
          <w:tcPr>
            <w:tcW w:w="9070" w:type="dxa"/>
            <w:gridSpan w:val="2"/>
            <w:tcBorders>
              <w:top w:val="single" w:sz="4" w:space="0" w:color="auto"/>
              <w:left w:val="single" w:sz="4" w:space="0" w:color="auto"/>
              <w:bottom w:val="single" w:sz="4" w:space="0" w:color="auto"/>
              <w:right w:val="single" w:sz="4" w:space="0" w:color="auto"/>
            </w:tcBorders>
          </w:tcPr>
          <w:p w:rsidR="004F005A" w:rsidRPr="00C14DF9" w:rsidRDefault="004F005A" w:rsidP="006A31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14DF9">
              <w:rPr>
                <w:rFonts w:ascii="Times New Roman" w:hAnsi="Times New Roman" w:cs="Times New Roman"/>
                <w:sz w:val="28"/>
                <w:szCs w:val="28"/>
              </w:rPr>
              <w:t xml:space="preserve">. </w:t>
            </w:r>
            <w:r w:rsidRPr="00CC4A1A">
              <w:rPr>
                <w:rFonts w:ascii="Times New Roman" w:hAnsi="Times New Roman" w:cs="Times New Roman"/>
                <w:b/>
                <w:sz w:val="28"/>
                <w:szCs w:val="28"/>
              </w:rPr>
              <w:t>Копия паспорта</w:t>
            </w:r>
            <w:r w:rsidRPr="001E4BFF">
              <w:rPr>
                <w:rStyle w:val="af5"/>
                <w:rFonts w:ascii="Times New Roman" w:hAnsi="Times New Roman"/>
                <w:sz w:val="28"/>
                <w:szCs w:val="28"/>
              </w:rPr>
              <w:footnoteReference w:id="2"/>
            </w:r>
            <w:r w:rsidRPr="001E4BFF">
              <w:rPr>
                <w:rFonts w:ascii="Times New Roman" w:hAnsi="Times New Roman" w:cs="Times New Roman"/>
                <w:sz w:val="28"/>
                <w:szCs w:val="28"/>
              </w:rPr>
              <w:t xml:space="preserve"> </w:t>
            </w:r>
            <w:r w:rsidR="001E4BFF" w:rsidRPr="001E4BFF">
              <w:rPr>
                <w:rFonts w:ascii="Times New Roman" w:hAnsi="Times New Roman" w:cs="Times New Roman"/>
                <w:sz w:val="28"/>
                <w:szCs w:val="28"/>
              </w:rPr>
              <w:t>(</w:t>
            </w:r>
            <w:r w:rsidR="001E4BFF" w:rsidRPr="00612CE4">
              <w:rPr>
                <w:rFonts w:ascii="Times New Roman" w:hAnsi="Times New Roman" w:cs="Times New Roman"/>
                <w:sz w:val="28"/>
                <w:szCs w:val="28"/>
              </w:rPr>
              <w:t>копии страниц, содержащих сведения о регистрации по месту жительства, дате выдачи и сроке действия документа, его номере, органе, выдавшем документ, дате рождения, а также фотографию владельца документа; для идентификационной карты гражданина РБ / биометрического вида на жительство в РБ иностранного гражданина или лица без гражданства – копии лицевой и оборотной стороны</w:t>
            </w:r>
            <w:r w:rsidR="001E4BFF" w:rsidRPr="001E4BFF">
              <w:rPr>
                <w:rFonts w:ascii="Times New Roman" w:hAnsi="Times New Roman" w:cs="Times New Roman"/>
                <w:sz w:val="28"/>
                <w:szCs w:val="28"/>
              </w:rPr>
              <w:t xml:space="preserve">) </w:t>
            </w:r>
            <w:r w:rsidRPr="001E4BFF">
              <w:rPr>
                <w:rFonts w:ascii="Times New Roman" w:hAnsi="Times New Roman" w:cs="Times New Roman"/>
                <w:sz w:val="28"/>
                <w:szCs w:val="28"/>
              </w:rPr>
              <w:t>руководителя юридического лица/индивидуального</w:t>
            </w:r>
            <w:r w:rsidR="00931178" w:rsidRPr="001E4BFF">
              <w:rPr>
                <w:rFonts w:ascii="Times New Roman" w:hAnsi="Times New Roman" w:cs="Times New Roman"/>
                <w:sz w:val="28"/>
                <w:szCs w:val="28"/>
              </w:rPr>
              <w:t xml:space="preserve"> </w:t>
            </w:r>
            <w:r w:rsidRPr="001E4BFF">
              <w:rPr>
                <w:rFonts w:ascii="Times New Roman" w:hAnsi="Times New Roman" w:cs="Times New Roman"/>
                <w:sz w:val="28"/>
                <w:szCs w:val="28"/>
              </w:rPr>
              <w:t>предпринимателя</w:t>
            </w:r>
            <w:r w:rsidR="006A3186">
              <w:rPr>
                <w:rFonts w:ascii="Times New Roman" w:hAnsi="Times New Roman" w:cs="Times New Roman"/>
                <w:sz w:val="28"/>
                <w:szCs w:val="28"/>
              </w:rPr>
              <w:t xml:space="preserve"> </w:t>
            </w:r>
            <w:r w:rsidR="00CE48C9" w:rsidRPr="00CE48C9">
              <w:rPr>
                <w:rFonts w:ascii="Times New Roman" w:hAnsi="Times New Roman" w:cs="Times New Roman"/>
                <w:sz w:val="28"/>
                <w:szCs w:val="28"/>
              </w:rPr>
              <w:t xml:space="preserve"> </w:t>
            </w:r>
            <w:r w:rsidRPr="00C14DF9">
              <w:rPr>
                <w:rFonts w:ascii="Times New Roman" w:hAnsi="Times New Roman" w:cs="Times New Roman"/>
                <w:sz w:val="28"/>
                <w:szCs w:val="28"/>
              </w:rPr>
              <w:t>(с копиями страниц с информацией о фамилии, имени, отчестве владельца паспорта, номере паспорта, месте прописки, фотографии), вместо паспорта гражданина Республик</w:t>
            </w:r>
            <w:r w:rsidR="006A3186">
              <w:rPr>
                <w:rFonts w:ascii="Times New Roman" w:hAnsi="Times New Roman" w:cs="Times New Roman"/>
                <w:sz w:val="28"/>
                <w:szCs w:val="28"/>
              </w:rPr>
              <w:t>и</w:t>
            </w:r>
            <w:r w:rsidRPr="00C14DF9">
              <w:rPr>
                <w:rFonts w:ascii="Times New Roman" w:hAnsi="Times New Roman" w:cs="Times New Roman"/>
                <w:sz w:val="28"/>
                <w:szCs w:val="28"/>
              </w:rPr>
              <w:t xml:space="preserve"> Беларусь /вида на жительство физическое лицо может предоставлять копию и оригинал (для сверки) идентификационной карты - биометрического документа, удостоверяющего личность гражданина Республики Беларусь/иностранного гражданина или лица без гражданства, постоянно проживающего на территории Республики Беларусь либо иного заменяющего его документа </w:t>
            </w:r>
            <w:r w:rsidRPr="00C14DF9">
              <w:rPr>
                <w:rStyle w:val="af5"/>
                <w:rFonts w:ascii="Times New Roman" w:hAnsi="Times New Roman"/>
                <w:sz w:val="28"/>
                <w:szCs w:val="28"/>
              </w:rPr>
              <w:footnoteReference w:id="3"/>
            </w:r>
          </w:p>
        </w:tc>
      </w:tr>
      <w:tr w:rsidR="004F005A" w:rsidRPr="00C14DF9" w:rsidTr="0072324B">
        <w:tc>
          <w:tcPr>
            <w:tcW w:w="5159" w:type="dxa"/>
            <w:tcBorders>
              <w:top w:val="single" w:sz="4" w:space="0" w:color="auto"/>
              <w:left w:val="single" w:sz="4" w:space="0" w:color="auto"/>
              <w:bottom w:val="single" w:sz="4" w:space="0" w:color="auto"/>
              <w:right w:val="single" w:sz="4" w:space="0" w:color="auto"/>
            </w:tcBorders>
          </w:tcPr>
          <w:p w:rsidR="004F005A" w:rsidRPr="00C14DF9" w:rsidRDefault="004F005A" w:rsidP="000D0B5A">
            <w:pPr>
              <w:pStyle w:val="ConsPlusNormal"/>
              <w:ind w:firstLine="709"/>
              <w:jc w:val="center"/>
              <w:rPr>
                <w:rFonts w:ascii="Times New Roman" w:hAnsi="Times New Roman" w:cs="Times New Roman"/>
                <w:sz w:val="28"/>
                <w:szCs w:val="28"/>
              </w:rPr>
            </w:pPr>
            <w:r w:rsidRPr="00C14DF9">
              <w:rPr>
                <w:rFonts w:ascii="Times New Roman" w:hAnsi="Times New Roman" w:cs="Times New Roman"/>
                <w:sz w:val="28"/>
                <w:szCs w:val="28"/>
              </w:rPr>
              <w:lastRenderedPageBreak/>
              <w:t>Юридические лица</w:t>
            </w:r>
          </w:p>
        </w:tc>
        <w:tc>
          <w:tcPr>
            <w:tcW w:w="3911" w:type="dxa"/>
            <w:tcBorders>
              <w:top w:val="single" w:sz="4" w:space="0" w:color="auto"/>
              <w:left w:val="single" w:sz="4" w:space="0" w:color="auto"/>
              <w:bottom w:val="single" w:sz="4" w:space="0" w:color="auto"/>
              <w:right w:val="single" w:sz="4" w:space="0" w:color="auto"/>
            </w:tcBorders>
          </w:tcPr>
          <w:p w:rsidR="004F005A" w:rsidRPr="00C14DF9" w:rsidRDefault="004F005A" w:rsidP="000D0B5A">
            <w:pPr>
              <w:pStyle w:val="ConsPlusNormal"/>
              <w:ind w:firstLine="709"/>
              <w:jc w:val="center"/>
              <w:rPr>
                <w:rFonts w:ascii="Times New Roman" w:hAnsi="Times New Roman" w:cs="Times New Roman"/>
                <w:sz w:val="28"/>
                <w:szCs w:val="28"/>
              </w:rPr>
            </w:pPr>
            <w:r w:rsidRPr="00C14DF9">
              <w:rPr>
                <w:rFonts w:ascii="Times New Roman" w:hAnsi="Times New Roman" w:cs="Times New Roman"/>
                <w:sz w:val="28"/>
                <w:szCs w:val="28"/>
              </w:rPr>
              <w:t>Индивидуальные предприниматели</w:t>
            </w:r>
          </w:p>
        </w:tc>
      </w:tr>
      <w:tr w:rsidR="004F005A" w:rsidRPr="00C14DF9" w:rsidTr="0072324B">
        <w:tc>
          <w:tcPr>
            <w:tcW w:w="5159" w:type="dxa"/>
            <w:tcBorders>
              <w:top w:val="single" w:sz="4" w:space="0" w:color="auto"/>
              <w:left w:val="single" w:sz="4" w:space="0" w:color="auto"/>
              <w:bottom w:val="single" w:sz="4" w:space="0" w:color="auto"/>
              <w:right w:val="single" w:sz="4" w:space="0" w:color="auto"/>
            </w:tcBorders>
          </w:tcPr>
          <w:p w:rsidR="004F005A" w:rsidRPr="00C14DF9" w:rsidRDefault="004F005A" w:rsidP="000D0B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14DF9">
              <w:rPr>
                <w:rFonts w:ascii="Times New Roman" w:hAnsi="Times New Roman" w:cs="Times New Roman"/>
                <w:sz w:val="28"/>
                <w:szCs w:val="28"/>
              </w:rPr>
              <w:t xml:space="preserve"> </w:t>
            </w:r>
            <w:r w:rsidRPr="00CC4A1A">
              <w:rPr>
                <w:rFonts w:ascii="Times New Roman" w:hAnsi="Times New Roman" w:cs="Times New Roman"/>
                <w:b/>
                <w:sz w:val="28"/>
                <w:szCs w:val="28"/>
              </w:rPr>
              <w:t>Копия</w:t>
            </w:r>
            <w:r w:rsidRPr="00C14DF9">
              <w:rPr>
                <w:rFonts w:ascii="Times New Roman" w:hAnsi="Times New Roman" w:cs="Times New Roman"/>
                <w:sz w:val="28"/>
                <w:szCs w:val="28"/>
              </w:rPr>
              <w:t xml:space="preserve"> (без нотариального засвидетельствования) </w:t>
            </w:r>
            <w:r w:rsidRPr="00CC4A1A">
              <w:rPr>
                <w:rFonts w:ascii="Times New Roman" w:hAnsi="Times New Roman" w:cs="Times New Roman"/>
                <w:b/>
                <w:sz w:val="28"/>
                <w:szCs w:val="28"/>
              </w:rPr>
              <w:t>учредительного документа</w:t>
            </w:r>
            <w:r w:rsidRPr="00C14DF9">
              <w:rPr>
                <w:rFonts w:ascii="Times New Roman" w:hAnsi="Times New Roman" w:cs="Times New Roman"/>
                <w:sz w:val="28"/>
                <w:szCs w:val="28"/>
              </w:rPr>
              <w:t xml:space="preserve"> (устава, иного учредительного документа) юридического лица, имеющего штамп, свидетельствующий о проведении государственной регистрации</w:t>
            </w:r>
          </w:p>
        </w:tc>
        <w:tc>
          <w:tcPr>
            <w:tcW w:w="3911" w:type="dxa"/>
            <w:tcBorders>
              <w:top w:val="single" w:sz="4" w:space="0" w:color="auto"/>
              <w:left w:val="single" w:sz="4" w:space="0" w:color="auto"/>
              <w:bottom w:val="single" w:sz="4" w:space="0" w:color="auto"/>
              <w:right w:val="single" w:sz="4" w:space="0" w:color="auto"/>
            </w:tcBorders>
          </w:tcPr>
          <w:p w:rsidR="004F005A" w:rsidRPr="00C14DF9" w:rsidRDefault="004F005A" w:rsidP="000D0B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14DF9">
              <w:rPr>
                <w:rFonts w:ascii="Times New Roman" w:hAnsi="Times New Roman" w:cs="Times New Roman"/>
                <w:sz w:val="28"/>
                <w:szCs w:val="28"/>
              </w:rPr>
              <w:t>. Копия военного билета или документа, подтверждающего срок отсрочки от призыва в Вооруженные силы Республики Беларусь (для мужчин призывного возраста 18 - 27 лет).</w:t>
            </w:r>
          </w:p>
        </w:tc>
      </w:tr>
      <w:tr w:rsidR="004F005A" w:rsidRPr="00C14DF9" w:rsidTr="0072324B">
        <w:tc>
          <w:tcPr>
            <w:tcW w:w="5159" w:type="dxa"/>
            <w:tcBorders>
              <w:top w:val="single" w:sz="4" w:space="0" w:color="auto"/>
              <w:left w:val="single" w:sz="4" w:space="0" w:color="auto"/>
              <w:right w:val="single" w:sz="4" w:space="0" w:color="auto"/>
            </w:tcBorders>
          </w:tcPr>
          <w:p w:rsidR="001E4BFF" w:rsidRPr="00C14DF9" w:rsidRDefault="004F005A" w:rsidP="001E4B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14DF9">
              <w:rPr>
                <w:rFonts w:ascii="Times New Roman" w:hAnsi="Times New Roman" w:cs="Times New Roman"/>
                <w:sz w:val="28"/>
                <w:szCs w:val="28"/>
              </w:rPr>
              <w:t xml:space="preserve">. </w:t>
            </w:r>
            <w:r w:rsidRPr="00CC4A1A">
              <w:rPr>
                <w:rFonts w:ascii="Times New Roman" w:hAnsi="Times New Roman" w:cs="Times New Roman"/>
                <w:b/>
                <w:sz w:val="28"/>
                <w:szCs w:val="28"/>
              </w:rPr>
              <w:t>Копия приказа</w:t>
            </w:r>
            <w:r w:rsidRPr="00C14DF9">
              <w:rPr>
                <w:rFonts w:ascii="Times New Roman" w:hAnsi="Times New Roman" w:cs="Times New Roman"/>
                <w:sz w:val="28"/>
                <w:szCs w:val="28"/>
              </w:rPr>
              <w:t xml:space="preserve"> о назначении на должность руководителя юридического лица и (или) контракта</w:t>
            </w:r>
            <w:r w:rsidR="00E07EF4">
              <w:rPr>
                <w:rStyle w:val="af5"/>
                <w:rFonts w:ascii="Times New Roman" w:hAnsi="Times New Roman"/>
                <w:sz w:val="28"/>
                <w:szCs w:val="28"/>
              </w:rPr>
              <w:footnoteReference w:id="4"/>
            </w:r>
            <w:r w:rsidRPr="00C14DF9">
              <w:rPr>
                <w:rFonts w:ascii="Times New Roman" w:hAnsi="Times New Roman" w:cs="Times New Roman"/>
                <w:sz w:val="28"/>
                <w:szCs w:val="28"/>
              </w:rPr>
              <w:t>, заключенного с руководителем, либо гражданско-правового договора о передаче полномочий исполнительного органа юридического лица управляющей организации/управляющему - индивидуальному предпринимателю</w:t>
            </w:r>
            <w:r>
              <w:rPr>
                <w:rFonts w:ascii="Times New Roman" w:hAnsi="Times New Roman" w:cs="Times New Roman"/>
                <w:sz w:val="28"/>
                <w:szCs w:val="28"/>
              </w:rPr>
              <w:t>.</w:t>
            </w:r>
          </w:p>
        </w:tc>
        <w:tc>
          <w:tcPr>
            <w:tcW w:w="3911" w:type="dxa"/>
            <w:tcBorders>
              <w:top w:val="single" w:sz="4" w:space="0" w:color="auto"/>
              <w:left w:val="single" w:sz="4" w:space="0" w:color="auto"/>
              <w:right w:val="single" w:sz="4" w:space="0" w:color="auto"/>
            </w:tcBorders>
          </w:tcPr>
          <w:p w:rsidR="004F005A" w:rsidRPr="00C14DF9" w:rsidRDefault="004F005A" w:rsidP="000D0B5A">
            <w:pPr>
              <w:pStyle w:val="ConsPlusNormal"/>
              <w:ind w:firstLine="709"/>
              <w:rPr>
                <w:rFonts w:ascii="Times New Roman" w:hAnsi="Times New Roman" w:cs="Times New Roman"/>
                <w:sz w:val="28"/>
                <w:szCs w:val="28"/>
              </w:rPr>
            </w:pPr>
          </w:p>
        </w:tc>
      </w:tr>
      <w:tr w:rsidR="001E4BFF" w:rsidRPr="00C14DF9" w:rsidTr="0072324B">
        <w:tc>
          <w:tcPr>
            <w:tcW w:w="5159" w:type="dxa"/>
            <w:tcBorders>
              <w:top w:val="single" w:sz="4" w:space="0" w:color="auto"/>
              <w:left w:val="single" w:sz="4" w:space="0" w:color="auto"/>
              <w:right w:val="single" w:sz="4" w:space="0" w:color="auto"/>
            </w:tcBorders>
          </w:tcPr>
          <w:p w:rsidR="001E4BFF" w:rsidRDefault="001E4BFF" w:rsidP="006A31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C4A1A">
              <w:rPr>
                <w:rFonts w:ascii="Times New Roman" w:hAnsi="Times New Roman" w:cs="Times New Roman"/>
                <w:b/>
                <w:sz w:val="28"/>
                <w:szCs w:val="28"/>
              </w:rPr>
              <w:t>Решение учредителя</w:t>
            </w:r>
            <w:r w:rsidRPr="001E4BFF">
              <w:rPr>
                <w:rFonts w:ascii="Times New Roman" w:hAnsi="Times New Roman" w:cs="Times New Roman"/>
                <w:sz w:val="28"/>
                <w:szCs w:val="28"/>
              </w:rPr>
              <w:t xml:space="preserve"> (собственника имущества) </w:t>
            </w:r>
            <w:r w:rsidRPr="00CC4A1A">
              <w:rPr>
                <w:rFonts w:ascii="Times New Roman" w:hAnsi="Times New Roman" w:cs="Times New Roman"/>
                <w:b/>
                <w:sz w:val="28"/>
                <w:szCs w:val="28"/>
              </w:rPr>
              <w:t>унитарного предприятия</w:t>
            </w:r>
            <w:r w:rsidRPr="001E4BFF">
              <w:rPr>
                <w:rFonts w:ascii="Times New Roman" w:hAnsi="Times New Roman" w:cs="Times New Roman"/>
                <w:sz w:val="28"/>
                <w:szCs w:val="28"/>
              </w:rPr>
              <w:t xml:space="preserve"> о </w:t>
            </w:r>
            <w:r>
              <w:rPr>
                <w:rFonts w:ascii="Times New Roman" w:hAnsi="Times New Roman" w:cs="Times New Roman"/>
                <w:sz w:val="28"/>
                <w:szCs w:val="28"/>
              </w:rPr>
              <w:t>совершении кредитной сделки (</w:t>
            </w:r>
            <w:r w:rsidRPr="00CC4A1A">
              <w:rPr>
                <w:rFonts w:ascii="Times New Roman" w:hAnsi="Times New Roman" w:cs="Times New Roman"/>
                <w:b/>
                <w:i/>
                <w:sz w:val="28"/>
                <w:szCs w:val="28"/>
              </w:rPr>
              <w:t>при наличии данного условия в уставе</w:t>
            </w:r>
            <w:r>
              <w:rPr>
                <w:rFonts w:ascii="Times New Roman" w:hAnsi="Times New Roman" w:cs="Times New Roman"/>
                <w:sz w:val="28"/>
                <w:szCs w:val="28"/>
              </w:rPr>
              <w:t xml:space="preserve">) и (или) </w:t>
            </w:r>
            <w:r w:rsidR="008304D9">
              <w:rPr>
                <w:rFonts w:ascii="Times New Roman" w:hAnsi="Times New Roman" w:cs="Times New Roman"/>
                <w:sz w:val="28"/>
                <w:szCs w:val="28"/>
              </w:rPr>
              <w:t xml:space="preserve">о предоставлении полномочий </w:t>
            </w:r>
            <w:r w:rsidRPr="001E4BFF">
              <w:rPr>
                <w:rFonts w:ascii="Times New Roman" w:hAnsi="Times New Roman" w:cs="Times New Roman"/>
                <w:sz w:val="28"/>
                <w:szCs w:val="28"/>
              </w:rPr>
              <w:t>директор</w:t>
            </w:r>
            <w:r w:rsidR="008304D9">
              <w:rPr>
                <w:rFonts w:ascii="Times New Roman" w:hAnsi="Times New Roman" w:cs="Times New Roman"/>
                <w:sz w:val="28"/>
                <w:szCs w:val="28"/>
              </w:rPr>
              <w:t>у</w:t>
            </w:r>
            <w:r w:rsidRPr="001E4BFF">
              <w:rPr>
                <w:rFonts w:ascii="Times New Roman" w:hAnsi="Times New Roman" w:cs="Times New Roman"/>
                <w:sz w:val="28"/>
                <w:szCs w:val="28"/>
              </w:rPr>
              <w:t xml:space="preserve"> (управляющему - индивидуальному   предпринимателю) </w:t>
            </w:r>
            <w:r w:rsidR="008304D9">
              <w:rPr>
                <w:rFonts w:ascii="Times New Roman" w:hAnsi="Times New Roman" w:cs="Times New Roman"/>
                <w:sz w:val="28"/>
                <w:szCs w:val="28"/>
              </w:rPr>
              <w:t xml:space="preserve">на совершение сделки </w:t>
            </w:r>
            <w:r w:rsidRPr="001E4BFF">
              <w:rPr>
                <w:rFonts w:ascii="Times New Roman" w:hAnsi="Times New Roman" w:cs="Times New Roman"/>
                <w:sz w:val="28"/>
                <w:szCs w:val="28"/>
              </w:rPr>
              <w:t>(</w:t>
            </w:r>
            <w:r w:rsidRPr="008F5918">
              <w:rPr>
                <w:rFonts w:ascii="Times New Roman" w:hAnsi="Times New Roman" w:cs="Times New Roman"/>
                <w:i/>
                <w:sz w:val="28"/>
                <w:szCs w:val="28"/>
              </w:rPr>
              <w:t xml:space="preserve">предоставляется для </w:t>
            </w:r>
            <w:r w:rsidRPr="008F5918">
              <w:rPr>
                <w:rFonts w:ascii="Times New Roman" w:hAnsi="Times New Roman" w:cs="Times New Roman"/>
                <w:b/>
                <w:i/>
                <w:sz w:val="28"/>
                <w:szCs w:val="28"/>
              </w:rPr>
              <w:t>Республиканского унитарного предприятия, Частного унитарн</w:t>
            </w:r>
            <w:r w:rsidR="0072324B" w:rsidRPr="008F5918">
              <w:rPr>
                <w:rFonts w:ascii="Times New Roman" w:hAnsi="Times New Roman" w:cs="Times New Roman"/>
                <w:b/>
                <w:i/>
                <w:sz w:val="28"/>
                <w:szCs w:val="28"/>
              </w:rPr>
              <w:t>ого</w:t>
            </w:r>
            <w:r w:rsidRPr="008F5918">
              <w:rPr>
                <w:rFonts w:ascii="Times New Roman" w:hAnsi="Times New Roman" w:cs="Times New Roman"/>
                <w:b/>
                <w:i/>
                <w:sz w:val="28"/>
                <w:szCs w:val="28"/>
              </w:rPr>
              <w:t xml:space="preserve"> предприяти</w:t>
            </w:r>
            <w:r w:rsidR="0072324B" w:rsidRPr="008F5918">
              <w:rPr>
                <w:rFonts w:ascii="Times New Roman" w:hAnsi="Times New Roman" w:cs="Times New Roman"/>
                <w:b/>
                <w:i/>
                <w:sz w:val="28"/>
                <w:szCs w:val="28"/>
              </w:rPr>
              <w:t>я</w:t>
            </w:r>
            <w:r w:rsidRPr="001E4BFF">
              <w:rPr>
                <w:rFonts w:ascii="Times New Roman" w:hAnsi="Times New Roman" w:cs="Times New Roman"/>
                <w:sz w:val="28"/>
                <w:szCs w:val="28"/>
              </w:rPr>
              <w:t>).</w:t>
            </w:r>
            <w:r w:rsidR="0072324B">
              <w:rPr>
                <w:rFonts w:ascii="Times New Roman" w:hAnsi="Times New Roman" w:cs="Times New Roman"/>
                <w:sz w:val="28"/>
                <w:szCs w:val="28"/>
              </w:rPr>
              <w:t xml:space="preserve"> </w:t>
            </w:r>
          </w:p>
        </w:tc>
        <w:tc>
          <w:tcPr>
            <w:tcW w:w="3911" w:type="dxa"/>
            <w:tcBorders>
              <w:top w:val="single" w:sz="4" w:space="0" w:color="auto"/>
              <w:left w:val="single" w:sz="4" w:space="0" w:color="auto"/>
              <w:right w:val="single" w:sz="4" w:space="0" w:color="auto"/>
            </w:tcBorders>
          </w:tcPr>
          <w:p w:rsidR="001E4BFF" w:rsidRPr="00C14DF9" w:rsidRDefault="001E4BFF" w:rsidP="000D0B5A">
            <w:pPr>
              <w:pStyle w:val="ConsPlusNormal"/>
              <w:ind w:firstLine="709"/>
              <w:rPr>
                <w:rFonts w:ascii="Times New Roman" w:hAnsi="Times New Roman" w:cs="Times New Roman"/>
                <w:sz w:val="28"/>
                <w:szCs w:val="28"/>
              </w:rPr>
            </w:pPr>
          </w:p>
        </w:tc>
      </w:tr>
      <w:tr w:rsidR="004F005A" w:rsidRPr="00C14DF9" w:rsidTr="0072324B">
        <w:tc>
          <w:tcPr>
            <w:tcW w:w="5159" w:type="dxa"/>
            <w:tcBorders>
              <w:top w:val="single" w:sz="4" w:space="0" w:color="auto"/>
              <w:left w:val="single" w:sz="4" w:space="0" w:color="auto"/>
              <w:bottom w:val="single" w:sz="4" w:space="0" w:color="auto"/>
              <w:right w:val="single" w:sz="4" w:space="0" w:color="auto"/>
            </w:tcBorders>
          </w:tcPr>
          <w:p w:rsidR="004F005A" w:rsidRPr="00C14DF9" w:rsidRDefault="000C45BE" w:rsidP="006A31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F005A" w:rsidRPr="00C14DF9">
              <w:rPr>
                <w:rFonts w:ascii="Times New Roman" w:hAnsi="Times New Roman" w:cs="Times New Roman"/>
                <w:sz w:val="28"/>
                <w:szCs w:val="28"/>
              </w:rPr>
              <w:t xml:space="preserve">. </w:t>
            </w:r>
            <w:r w:rsidR="004F005A" w:rsidRPr="00CC4A1A">
              <w:rPr>
                <w:rFonts w:ascii="Times New Roman" w:hAnsi="Times New Roman" w:cs="Times New Roman"/>
                <w:b/>
                <w:sz w:val="28"/>
                <w:szCs w:val="28"/>
              </w:rPr>
              <w:t>Протокол</w:t>
            </w:r>
            <w:r w:rsidR="00307715">
              <w:rPr>
                <w:rFonts w:ascii="Times New Roman" w:hAnsi="Times New Roman" w:cs="Times New Roman"/>
                <w:sz w:val="28"/>
                <w:szCs w:val="28"/>
              </w:rPr>
              <w:t xml:space="preserve"> </w:t>
            </w:r>
            <w:r w:rsidR="004F005A" w:rsidRPr="00B957FA">
              <w:rPr>
                <w:rFonts w:ascii="Times New Roman" w:hAnsi="Times New Roman" w:cs="Times New Roman"/>
                <w:sz w:val="28"/>
                <w:szCs w:val="28"/>
              </w:rPr>
              <w:t xml:space="preserve"> заседания коллегиального органа управления, являющегося хозяйственным обществом, </w:t>
            </w:r>
            <w:r w:rsidR="004F005A" w:rsidRPr="00CC4A1A">
              <w:rPr>
                <w:rFonts w:ascii="Times New Roman" w:hAnsi="Times New Roman" w:cs="Times New Roman"/>
                <w:i/>
                <w:sz w:val="28"/>
                <w:szCs w:val="28"/>
              </w:rPr>
              <w:lastRenderedPageBreak/>
              <w:t>о совершении крупной сделки</w:t>
            </w:r>
            <w:r w:rsidR="004F005A" w:rsidRPr="00B957FA">
              <w:rPr>
                <w:rFonts w:ascii="Times New Roman" w:hAnsi="Times New Roman" w:cs="Times New Roman"/>
                <w:sz w:val="28"/>
                <w:szCs w:val="28"/>
              </w:rPr>
              <w:t xml:space="preserve"> (взаимосвязанных сделок) (предоставляется </w:t>
            </w:r>
            <w:r w:rsidR="00CC4A1A" w:rsidRPr="00CC4A1A">
              <w:rPr>
                <w:rFonts w:ascii="Times New Roman" w:hAnsi="Times New Roman" w:cs="Times New Roman"/>
                <w:b/>
                <w:sz w:val="28"/>
                <w:szCs w:val="28"/>
              </w:rPr>
              <w:t>ООО, ОДО, ЗАО, ОАО</w:t>
            </w:r>
            <w:r w:rsidR="00CC4A1A" w:rsidRPr="00CC4A1A">
              <w:rPr>
                <w:rFonts w:ascii="Times New Roman" w:hAnsi="Times New Roman" w:cs="Times New Roman"/>
                <w:sz w:val="28"/>
                <w:szCs w:val="28"/>
              </w:rPr>
              <w:t xml:space="preserve"> </w:t>
            </w:r>
            <w:r w:rsidR="004F005A" w:rsidRPr="00B957FA">
              <w:rPr>
                <w:rFonts w:ascii="Times New Roman" w:hAnsi="Times New Roman" w:cs="Times New Roman"/>
                <w:sz w:val="28"/>
                <w:szCs w:val="28"/>
              </w:rPr>
              <w:t>если совершаемая К</w:t>
            </w:r>
            <w:r w:rsidR="004F005A">
              <w:rPr>
                <w:rFonts w:ascii="Times New Roman" w:hAnsi="Times New Roman" w:cs="Times New Roman"/>
                <w:sz w:val="28"/>
                <w:szCs w:val="28"/>
              </w:rPr>
              <w:t>редитополучателем</w:t>
            </w:r>
            <w:r w:rsidR="004F005A" w:rsidRPr="00B957FA">
              <w:rPr>
                <w:rFonts w:ascii="Times New Roman" w:hAnsi="Times New Roman" w:cs="Times New Roman"/>
                <w:sz w:val="28"/>
                <w:szCs w:val="28"/>
              </w:rPr>
              <w:t>, сделка является крупной, в соответствии со ст. 58 Закона Республики Беларусь "О хозяйственных обществах") и (или) о совершении сделки с заинтересованностью аффилированных лиц и наделения руководителя полномочиями на подписание соответствующих договоров</w:t>
            </w:r>
            <w:r w:rsidR="004F005A">
              <w:rPr>
                <w:rFonts w:ascii="Times New Roman" w:hAnsi="Times New Roman" w:cs="Times New Roman"/>
                <w:sz w:val="28"/>
                <w:szCs w:val="28"/>
              </w:rPr>
              <w:t>.</w:t>
            </w:r>
          </w:p>
        </w:tc>
        <w:tc>
          <w:tcPr>
            <w:tcW w:w="3911" w:type="dxa"/>
            <w:tcBorders>
              <w:top w:val="single" w:sz="4" w:space="0" w:color="auto"/>
              <w:left w:val="single" w:sz="4" w:space="0" w:color="auto"/>
              <w:bottom w:val="single" w:sz="4" w:space="0" w:color="auto"/>
              <w:right w:val="single" w:sz="4" w:space="0" w:color="auto"/>
            </w:tcBorders>
          </w:tcPr>
          <w:p w:rsidR="004F005A" w:rsidRPr="00C14DF9" w:rsidRDefault="004F005A" w:rsidP="000D0B5A">
            <w:pPr>
              <w:pStyle w:val="ConsPlusNormal"/>
              <w:ind w:firstLine="709"/>
              <w:rPr>
                <w:rFonts w:ascii="Times New Roman" w:hAnsi="Times New Roman" w:cs="Times New Roman"/>
                <w:sz w:val="28"/>
                <w:szCs w:val="28"/>
              </w:rPr>
            </w:pPr>
          </w:p>
        </w:tc>
      </w:tr>
    </w:tbl>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rsidP="004F005A">
      <w:pPr>
        <w:spacing w:after="0" w:line="240" w:lineRule="auto"/>
        <w:ind w:left="5103" w:firstLine="709"/>
        <w:rPr>
          <w:rFonts w:ascii="Times New Roman" w:hAnsi="Times New Roman"/>
          <w:sz w:val="28"/>
          <w:szCs w:val="28"/>
        </w:rPr>
      </w:pPr>
    </w:p>
    <w:p w:rsidR="004F005A" w:rsidRDefault="004F005A"/>
    <w:sectPr w:rsidR="004F005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6A" w:rsidRDefault="00EA516A" w:rsidP="004F005A">
      <w:pPr>
        <w:spacing w:after="0" w:line="240" w:lineRule="auto"/>
      </w:pPr>
      <w:r>
        <w:separator/>
      </w:r>
    </w:p>
  </w:endnote>
  <w:endnote w:type="continuationSeparator" w:id="0">
    <w:p w:rsidR="00EA516A" w:rsidRDefault="00EA516A" w:rsidP="004F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6A" w:rsidRDefault="00EA516A" w:rsidP="004F005A">
      <w:pPr>
        <w:spacing w:after="0" w:line="240" w:lineRule="auto"/>
      </w:pPr>
      <w:r>
        <w:separator/>
      </w:r>
    </w:p>
  </w:footnote>
  <w:footnote w:type="continuationSeparator" w:id="0">
    <w:p w:rsidR="00EA516A" w:rsidRDefault="00EA516A" w:rsidP="004F005A">
      <w:pPr>
        <w:spacing w:after="0" w:line="240" w:lineRule="auto"/>
      </w:pPr>
      <w:r>
        <w:continuationSeparator/>
      </w:r>
    </w:p>
  </w:footnote>
  <w:footnote w:id="1">
    <w:p w:rsidR="004F005A" w:rsidRPr="00BC3579" w:rsidRDefault="004F005A" w:rsidP="004F005A">
      <w:pPr>
        <w:pStyle w:val="af3"/>
        <w:jc w:val="both"/>
        <w:rPr>
          <w:rFonts w:ascii="Times New Roman" w:hAnsi="Times New Roman"/>
        </w:rPr>
      </w:pPr>
      <w:r>
        <w:rPr>
          <w:rStyle w:val="af5"/>
          <w:rFonts w:eastAsiaTheme="majorEastAsia"/>
        </w:rPr>
        <w:footnoteRef/>
      </w:r>
      <w:r>
        <w:t xml:space="preserve"> </w:t>
      </w:r>
      <w:r w:rsidRPr="00BC3579">
        <w:rPr>
          <w:rFonts w:ascii="Times New Roman" w:hAnsi="Times New Roman"/>
        </w:rPr>
        <w:t>При наличии в подразделении Банка указанных документов, имеющих актуальное состояние, повторное предоставление заявителем документов в подразделение Банка не требуется при условии, если заявитель подтвердил неизменность документов</w:t>
      </w:r>
      <w:r>
        <w:rPr>
          <w:rFonts w:ascii="Times New Roman" w:hAnsi="Times New Roman"/>
        </w:rPr>
        <w:t>.</w:t>
      </w:r>
    </w:p>
  </w:footnote>
  <w:footnote w:id="2">
    <w:p w:rsidR="004F005A" w:rsidRPr="00BC3579" w:rsidRDefault="004F005A" w:rsidP="004F005A">
      <w:pPr>
        <w:pStyle w:val="af3"/>
        <w:jc w:val="both"/>
        <w:rPr>
          <w:rFonts w:ascii="Times New Roman" w:hAnsi="Times New Roman"/>
        </w:rPr>
      </w:pPr>
      <w:r w:rsidRPr="00BC3579">
        <w:rPr>
          <w:rStyle w:val="af5"/>
          <w:rFonts w:ascii="Times New Roman" w:eastAsiaTheme="majorEastAsia" w:hAnsi="Times New Roman"/>
        </w:rPr>
        <w:footnoteRef/>
      </w:r>
      <w:r w:rsidRPr="00BC3579">
        <w:rPr>
          <w:rFonts w:ascii="Times New Roman" w:hAnsi="Times New Roman"/>
        </w:rPr>
        <w:t xml:space="preserve"> </w:t>
      </w:r>
      <w:r>
        <w:rPr>
          <w:rFonts w:ascii="Times New Roman" w:hAnsi="Times New Roman"/>
        </w:rPr>
        <w:t>В</w:t>
      </w:r>
      <w:r w:rsidRPr="00BC3579">
        <w:rPr>
          <w:rFonts w:ascii="Times New Roman" w:hAnsi="Times New Roman"/>
        </w:rPr>
        <w:t xml:space="preserve">место паспорта гражданина </w:t>
      </w:r>
      <w:r w:rsidRPr="001A75B9">
        <w:rPr>
          <w:rFonts w:ascii="Times New Roman" w:hAnsi="Times New Roman"/>
        </w:rPr>
        <w:t>Республики Беларусь</w:t>
      </w:r>
      <w:r w:rsidRPr="00BC3579">
        <w:rPr>
          <w:rFonts w:ascii="Times New Roman" w:hAnsi="Times New Roman"/>
        </w:rPr>
        <w:t xml:space="preserve"> /вида на жительство физическое лицо может предоставлять копию и оригинал (для сверки) идентификационной карты - биометрического документа, удостоверяющего личность гражданина </w:t>
      </w:r>
      <w:r w:rsidRPr="001A75B9">
        <w:rPr>
          <w:rFonts w:ascii="Times New Roman" w:hAnsi="Times New Roman"/>
        </w:rPr>
        <w:t xml:space="preserve">Республики Беларусь </w:t>
      </w:r>
      <w:r w:rsidRPr="00BC3579">
        <w:rPr>
          <w:rFonts w:ascii="Times New Roman" w:hAnsi="Times New Roman"/>
        </w:rPr>
        <w:t xml:space="preserve">/иностранного гражданина или лица без гражданства, постоянно проживающего на территории </w:t>
      </w:r>
      <w:r w:rsidRPr="001A75B9">
        <w:rPr>
          <w:rFonts w:ascii="Times New Roman" w:hAnsi="Times New Roman"/>
        </w:rPr>
        <w:t>Республики Беларусь</w:t>
      </w:r>
      <w:r w:rsidRPr="00BC3579">
        <w:rPr>
          <w:rFonts w:ascii="Times New Roman" w:hAnsi="Times New Roman"/>
        </w:rPr>
        <w:t>.</w:t>
      </w:r>
    </w:p>
  </w:footnote>
  <w:footnote w:id="3">
    <w:p w:rsidR="004F005A" w:rsidRPr="00BC3579" w:rsidRDefault="004F005A" w:rsidP="004F005A">
      <w:pPr>
        <w:pStyle w:val="af3"/>
        <w:jc w:val="both"/>
        <w:rPr>
          <w:rFonts w:ascii="Times New Roman" w:hAnsi="Times New Roman"/>
        </w:rPr>
      </w:pPr>
      <w:r w:rsidRPr="00BC3579">
        <w:rPr>
          <w:rStyle w:val="af5"/>
          <w:rFonts w:ascii="Times New Roman" w:eastAsiaTheme="majorEastAsia" w:hAnsi="Times New Roman"/>
        </w:rPr>
        <w:footnoteRef/>
      </w:r>
      <w:r w:rsidRPr="00BC3579">
        <w:rPr>
          <w:rFonts w:ascii="Times New Roman" w:hAnsi="Times New Roman"/>
        </w:rPr>
        <w:t xml:space="preserve"> Здесь и далее под таким документом понимается:</w:t>
      </w:r>
    </w:p>
    <w:p w:rsidR="004F005A" w:rsidRPr="00BC3579" w:rsidRDefault="004F005A" w:rsidP="004F005A">
      <w:pPr>
        <w:pStyle w:val="af3"/>
        <w:jc w:val="both"/>
        <w:rPr>
          <w:rFonts w:ascii="Times New Roman" w:hAnsi="Times New Roman"/>
        </w:rPr>
      </w:pPr>
      <w:r w:rsidRPr="00BC3579">
        <w:rPr>
          <w:rFonts w:ascii="Times New Roman" w:hAnsi="Times New Roman"/>
        </w:rPr>
        <w:t>для иностранных граждан и лиц без гражданства, постоянно проживающих в Республике Беларусь, - вид на жительство в Республике Беларусь;</w:t>
      </w:r>
    </w:p>
    <w:p w:rsidR="004F005A" w:rsidRPr="00BC3579" w:rsidRDefault="004F005A" w:rsidP="004F005A">
      <w:pPr>
        <w:pStyle w:val="af3"/>
        <w:jc w:val="both"/>
        <w:rPr>
          <w:rFonts w:ascii="Times New Roman" w:hAnsi="Times New Roman"/>
        </w:rPr>
      </w:pPr>
      <w:r w:rsidRPr="00BC3579">
        <w:rPr>
          <w:rFonts w:ascii="Times New Roman" w:hAnsi="Times New Roman"/>
        </w:rPr>
        <w:t>для иностранных граждан и лиц без гражданства, временно пребывающих в Республике Беларусь, -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лица без гражданства или международной организацией (далее - документ для выезда за границу), при наличии в нем или на миграционной карте либо на вкладыше к документу для выезда за границу отметки о регистрации иностранного гражданина, лица без гражданства в Республике Беларусь, если иное не установлено законодательными актами, регулирующими правовое положение иностранных граждан и лиц без гражданства в Республике Беларусь, международными договорами Республики Беларусь;</w:t>
      </w:r>
    </w:p>
    <w:p w:rsidR="004F005A" w:rsidRDefault="004F005A" w:rsidP="004F005A">
      <w:pPr>
        <w:pStyle w:val="af3"/>
        <w:rPr>
          <w:rFonts w:ascii="Times New Roman" w:hAnsi="Times New Roman"/>
        </w:rPr>
      </w:pPr>
      <w:r w:rsidRPr="00BC3579">
        <w:rPr>
          <w:rFonts w:ascii="Times New Roman" w:hAnsi="Times New Roman"/>
        </w:rPr>
        <w:t>для иностранных граждан и лиц без гражданства, временно проживающих в Республике Беларусь, - документ для выезда за границу с маркой</w:t>
      </w:r>
      <w:r w:rsidRPr="00A04A29">
        <w:rPr>
          <w:rFonts w:ascii="Times New Roman" w:hAnsi="Times New Roman"/>
        </w:rPr>
        <w:t xml:space="preserve"> </w:t>
      </w:r>
      <w:r>
        <w:rPr>
          <w:rFonts w:ascii="Times New Roman" w:hAnsi="Times New Roman"/>
        </w:rPr>
        <w:t>«</w:t>
      </w:r>
      <w:proofErr w:type="spellStart"/>
      <w:r w:rsidRPr="00BC3579">
        <w:rPr>
          <w:rFonts w:ascii="Times New Roman" w:hAnsi="Times New Roman"/>
        </w:rPr>
        <w:t>Дазвол</w:t>
      </w:r>
      <w:proofErr w:type="spellEnd"/>
      <w:r w:rsidRPr="00BC3579">
        <w:rPr>
          <w:rFonts w:ascii="Times New Roman" w:hAnsi="Times New Roman"/>
        </w:rPr>
        <w:t xml:space="preserve"> на </w:t>
      </w:r>
      <w:proofErr w:type="spellStart"/>
      <w:r w:rsidRPr="00BC3579">
        <w:rPr>
          <w:rFonts w:ascii="Times New Roman" w:hAnsi="Times New Roman"/>
        </w:rPr>
        <w:t>часовае</w:t>
      </w:r>
      <w:proofErr w:type="spellEnd"/>
      <w:r w:rsidRPr="00BC3579">
        <w:rPr>
          <w:rFonts w:ascii="Times New Roman" w:hAnsi="Times New Roman"/>
        </w:rPr>
        <w:t xml:space="preserve"> </w:t>
      </w:r>
      <w:proofErr w:type="spellStart"/>
      <w:r w:rsidRPr="00BC3579">
        <w:rPr>
          <w:rFonts w:ascii="Times New Roman" w:hAnsi="Times New Roman"/>
        </w:rPr>
        <w:t>пражыванне</w:t>
      </w:r>
      <w:proofErr w:type="spellEnd"/>
      <w:r>
        <w:rPr>
          <w:rFonts w:ascii="Times New Roman" w:hAnsi="Times New Roman"/>
        </w:rPr>
        <w:t>»</w:t>
      </w:r>
      <w:r w:rsidRPr="00BC3579">
        <w:rPr>
          <w:rFonts w:ascii="Times New Roman" w:hAnsi="Times New Roman"/>
        </w:rPr>
        <w:t>.</w:t>
      </w:r>
    </w:p>
    <w:p w:rsidR="004F005A" w:rsidRPr="00BC3579" w:rsidRDefault="004F005A" w:rsidP="004F005A">
      <w:pPr>
        <w:pStyle w:val="af3"/>
        <w:rPr>
          <w:rFonts w:ascii="Times New Roman" w:hAnsi="Times New Roman"/>
        </w:rPr>
      </w:pPr>
    </w:p>
  </w:footnote>
  <w:footnote w:id="4">
    <w:p w:rsidR="00E07EF4" w:rsidRPr="00612CE4" w:rsidRDefault="00E07EF4" w:rsidP="00612CE4">
      <w:pPr>
        <w:pStyle w:val="af3"/>
        <w:jc w:val="both"/>
        <w:rPr>
          <w:rFonts w:ascii="Times New Roman" w:hAnsi="Times New Roman"/>
        </w:rPr>
      </w:pPr>
      <w:r>
        <w:rPr>
          <w:rStyle w:val="af5"/>
        </w:rPr>
        <w:footnoteRef/>
      </w:r>
      <w:r>
        <w:t xml:space="preserve"> </w:t>
      </w:r>
      <w:r w:rsidRPr="00612CE4">
        <w:rPr>
          <w:rFonts w:ascii="Times New Roman" w:hAnsi="Times New Roman"/>
        </w:rPr>
        <w:t>На основании ст. 183 Гражданского кодекса РБ трудовые контракты, заключенные руководителями ЮЛ в отношении себя лично, являются недействительными, поэтому принимать их от Клиента не допускается. В случае предоставления трудового контракта, заключенного в отношении себя лично, необходимо затребовать у Клиента копию протокола (решения) уполномоченного органа управления ЮЛ об избрании/назначении руководителя.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F3048"/>
    <w:multiLevelType w:val="hybridMultilevel"/>
    <w:tmpl w:val="37E6E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5C"/>
    <w:rsid w:val="00032CAB"/>
    <w:rsid w:val="000C45BE"/>
    <w:rsid w:val="001A67C3"/>
    <w:rsid w:val="001E4BFF"/>
    <w:rsid w:val="00232D24"/>
    <w:rsid w:val="00307715"/>
    <w:rsid w:val="00357A7C"/>
    <w:rsid w:val="003C4783"/>
    <w:rsid w:val="00462710"/>
    <w:rsid w:val="004F005A"/>
    <w:rsid w:val="00581CD3"/>
    <w:rsid w:val="005967CD"/>
    <w:rsid w:val="00612CE4"/>
    <w:rsid w:val="0069171B"/>
    <w:rsid w:val="006A3186"/>
    <w:rsid w:val="006E2B0B"/>
    <w:rsid w:val="0072324B"/>
    <w:rsid w:val="008304D9"/>
    <w:rsid w:val="00871FAE"/>
    <w:rsid w:val="008D565C"/>
    <w:rsid w:val="008E6ACB"/>
    <w:rsid w:val="008F5918"/>
    <w:rsid w:val="00931178"/>
    <w:rsid w:val="00941092"/>
    <w:rsid w:val="00A87F56"/>
    <w:rsid w:val="00BF20B8"/>
    <w:rsid w:val="00C8316F"/>
    <w:rsid w:val="00CC4A1A"/>
    <w:rsid w:val="00CE48C9"/>
    <w:rsid w:val="00D806CE"/>
    <w:rsid w:val="00E07EF4"/>
    <w:rsid w:val="00E27A44"/>
    <w:rsid w:val="00EA516A"/>
    <w:rsid w:val="00F255E9"/>
    <w:rsid w:val="00F8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A31BC-D0FB-4586-B357-8E732E1A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65C"/>
    <w:pPr>
      <w:spacing w:after="160" w:line="259" w:lineRule="auto"/>
    </w:pPr>
    <w:rPr>
      <w:rFonts w:eastAsiaTheme="minorEastAsia" w:cs="Times New Roman"/>
      <w:lang w:eastAsia="ru-RU"/>
    </w:rPr>
  </w:style>
  <w:style w:type="paragraph" w:styleId="1">
    <w:name w:val="heading 1"/>
    <w:basedOn w:val="a"/>
    <w:next w:val="a"/>
    <w:link w:val="10"/>
    <w:uiPriority w:val="9"/>
    <w:qFormat/>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200" w:after="0" w:line="276"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pPr>
      <w:keepNext/>
      <w:keepLines/>
      <w:spacing w:before="200" w:after="0" w:line="276"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pPr>
      <w:keepNext/>
      <w:keepLines/>
      <w:spacing w:before="200" w:after="0" w:line="276" w:lineRule="auto"/>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unhideWhenUsed/>
    <w:qFormat/>
    <w:pPr>
      <w:keepNext/>
      <w:keepLines/>
      <w:spacing w:before="200" w:after="0" w:line="276" w:lineRule="auto"/>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unhideWhenUsed/>
    <w:qFormat/>
    <w:pPr>
      <w:keepNext/>
      <w:keepLines/>
      <w:spacing w:before="200" w:after="0" w:line="276" w:lineRule="auto"/>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unhideWhenUsed/>
    <w:qFormat/>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Заголовок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pPr>
      <w:spacing w:after="200" w:line="276" w:lineRule="auto"/>
    </w:pPr>
    <w:rPr>
      <w:rFonts w:eastAsiaTheme="minorHAnsi" w:cstheme="minorBidi"/>
      <w:i/>
      <w:iCs/>
      <w:color w:val="000000" w:themeColor="text1"/>
      <w:lang w:eastAsia="en-US"/>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line="276" w:lineRule="auto"/>
      <w:ind w:left="936" w:right="936"/>
    </w:pPr>
    <w:rPr>
      <w:rFonts w:eastAsiaTheme="minorHAnsi" w:cstheme="minorBidi"/>
      <w:b/>
      <w:bCs/>
      <w:i/>
      <w:iCs/>
      <w:color w:val="4F81BD" w:themeColor="accent1"/>
      <w:lang w:eastAsia="en-US"/>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spacing w:after="200" w:line="276" w:lineRule="auto"/>
      <w:ind w:left="720"/>
      <w:contextualSpacing/>
    </w:pPr>
    <w:rPr>
      <w:rFonts w:eastAsiaTheme="minorHAnsi" w:cstheme="minorBidi"/>
      <w:lang w:eastAsia="en-US"/>
    </w:r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customStyle="1" w:styleId="ConsPlusNormal">
    <w:name w:val="ConsPlusNormal"/>
    <w:rsid w:val="008D565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4"/>
    <w:uiPriority w:val="99"/>
    <w:semiHidden/>
    <w:rsid w:val="004F005A"/>
    <w:pPr>
      <w:spacing w:after="0" w:line="240" w:lineRule="auto"/>
    </w:pPr>
    <w:rPr>
      <w:rFonts w:ascii="Calibri" w:eastAsia="Times New Roman" w:hAnsi="Calibri"/>
      <w:sz w:val="20"/>
      <w:szCs w:val="20"/>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3"/>
    <w:uiPriority w:val="99"/>
    <w:semiHidden/>
    <w:rsid w:val="004F005A"/>
    <w:rPr>
      <w:rFonts w:ascii="Calibri" w:eastAsia="Times New Roman" w:hAnsi="Calibri" w:cs="Times New Roman"/>
      <w:sz w:val="20"/>
      <w:szCs w:val="20"/>
      <w:lang w:eastAsia="ru-RU"/>
    </w:rPr>
  </w:style>
  <w:style w:type="character" w:styleId="af5">
    <w:name w:val="footnote reference"/>
    <w:aliases w:val="Знак сноски 1,Знак сноски-FN"/>
    <w:uiPriority w:val="99"/>
    <w:semiHidden/>
    <w:rsid w:val="004F005A"/>
    <w:rPr>
      <w:rFonts w:cs="Times New Roman"/>
      <w:vertAlign w:val="superscript"/>
    </w:rPr>
  </w:style>
  <w:style w:type="paragraph" w:styleId="af6">
    <w:name w:val="Balloon Text"/>
    <w:basedOn w:val="a"/>
    <w:link w:val="af7"/>
    <w:uiPriority w:val="99"/>
    <w:semiHidden/>
    <w:unhideWhenUsed/>
    <w:rsid w:val="0093117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93117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5A047-34E0-40CA-9B7E-CBAFD4C1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0</TotalTime>
  <Pages>4</Pages>
  <Words>424</Words>
  <Characters>2418</Characters>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2024-04-01T06:39:00Z</dcterms:created>
  <dcterms:modified xsi:type="dcterms:W3CDTF">2024-04-01T06:39:00Z</dcterms:modified>
</cp:coreProperties>
</file>