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B004" w14:textId="77777777" w:rsidR="00992B90" w:rsidRPr="00FB7D25" w:rsidRDefault="00C249CD" w:rsidP="00992B90">
      <w:pPr>
        <w:jc w:val="center"/>
        <w:rPr>
          <w:sz w:val="40"/>
          <w:szCs w:val="40"/>
        </w:rPr>
      </w:pPr>
      <w:r w:rsidRPr="00FB7D25">
        <w:rPr>
          <w:b/>
          <w:sz w:val="40"/>
          <w:szCs w:val="40"/>
        </w:rPr>
        <w:t>ПРИГЛАШЕНИЕ</w:t>
      </w:r>
    </w:p>
    <w:p w14:paraId="53A903D9" w14:textId="1634190F" w:rsidR="00127758" w:rsidRPr="00FB7D25" w:rsidRDefault="002E3A2C" w:rsidP="007954BF">
      <w:pPr>
        <w:ind w:left="-68"/>
        <w:jc w:val="center"/>
        <w:rPr>
          <w:sz w:val="28"/>
          <w:szCs w:val="28"/>
        </w:rPr>
      </w:pPr>
      <w:r w:rsidRPr="00FB7D25">
        <w:rPr>
          <w:sz w:val="28"/>
          <w:szCs w:val="28"/>
        </w:rPr>
        <w:t xml:space="preserve">к участию в процедуре закупки: </w:t>
      </w:r>
      <w:r w:rsidR="006A5C3B" w:rsidRPr="00FB7D25">
        <w:rPr>
          <w:sz w:val="28"/>
          <w:szCs w:val="28"/>
        </w:rPr>
        <w:t>«</w:t>
      </w:r>
      <w:r w:rsidR="007954BF">
        <w:rPr>
          <w:sz w:val="28"/>
          <w:szCs w:val="28"/>
        </w:rPr>
        <w:t xml:space="preserve">Мобильные телефоны </w:t>
      </w:r>
      <w:proofErr w:type="spellStart"/>
      <w:r w:rsidR="0029433B" w:rsidRPr="0029433B">
        <w:rPr>
          <w:sz w:val="28"/>
          <w:szCs w:val="28"/>
        </w:rPr>
        <w:t>Apple</w:t>
      </w:r>
      <w:proofErr w:type="spellEnd"/>
      <w:r w:rsidR="0029433B" w:rsidRPr="0029433B">
        <w:rPr>
          <w:sz w:val="28"/>
          <w:szCs w:val="28"/>
        </w:rPr>
        <w:t xml:space="preserve"> </w:t>
      </w:r>
      <w:proofErr w:type="spellStart"/>
      <w:r w:rsidR="0029433B" w:rsidRPr="0029433B">
        <w:rPr>
          <w:sz w:val="28"/>
          <w:szCs w:val="28"/>
        </w:rPr>
        <w:t>iPhone</w:t>
      </w:r>
      <w:proofErr w:type="spellEnd"/>
      <w:r w:rsidR="0029433B" w:rsidRPr="0029433B">
        <w:rPr>
          <w:sz w:val="28"/>
          <w:szCs w:val="28"/>
        </w:rPr>
        <w:t xml:space="preserve"> 15 128 GB</w:t>
      </w:r>
      <w:r w:rsidR="00C4120F">
        <w:rPr>
          <w:sz w:val="28"/>
          <w:szCs w:val="28"/>
        </w:rPr>
        <w:t xml:space="preserve"> (черного цвета)</w:t>
      </w:r>
      <w:r w:rsidR="006E5776">
        <w:rPr>
          <w:sz w:val="28"/>
          <w:szCs w:val="28"/>
        </w:rPr>
        <w:t xml:space="preserve">; </w:t>
      </w:r>
      <w:r w:rsidR="007954BF" w:rsidRPr="006E5776">
        <w:rPr>
          <w:sz w:val="28"/>
          <w:szCs w:val="28"/>
        </w:rPr>
        <w:t>беспроводные наушники</w:t>
      </w:r>
      <w:r w:rsidR="007954BF">
        <w:rPr>
          <w:sz w:val="28"/>
          <w:szCs w:val="28"/>
        </w:rPr>
        <w:t xml:space="preserve"> </w:t>
      </w:r>
      <w:proofErr w:type="spellStart"/>
      <w:r w:rsidR="006E5776" w:rsidRPr="006E5776">
        <w:rPr>
          <w:sz w:val="28"/>
          <w:szCs w:val="28"/>
        </w:rPr>
        <w:t>Apple</w:t>
      </w:r>
      <w:proofErr w:type="spellEnd"/>
      <w:r w:rsidR="006E5776" w:rsidRPr="006E5776">
        <w:rPr>
          <w:sz w:val="28"/>
          <w:szCs w:val="28"/>
        </w:rPr>
        <w:t xml:space="preserve"> </w:t>
      </w:r>
      <w:proofErr w:type="spellStart"/>
      <w:r w:rsidR="006E5776" w:rsidRPr="006E5776">
        <w:rPr>
          <w:sz w:val="28"/>
          <w:szCs w:val="28"/>
        </w:rPr>
        <w:t>AirPods</w:t>
      </w:r>
      <w:proofErr w:type="spellEnd"/>
      <w:r w:rsidR="006E5776" w:rsidRPr="006E5776">
        <w:rPr>
          <w:sz w:val="28"/>
          <w:szCs w:val="28"/>
        </w:rPr>
        <w:t xml:space="preserve"> </w:t>
      </w:r>
      <w:proofErr w:type="spellStart"/>
      <w:r w:rsidR="006E5776" w:rsidRPr="006E5776">
        <w:rPr>
          <w:sz w:val="28"/>
          <w:szCs w:val="28"/>
        </w:rPr>
        <w:t>Pro</w:t>
      </w:r>
      <w:proofErr w:type="spellEnd"/>
      <w:r w:rsidR="00C10853" w:rsidRPr="00FB7D25">
        <w:rPr>
          <w:sz w:val="28"/>
          <w:szCs w:val="28"/>
        </w:rPr>
        <w:t>»</w:t>
      </w:r>
    </w:p>
    <w:p w14:paraId="1605802A" w14:textId="77777777" w:rsidR="00C10853" w:rsidRPr="00FB7D25"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FB7D25" w14:paraId="62B6C46C" w14:textId="77777777" w:rsidTr="00B367E0">
        <w:tc>
          <w:tcPr>
            <w:tcW w:w="3261" w:type="dxa"/>
            <w:shd w:val="clear" w:color="auto" w:fill="auto"/>
          </w:tcPr>
          <w:p w14:paraId="6C12870C" w14:textId="77777777" w:rsidR="00992B90" w:rsidRPr="00FB7D25" w:rsidRDefault="00BB131F" w:rsidP="00B367E0">
            <w:pPr>
              <w:rPr>
                <w:sz w:val="28"/>
                <w:szCs w:val="28"/>
              </w:rPr>
            </w:pPr>
            <w:r w:rsidRPr="00FB7D25">
              <w:rPr>
                <w:sz w:val="28"/>
                <w:szCs w:val="28"/>
              </w:rPr>
              <w:t>Наименование вида процедуры закупки:</w:t>
            </w:r>
          </w:p>
        </w:tc>
        <w:tc>
          <w:tcPr>
            <w:tcW w:w="7087" w:type="dxa"/>
            <w:shd w:val="clear" w:color="auto" w:fill="auto"/>
          </w:tcPr>
          <w:p w14:paraId="1DD3D59E" w14:textId="2F64F15B" w:rsidR="00992B90" w:rsidRPr="00FB7D25" w:rsidRDefault="00F304B8" w:rsidP="00CF6967">
            <w:pPr>
              <w:autoSpaceDE w:val="0"/>
              <w:autoSpaceDN w:val="0"/>
              <w:adjustRightInd w:val="0"/>
              <w:jc w:val="both"/>
              <w:rPr>
                <w:sz w:val="28"/>
                <w:szCs w:val="28"/>
              </w:rPr>
            </w:pPr>
            <w:r w:rsidRPr="00FB7D25">
              <w:rPr>
                <w:sz w:val="28"/>
                <w:szCs w:val="28"/>
              </w:rPr>
              <w:t>Процедура оформлени</w:t>
            </w:r>
            <w:r w:rsidR="00CF6967" w:rsidRPr="00FB7D25">
              <w:rPr>
                <w:sz w:val="28"/>
                <w:szCs w:val="28"/>
              </w:rPr>
              <w:t>я</w:t>
            </w:r>
            <w:r w:rsidRPr="00FB7D25">
              <w:rPr>
                <w:sz w:val="28"/>
                <w:szCs w:val="28"/>
              </w:rPr>
              <w:t xml:space="preserve"> конкурентного листа</w:t>
            </w:r>
          </w:p>
        </w:tc>
      </w:tr>
      <w:tr w:rsidR="00C249CD" w:rsidRPr="00FB7D25" w14:paraId="4CE65145" w14:textId="77777777" w:rsidTr="00B367E0">
        <w:tc>
          <w:tcPr>
            <w:tcW w:w="3261" w:type="dxa"/>
            <w:shd w:val="clear" w:color="auto" w:fill="auto"/>
          </w:tcPr>
          <w:p w14:paraId="189A3BA7" w14:textId="77777777" w:rsidR="00C249CD" w:rsidRPr="00FB7D25" w:rsidRDefault="00C249CD" w:rsidP="00B367E0">
            <w:pPr>
              <w:rPr>
                <w:sz w:val="28"/>
                <w:szCs w:val="28"/>
              </w:rPr>
            </w:pPr>
            <w:r w:rsidRPr="00FB7D25">
              <w:rPr>
                <w:sz w:val="28"/>
                <w:szCs w:val="28"/>
              </w:rPr>
              <w:t>Наименование и место нахождения Заказчика:</w:t>
            </w:r>
          </w:p>
        </w:tc>
        <w:tc>
          <w:tcPr>
            <w:tcW w:w="7087" w:type="dxa"/>
            <w:shd w:val="clear" w:color="auto" w:fill="auto"/>
          </w:tcPr>
          <w:p w14:paraId="6FEF3607" w14:textId="77777777" w:rsidR="006C40A7" w:rsidRPr="00FB7D25" w:rsidRDefault="006C40A7" w:rsidP="00F304B8">
            <w:pPr>
              <w:jc w:val="both"/>
              <w:rPr>
                <w:sz w:val="28"/>
                <w:szCs w:val="28"/>
              </w:rPr>
            </w:pPr>
            <w:r w:rsidRPr="00FB7D25">
              <w:rPr>
                <w:sz w:val="28"/>
                <w:szCs w:val="28"/>
              </w:rPr>
              <w:t>ОАО «</w:t>
            </w:r>
            <w:proofErr w:type="spellStart"/>
            <w:r w:rsidRPr="00FB7D25">
              <w:rPr>
                <w:sz w:val="28"/>
                <w:szCs w:val="28"/>
              </w:rPr>
              <w:t>Сбер</w:t>
            </w:r>
            <w:proofErr w:type="spellEnd"/>
            <w:r w:rsidRPr="00FB7D25">
              <w:rPr>
                <w:sz w:val="28"/>
                <w:szCs w:val="28"/>
              </w:rPr>
              <w:t xml:space="preserve"> Банк»</w:t>
            </w:r>
          </w:p>
          <w:p w14:paraId="46F8ABDE" w14:textId="23BD3D51" w:rsidR="00C249CD" w:rsidRPr="00FB7D25" w:rsidRDefault="00C249CD" w:rsidP="00127758">
            <w:pPr>
              <w:jc w:val="both"/>
              <w:rPr>
                <w:sz w:val="28"/>
                <w:szCs w:val="28"/>
              </w:rPr>
            </w:pPr>
            <w:r w:rsidRPr="00FB7D25">
              <w:rPr>
                <w:sz w:val="28"/>
                <w:szCs w:val="28"/>
              </w:rPr>
              <w:t xml:space="preserve">г. Минск, </w:t>
            </w:r>
            <w:r w:rsidR="00127758" w:rsidRPr="00FB7D25">
              <w:rPr>
                <w:sz w:val="28"/>
                <w:szCs w:val="28"/>
              </w:rPr>
              <w:t>проспект Независимости, 32 А-1</w:t>
            </w:r>
          </w:p>
        </w:tc>
      </w:tr>
      <w:tr w:rsidR="00111EF8" w:rsidRPr="00FB7D25" w14:paraId="276FCC93" w14:textId="77777777" w:rsidTr="00B367E0">
        <w:tc>
          <w:tcPr>
            <w:tcW w:w="3261" w:type="dxa"/>
            <w:shd w:val="clear" w:color="auto" w:fill="auto"/>
          </w:tcPr>
          <w:p w14:paraId="3AC893F1" w14:textId="77777777" w:rsidR="00111EF8" w:rsidRPr="00FB7D25" w:rsidRDefault="00111EF8" w:rsidP="00B367E0">
            <w:pPr>
              <w:rPr>
                <w:sz w:val="28"/>
                <w:szCs w:val="28"/>
              </w:rPr>
            </w:pPr>
            <w:r w:rsidRPr="00FB7D25">
              <w:rPr>
                <w:sz w:val="28"/>
                <w:szCs w:val="28"/>
              </w:rPr>
              <w:t>Код подвида товаров в соответствии с Классификатором продукции</w:t>
            </w:r>
            <w:r w:rsidR="00440D85" w:rsidRPr="00FB7D25">
              <w:rPr>
                <w:sz w:val="28"/>
                <w:szCs w:val="28"/>
              </w:rPr>
              <w:t>:</w:t>
            </w:r>
          </w:p>
        </w:tc>
        <w:tc>
          <w:tcPr>
            <w:tcW w:w="7087" w:type="dxa"/>
            <w:shd w:val="clear" w:color="auto" w:fill="auto"/>
          </w:tcPr>
          <w:p w14:paraId="3BE05027" w14:textId="65800C3F" w:rsidR="00111EF8" w:rsidRPr="00FB7D25" w:rsidRDefault="0029433B" w:rsidP="00111EF8">
            <w:pPr>
              <w:jc w:val="both"/>
              <w:rPr>
                <w:sz w:val="28"/>
                <w:szCs w:val="28"/>
              </w:rPr>
            </w:pPr>
            <w:r w:rsidRPr="0029433B">
              <w:rPr>
                <w:sz w:val="28"/>
                <w:szCs w:val="28"/>
              </w:rPr>
              <w:t>26.30.22</w:t>
            </w:r>
          </w:p>
        </w:tc>
      </w:tr>
      <w:tr w:rsidR="00111EF8" w:rsidRPr="00FB7D25" w14:paraId="3B9BC23B" w14:textId="77777777" w:rsidTr="00B367E0">
        <w:trPr>
          <w:trHeight w:val="1467"/>
        </w:trPr>
        <w:tc>
          <w:tcPr>
            <w:tcW w:w="3261" w:type="dxa"/>
            <w:shd w:val="clear" w:color="auto" w:fill="auto"/>
          </w:tcPr>
          <w:p w14:paraId="0707E62B" w14:textId="77777777" w:rsidR="00111EF8" w:rsidRPr="00FB7D25" w:rsidRDefault="00111EF8" w:rsidP="00B367E0">
            <w:pPr>
              <w:rPr>
                <w:sz w:val="28"/>
                <w:szCs w:val="28"/>
              </w:rPr>
            </w:pPr>
            <w:r w:rsidRPr="00FB7D25">
              <w:rPr>
                <w:sz w:val="28"/>
                <w:szCs w:val="28"/>
              </w:rPr>
              <w:t>Наименование подвида товаров (работ, услуг) в соответствии с Классификатором продукции</w:t>
            </w:r>
            <w:r w:rsidR="00440D85" w:rsidRPr="00FB7D25">
              <w:rPr>
                <w:sz w:val="28"/>
                <w:szCs w:val="28"/>
              </w:rPr>
              <w:t>:</w:t>
            </w:r>
          </w:p>
        </w:tc>
        <w:tc>
          <w:tcPr>
            <w:tcW w:w="7087" w:type="dxa"/>
            <w:shd w:val="clear" w:color="auto" w:fill="auto"/>
          </w:tcPr>
          <w:p w14:paraId="5515AD07" w14:textId="546BB1D8" w:rsidR="00111EF8" w:rsidRPr="00FB7D25" w:rsidRDefault="0029433B" w:rsidP="00F304B8">
            <w:pPr>
              <w:jc w:val="both"/>
              <w:rPr>
                <w:sz w:val="28"/>
                <w:szCs w:val="28"/>
              </w:rPr>
            </w:pPr>
            <w:r w:rsidRPr="0029433B">
              <w:rPr>
                <w:sz w:val="28"/>
                <w:szCs w:val="28"/>
              </w:rPr>
              <w:t>Телефоны для сотовых и прочих беспроводных сетей связи</w:t>
            </w:r>
          </w:p>
        </w:tc>
      </w:tr>
      <w:tr w:rsidR="00C249CD" w:rsidRPr="00FB7D25" w14:paraId="3D9BF3BA" w14:textId="77777777" w:rsidTr="00B367E0">
        <w:tc>
          <w:tcPr>
            <w:tcW w:w="3261" w:type="dxa"/>
            <w:shd w:val="clear" w:color="auto" w:fill="auto"/>
          </w:tcPr>
          <w:p w14:paraId="61771F5B" w14:textId="77777777" w:rsidR="00C249CD" w:rsidRPr="00FB7D25" w:rsidRDefault="00C249CD" w:rsidP="0053047A">
            <w:pPr>
              <w:jc w:val="both"/>
              <w:rPr>
                <w:sz w:val="28"/>
                <w:szCs w:val="28"/>
              </w:rPr>
            </w:pPr>
            <w:r w:rsidRPr="00FB7D25">
              <w:rPr>
                <w:sz w:val="28"/>
                <w:szCs w:val="28"/>
              </w:rPr>
              <w:t>Предмет закупки:</w:t>
            </w:r>
          </w:p>
        </w:tc>
        <w:tc>
          <w:tcPr>
            <w:tcW w:w="7087" w:type="dxa"/>
            <w:shd w:val="clear" w:color="auto" w:fill="auto"/>
          </w:tcPr>
          <w:p w14:paraId="00D67039" w14:textId="54111209" w:rsidR="00AF0572" w:rsidRPr="006E5776" w:rsidRDefault="007954BF" w:rsidP="006E5776">
            <w:pPr>
              <w:ind w:left="-68"/>
              <w:jc w:val="both"/>
              <w:rPr>
                <w:sz w:val="28"/>
                <w:szCs w:val="28"/>
              </w:rPr>
            </w:pPr>
            <w:r>
              <w:rPr>
                <w:sz w:val="28"/>
                <w:szCs w:val="28"/>
              </w:rPr>
              <w:t xml:space="preserve">Мобильные телефоны </w:t>
            </w:r>
            <w:proofErr w:type="spellStart"/>
            <w:r w:rsidRPr="0029433B">
              <w:rPr>
                <w:sz w:val="28"/>
                <w:szCs w:val="28"/>
              </w:rPr>
              <w:t>Apple</w:t>
            </w:r>
            <w:proofErr w:type="spellEnd"/>
            <w:r w:rsidRPr="0029433B">
              <w:rPr>
                <w:sz w:val="28"/>
                <w:szCs w:val="28"/>
              </w:rPr>
              <w:t xml:space="preserve"> </w:t>
            </w:r>
            <w:proofErr w:type="spellStart"/>
            <w:r w:rsidRPr="0029433B">
              <w:rPr>
                <w:sz w:val="28"/>
                <w:szCs w:val="28"/>
              </w:rPr>
              <w:t>iPhone</w:t>
            </w:r>
            <w:proofErr w:type="spellEnd"/>
            <w:r w:rsidRPr="0029433B">
              <w:rPr>
                <w:sz w:val="28"/>
                <w:szCs w:val="28"/>
              </w:rPr>
              <w:t xml:space="preserve"> 15 128 GB</w:t>
            </w:r>
            <w:r w:rsidR="00C4120F">
              <w:rPr>
                <w:sz w:val="28"/>
                <w:szCs w:val="28"/>
              </w:rPr>
              <w:t xml:space="preserve"> (черного цвета)</w:t>
            </w:r>
            <w:r>
              <w:rPr>
                <w:sz w:val="28"/>
                <w:szCs w:val="28"/>
              </w:rPr>
              <w:t xml:space="preserve">; </w:t>
            </w:r>
            <w:r w:rsidRPr="006E5776">
              <w:rPr>
                <w:sz w:val="28"/>
                <w:szCs w:val="28"/>
              </w:rPr>
              <w:t>беспроводные наушники</w:t>
            </w:r>
            <w:r>
              <w:rPr>
                <w:sz w:val="28"/>
                <w:szCs w:val="28"/>
              </w:rPr>
              <w:t xml:space="preserve"> </w:t>
            </w:r>
            <w:proofErr w:type="spellStart"/>
            <w:r w:rsidRPr="006E5776">
              <w:rPr>
                <w:sz w:val="28"/>
                <w:szCs w:val="28"/>
              </w:rPr>
              <w:t>Apple</w:t>
            </w:r>
            <w:proofErr w:type="spellEnd"/>
            <w:r w:rsidRPr="006E5776">
              <w:rPr>
                <w:sz w:val="28"/>
                <w:szCs w:val="28"/>
              </w:rPr>
              <w:t xml:space="preserve"> </w:t>
            </w:r>
            <w:proofErr w:type="spellStart"/>
            <w:r w:rsidRPr="006E5776">
              <w:rPr>
                <w:sz w:val="28"/>
                <w:szCs w:val="28"/>
              </w:rPr>
              <w:t>AirPods</w:t>
            </w:r>
            <w:proofErr w:type="spellEnd"/>
            <w:r w:rsidRPr="006E5776">
              <w:rPr>
                <w:sz w:val="28"/>
                <w:szCs w:val="28"/>
              </w:rPr>
              <w:t xml:space="preserve"> </w:t>
            </w:r>
            <w:proofErr w:type="spellStart"/>
            <w:r w:rsidRPr="006E5776">
              <w:rPr>
                <w:sz w:val="28"/>
                <w:szCs w:val="28"/>
              </w:rPr>
              <w:t>Pro</w:t>
            </w:r>
            <w:proofErr w:type="spellEnd"/>
          </w:p>
        </w:tc>
      </w:tr>
      <w:tr w:rsidR="00440D85" w:rsidRPr="00FB7D25" w14:paraId="56D195BC" w14:textId="77777777" w:rsidTr="00B367E0">
        <w:tc>
          <w:tcPr>
            <w:tcW w:w="3261" w:type="dxa"/>
            <w:shd w:val="clear" w:color="auto" w:fill="auto"/>
          </w:tcPr>
          <w:p w14:paraId="22E2092E" w14:textId="77777777" w:rsidR="00440D85" w:rsidRPr="00FB7D25" w:rsidRDefault="00440D85" w:rsidP="00B367E0">
            <w:pPr>
              <w:rPr>
                <w:sz w:val="28"/>
                <w:szCs w:val="28"/>
              </w:rPr>
            </w:pPr>
            <w:r w:rsidRPr="00FB7D25">
              <w:rPr>
                <w:sz w:val="28"/>
                <w:szCs w:val="28"/>
              </w:rPr>
              <w:t>Ориентировочный объем закупки:</w:t>
            </w:r>
          </w:p>
        </w:tc>
        <w:tc>
          <w:tcPr>
            <w:tcW w:w="7087" w:type="dxa"/>
            <w:shd w:val="clear" w:color="auto" w:fill="auto"/>
          </w:tcPr>
          <w:p w14:paraId="5486EA26" w14:textId="0B221D8D" w:rsidR="006E5776" w:rsidRPr="00FB7D25" w:rsidRDefault="007954BF" w:rsidP="007954BF">
            <w:pPr>
              <w:pStyle w:val="31"/>
              <w:ind w:firstLine="0"/>
              <w:rPr>
                <w:sz w:val="28"/>
              </w:rPr>
            </w:pPr>
            <w:r>
              <w:rPr>
                <w:sz w:val="28"/>
              </w:rPr>
              <w:t xml:space="preserve">Мобильные телефоны </w:t>
            </w:r>
            <w:proofErr w:type="spellStart"/>
            <w:r w:rsidRPr="0029433B">
              <w:rPr>
                <w:sz w:val="28"/>
              </w:rPr>
              <w:t>Apple</w:t>
            </w:r>
            <w:proofErr w:type="spellEnd"/>
            <w:r w:rsidRPr="0029433B">
              <w:rPr>
                <w:sz w:val="28"/>
              </w:rPr>
              <w:t xml:space="preserve"> </w:t>
            </w:r>
            <w:proofErr w:type="spellStart"/>
            <w:r w:rsidRPr="0029433B">
              <w:rPr>
                <w:sz w:val="28"/>
              </w:rPr>
              <w:t>iPhone</w:t>
            </w:r>
            <w:proofErr w:type="spellEnd"/>
            <w:r w:rsidRPr="0029433B">
              <w:rPr>
                <w:sz w:val="28"/>
              </w:rPr>
              <w:t xml:space="preserve"> 15 128 GB</w:t>
            </w:r>
            <w:r>
              <w:rPr>
                <w:sz w:val="28"/>
              </w:rPr>
              <w:t xml:space="preserve"> – 2 шт.; </w:t>
            </w:r>
            <w:r w:rsidRPr="006E5776">
              <w:rPr>
                <w:sz w:val="28"/>
              </w:rPr>
              <w:t>беспроводные наушники</w:t>
            </w:r>
            <w:r>
              <w:rPr>
                <w:sz w:val="28"/>
              </w:rPr>
              <w:t xml:space="preserve"> </w:t>
            </w:r>
            <w:proofErr w:type="spellStart"/>
            <w:r w:rsidRPr="006E5776">
              <w:rPr>
                <w:sz w:val="28"/>
              </w:rPr>
              <w:t>Apple</w:t>
            </w:r>
            <w:proofErr w:type="spellEnd"/>
            <w:r w:rsidRPr="006E5776">
              <w:rPr>
                <w:sz w:val="28"/>
              </w:rPr>
              <w:t xml:space="preserve"> </w:t>
            </w:r>
            <w:proofErr w:type="spellStart"/>
            <w:r w:rsidRPr="006E5776">
              <w:rPr>
                <w:sz w:val="28"/>
              </w:rPr>
              <w:t>AirPods</w:t>
            </w:r>
            <w:proofErr w:type="spellEnd"/>
            <w:r w:rsidRPr="006E5776">
              <w:rPr>
                <w:sz w:val="28"/>
              </w:rPr>
              <w:t xml:space="preserve"> </w:t>
            </w:r>
            <w:proofErr w:type="spellStart"/>
            <w:r w:rsidRPr="006E5776">
              <w:rPr>
                <w:sz w:val="28"/>
              </w:rPr>
              <w:t>Pro</w:t>
            </w:r>
            <w:proofErr w:type="spellEnd"/>
            <w:r>
              <w:rPr>
                <w:sz w:val="28"/>
              </w:rPr>
              <w:t xml:space="preserve"> – 1 шт.</w:t>
            </w:r>
          </w:p>
        </w:tc>
      </w:tr>
      <w:tr w:rsidR="00F208B7" w:rsidRPr="00FB7D25" w14:paraId="1C613142" w14:textId="77777777" w:rsidTr="00B367E0">
        <w:tc>
          <w:tcPr>
            <w:tcW w:w="3261" w:type="dxa"/>
            <w:shd w:val="clear" w:color="auto" w:fill="auto"/>
          </w:tcPr>
          <w:p w14:paraId="416A36A5" w14:textId="77777777" w:rsidR="00F208B7" w:rsidRPr="00FB7D25" w:rsidRDefault="00F208B7" w:rsidP="00B367E0">
            <w:pPr>
              <w:rPr>
                <w:sz w:val="28"/>
                <w:szCs w:val="28"/>
              </w:rPr>
            </w:pPr>
            <w:r w:rsidRPr="00FB7D25">
              <w:rPr>
                <w:sz w:val="28"/>
                <w:szCs w:val="28"/>
              </w:rPr>
              <w:t>Ориентировочная стоимость закупки</w:t>
            </w:r>
            <w:r w:rsidR="00440D85" w:rsidRPr="00FB7D25">
              <w:rPr>
                <w:sz w:val="28"/>
                <w:szCs w:val="28"/>
              </w:rPr>
              <w:t>:</w:t>
            </w:r>
          </w:p>
        </w:tc>
        <w:tc>
          <w:tcPr>
            <w:tcW w:w="7087" w:type="dxa"/>
            <w:shd w:val="clear" w:color="auto" w:fill="auto"/>
          </w:tcPr>
          <w:p w14:paraId="388DEFF3" w14:textId="554E1FD8" w:rsidR="00F96F57" w:rsidRPr="006E5776" w:rsidRDefault="007954BF" w:rsidP="00F96F57">
            <w:pPr>
              <w:jc w:val="both"/>
              <w:rPr>
                <w:sz w:val="28"/>
                <w:szCs w:val="28"/>
              </w:rPr>
            </w:pPr>
            <w:r>
              <w:rPr>
                <w:sz w:val="28"/>
                <w:szCs w:val="28"/>
              </w:rPr>
              <w:t>7 75</w:t>
            </w:r>
            <w:r w:rsidR="006E5776" w:rsidRPr="006E5776">
              <w:rPr>
                <w:sz w:val="28"/>
                <w:szCs w:val="28"/>
              </w:rPr>
              <w:t xml:space="preserve">0,00 </w:t>
            </w:r>
            <w:r w:rsidR="006E5776">
              <w:rPr>
                <w:sz w:val="28"/>
                <w:szCs w:val="28"/>
              </w:rPr>
              <w:t>белорусских рублей</w:t>
            </w:r>
            <w:r w:rsidR="00C4120F">
              <w:rPr>
                <w:sz w:val="28"/>
                <w:szCs w:val="28"/>
              </w:rPr>
              <w:t>.</w:t>
            </w:r>
          </w:p>
          <w:p w14:paraId="1E1EBDB9" w14:textId="1C36945E" w:rsidR="00F208B7" w:rsidRPr="006E5776" w:rsidRDefault="00E51622" w:rsidP="00F96F57">
            <w:pPr>
              <w:jc w:val="both"/>
              <w:rPr>
                <w:i/>
                <w:sz w:val="28"/>
                <w:szCs w:val="28"/>
              </w:rPr>
            </w:pPr>
            <w:r w:rsidRPr="006E5776">
              <w:rPr>
                <w:i/>
                <w:sz w:val="28"/>
                <w:szCs w:val="28"/>
              </w:rPr>
              <w:t>Ориентировочная стоимость предмета закупки   является предельной максимальной и может быть снижена участником</w:t>
            </w:r>
          </w:p>
        </w:tc>
      </w:tr>
      <w:tr w:rsidR="00992B90" w:rsidRPr="00FB7D25" w14:paraId="0DF3AAA4" w14:textId="77777777" w:rsidTr="00B367E0">
        <w:tc>
          <w:tcPr>
            <w:tcW w:w="3261" w:type="dxa"/>
            <w:shd w:val="clear" w:color="auto" w:fill="auto"/>
          </w:tcPr>
          <w:p w14:paraId="57AB7CA7" w14:textId="77777777" w:rsidR="00992B90" w:rsidRPr="00FB7D25" w:rsidRDefault="00992B90" w:rsidP="00B367E0">
            <w:pPr>
              <w:rPr>
                <w:sz w:val="28"/>
                <w:szCs w:val="28"/>
              </w:rPr>
            </w:pPr>
            <w:r w:rsidRPr="00FB7D25">
              <w:rPr>
                <w:sz w:val="28"/>
                <w:szCs w:val="28"/>
              </w:rPr>
              <w:t>Наличие финансового источника:</w:t>
            </w:r>
          </w:p>
        </w:tc>
        <w:tc>
          <w:tcPr>
            <w:tcW w:w="7087" w:type="dxa"/>
            <w:shd w:val="clear" w:color="auto" w:fill="auto"/>
          </w:tcPr>
          <w:p w14:paraId="68D9FE0A" w14:textId="7388D002" w:rsidR="00992B90" w:rsidRPr="00FB7D25" w:rsidRDefault="00440D85" w:rsidP="00C249CD">
            <w:pPr>
              <w:jc w:val="both"/>
              <w:rPr>
                <w:sz w:val="28"/>
                <w:szCs w:val="28"/>
              </w:rPr>
            </w:pPr>
            <w:r w:rsidRPr="00FB7D25">
              <w:rPr>
                <w:sz w:val="28"/>
                <w:szCs w:val="28"/>
              </w:rPr>
              <w:t>С</w:t>
            </w:r>
            <w:r w:rsidR="00C249CD" w:rsidRPr="00FB7D25">
              <w:rPr>
                <w:sz w:val="28"/>
                <w:szCs w:val="28"/>
              </w:rPr>
              <w:t>обственные средства Банка</w:t>
            </w:r>
          </w:p>
        </w:tc>
      </w:tr>
      <w:tr w:rsidR="009269C9" w:rsidRPr="00FB7D25" w14:paraId="6D7561A1" w14:textId="77777777" w:rsidTr="00B367E0">
        <w:tc>
          <w:tcPr>
            <w:tcW w:w="3261" w:type="dxa"/>
            <w:shd w:val="clear" w:color="auto" w:fill="auto"/>
          </w:tcPr>
          <w:p w14:paraId="57E6035C" w14:textId="77777777" w:rsidR="009269C9" w:rsidRPr="00FB7D25" w:rsidRDefault="00351444" w:rsidP="00B367E0">
            <w:pPr>
              <w:rPr>
                <w:sz w:val="28"/>
                <w:szCs w:val="28"/>
              </w:rPr>
            </w:pPr>
            <w:r w:rsidRPr="00FB7D25">
              <w:rPr>
                <w:sz w:val="28"/>
                <w:szCs w:val="28"/>
              </w:rPr>
              <w:t>Требование к участникам:</w:t>
            </w:r>
          </w:p>
        </w:tc>
        <w:tc>
          <w:tcPr>
            <w:tcW w:w="7087" w:type="dxa"/>
            <w:shd w:val="clear" w:color="auto" w:fill="auto"/>
          </w:tcPr>
          <w:p w14:paraId="0CD6D385" w14:textId="77777777" w:rsidR="00006DD1" w:rsidRPr="005E7E52" w:rsidRDefault="005B1F24" w:rsidP="006E5776">
            <w:pPr>
              <w:pStyle w:val="ConsPlusNonformat"/>
              <w:spacing w:after="120"/>
              <w:jc w:val="both"/>
              <w:rPr>
                <w:rFonts w:ascii="Times New Roman" w:hAnsi="Times New Roman" w:cs="Times New Roman"/>
                <w:sz w:val="28"/>
                <w:szCs w:val="28"/>
              </w:rPr>
            </w:pPr>
            <w:r w:rsidRPr="00FB7D25">
              <w:rPr>
                <w:rFonts w:ascii="Times New Roman" w:hAnsi="Times New Roman" w:cs="Times New Roman"/>
                <w:sz w:val="28"/>
                <w:szCs w:val="28"/>
              </w:rPr>
              <w:t>К участию в запросе ценовых предложений допускаются резиденты Республики Беларусь не</w:t>
            </w:r>
            <w:r w:rsidR="00267516">
              <w:rPr>
                <w:rFonts w:ascii="Times New Roman" w:hAnsi="Times New Roman" w:cs="Times New Roman"/>
                <w:sz w:val="28"/>
                <w:szCs w:val="28"/>
              </w:rPr>
              <w:t xml:space="preserve">зависимо от формы </w:t>
            </w:r>
            <w:r w:rsidR="00267516" w:rsidRPr="005E7E52">
              <w:rPr>
                <w:rFonts w:ascii="Times New Roman" w:hAnsi="Times New Roman" w:cs="Times New Roman"/>
                <w:sz w:val="28"/>
                <w:szCs w:val="28"/>
              </w:rPr>
              <w:t>собственности</w:t>
            </w:r>
            <w:r w:rsidR="005E7E52" w:rsidRPr="005E7E52">
              <w:rPr>
                <w:rFonts w:ascii="Times New Roman" w:hAnsi="Times New Roman" w:cs="Times New Roman"/>
                <w:sz w:val="28"/>
                <w:szCs w:val="28"/>
              </w:rPr>
              <w:t>.</w:t>
            </w:r>
          </w:p>
          <w:p w14:paraId="287D3E3B" w14:textId="77777777" w:rsidR="005E7E52" w:rsidRPr="005E7E52" w:rsidRDefault="005E7E52" w:rsidP="005E7E52">
            <w:pPr>
              <w:jc w:val="both"/>
              <w:rPr>
                <w:sz w:val="28"/>
                <w:szCs w:val="28"/>
              </w:rPr>
            </w:pPr>
            <w:r w:rsidRPr="005E7E52">
              <w:rPr>
                <w:sz w:val="28"/>
                <w:szCs w:val="28"/>
              </w:rPr>
              <w:t>Отстраняются от участия в процедуре закупки:</w:t>
            </w:r>
          </w:p>
          <w:p w14:paraId="67C917A7" w14:textId="77777777" w:rsidR="005E7E52" w:rsidRPr="005E7E52" w:rsidRDefault="005E7E52" w:rsidP="005E7E52">
            <w:pPr>
              <w:jc w:val="both"/>
              <w:rPr>
                <w:sz w:val="28"/>
                <w:szCs w:val="28"/>
              </w:rPr>
            </w:pPr>
            <w:r w:rsidRPr="005E7E52">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289D40AE" w14:textId="77777777" w:rsidR="005E7E52" w:rsidRPr="005E7E52" w:rsidRDefault="005E7E52" w:rsidP="005E7E52">
            <w:pPr>
              <w:jc w:val="both"/>
              <w:rPr>
                <w:sz w:val="28"/>
                <w:szCs w:val="28"/>
              </w:rPr>
            </w:pPr>
            <w:r w:rsidRPr="005E7E52">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33C712FA" w14:textId="77777777" w:rsidR="005E7E52" w:rsidRPr="005E7E52" w:rsidRDefault="005E7E52" w:rsidP="005E7E52">
            <w:pPr>
              <w:jc w:val="both"/>
              <w:rPr>
                <w:sz w:val="28"/>
                <w:szCs w:val="28"/>
              </w:rPr>
            </w:pPr>
            <w:r w:rsidRPr="005E7E52">
              <w:rPr>
                <w:sz w:val="28"/>
                <w:szCs w:val="28"/>
              </w:rPr>
              <w:t xml:space="preserve">- юридическое лицо при наличии в отношении руководителя данного юридического лица возбужденного уголовного дела, а при выявлении факта </w:t>
            </w:r>
            <w:r w:rsidRPr="005E7E52">
              <w:rPr>
                <w:sz w:val="28"/>
                <w:szCs w:val="28"/>
              </w:rPr>
              <w:lastRenderedPageBreak/>
              <w:t>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772FCA66" w14:textId="77777777" w:rsidR="005E7E52" w:rsidRPr="005E7E52" w:rsidRDefault="005E7E52" w:rsidP="005E7E52">
            <w:pPr>
              <w:jc w:val="both"/>
              <w:rPr>
                <w:sz w:val="28"/>
                <w:szCs w:val="28"/>
              </w:rPr>
            </w:pPr>
            <w:r w:rsidRPr="005E7E52">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5C48BC87" w14:textId="062E4FD0" w:rsidR="005E7E52" w:rsidRPr="00FB7D25" w:rsidRDefault="005E7E52" w:rsidP="005E7E52">
            <w:pPr>
              <w:pStyle w:val="ConsPlusNonformat"/>
              <w:jc w:val="both"/>
              <w:rPr>
                <w:rFonts w:ascii="Times New Roman" w:hAnsi="Times New Roman" w:cs="Times New Roman"/>
                <w:sz w:val="28"/>
                <w:szCs w:val="28"/>
              </w:rPr>
            </w:pPr>
            <w:r w:rsidRPr="005E7E52">
              <w:rPr>
                <w:rFonts w:ascii="Times New Roman" w:hAnsi="Times New Roman" w:cs="Times New Roman"/>
                <w:sz w:val="28"/>
                <w:szCs w:val="28"/>
              </w:rPr>
              <w:t xml:space="preserve">- юридическое лицо или физическое лицо, в том числе индивидуальный предприниматель, представивший </w:t>
            </w:r>
            <w:r>
              <w:rPr>
                <w:rFonts w:ascii="Times New Roman" w:hAnsi="Times New Roman" w:cs="Times New Roman"/>
                <w:sz w:val="28"/>
                <w:szCs w:val="28"/>
              </w:rPr>
              <w:t>недостоверную информацию о себе</w:t>
            </w:r>
          </w:p>
        </w:tc>
      </w:tr>
      <w:tr w:rsidR="00CD77BA" w:rsidRPr="00FB7D25" w14:paraId="5AB4C0EA" w14:textId="77777777" w:rsidTr="00B367E0">
        <w:tc>
          <w:tcPr>
            <w:tcW w:w="3261" w:type="dxa"/>
            <w:shd w:val="clear" w:color="auto" w:fill="auto"/>
          </w:tcPr>
          <w:p w14:paraId="4D2D7B03" w14:textId="327CE59E" w:rsidR="00CD77BA" w:rsidRPr="00FB7D25" w:rsidRDefault="00127FD9" w:rsidP="00127FD9">
            <w:pPr>
              <w:jc w:val="both"/>
              <w:rPr>
                <w:sz w:val="28"/>
                <w:szCs w:val="28"/>
              </w:rPr>
            </w:pPr>
            <w:r w:rsidRPr="00281EF5">
              <w:rPr>
                <w:sz w:val="28"/>
                <w:szCs w:val="28"/>
              </w:rPr>
              <w:lastRenderedPageBreak/>
              <w:t>Срок поставки</w:t>
            </w:r>
            <w:r>
              <w:rPr>
                <w:sz w:val="28"/>
                <w:szCs w:val="28"/>
              </w:rPr>
              <w:t>:</w:t>
            </w:r>
          </w:p>
        </w:tc>
        <w:tc>
          <w:tcPr>
            <w:tcW w:w="7087" w:type="dxa"/>
            <w:shd w:val="clear" w:color="auto" w:fill="auto"/>
          </w:tcPr>
          <w:p w14:paraId="64D501D9" w14:textId="530B8F16" w:rsidR="00CD77BA" w:rsidRPr="00FB7D25" w:rsidRDefault="00127FD9" w:rsidP="0029433B">
            <w:pPr>
              <w:jc w:val="both"/>
              <w:rPr>
                <w:rStyle w:val="left"/>
                <w:color w:val="FF0000"/>
                <w:sz w:val="28"/>
                <w:szCs w:val="28"/>
              </w:rPr>
            </w:pPr>
            <w:r w:rsidRPr="00532418">
              <w:rPr>
                <w:sz w:val="28"/>
                <w:szCs w:val="28"/>
              </w:rPr>
              <w:t xml:space="preserve">Доставка осуществляется силами и за счет средств Участника </w:t>
            </w:r>
            <w:r>
              <w:rPr>
                <w:sz w:val="28"/>
                <w:szCs w:val="28"/>
              </w:rPr>
              <w:t xml:space="preserve">(Поставщика) </w:t>
            </w:r>
            <w:r w:rsidR="0029433B">
              <w:rPr>
                <w:sz w:val="28"/>
                <w:szCs w:val="28"/>
              </w:rPr>
              <w:t>не позднее 31.01.2025</w:t>
            </w:r>
          </w:p>
        </w:tc>
      </w:tr>
      <w:tr w:rsidR="00CD77BA" w:rsidRPr="00FB7D25" w14:paraId="36ABBF0C" w14:textId="77777777" w:rsidTr="00B367E0">
        <w:tc>
          <w:tcPr>
            <w:tcW w:w="3261" w:type="dxa"/>
            <w:shd w:val="clear" w:color="auto" w:fill="auto"/>
          </w:tcPr>
          <w:p w14:paraId="4B2F4E7B" w14:textId="7C819B29" w:rsidR="00CD77BA" w:rsidRPr="00FB7D25" w:rsidRDefault="00CD77BA" w:rsidP="00127FD9">
            <w:pPr>
              <w:rPr>
                <w:sz w:val="28"/>
                <w:szCs w:val="28"/>
              </w:rPr>
            </w:pPr>
            <w:r w:rsidRPr="00FB7D25">
              <w:rPr>
                <w:sz w:val="28"/>
                <w:szCs w:val="28"/>
              </w:rPr>
              <w:t xml:space="preserve">Место </w:t>
            </w:r>
            <w:r w:rsidR="00127FD9">
              <w:rPr>
                <w:sz w:val="28"/>
                <w:szCs w:val="28"/>
              </w:rPr>
              <w:t>поставки:</w:t>
            </w:r>
          </w:p>
        </w:tc>
        <w:tc>
          <w:tcPr>
            <w:tcW w:w="7087" w:type="dxa"/>
            <w:shd w:val="clear" w:color="auto" w:fill="auto"/>
          </w:tcPr>
          <w:p w14:paraId="4069D20B" w14:textId="6195F452" w:rsidR="00CD77BA" w:rsidRPr="00FB7D25" w:rsidRDefault="00CD77BA" w:rsidP="00130F64">
            <w:pPr>
              <w:jc w:val="both"/>
              <w:rPr>
                <w:sz w:val="28"/>
                <w:szCs w:val="28"/>
              </w:rPr>
            </w:pPr>
            <w:r w:rsidRPr="00FB7D25">
              <w:rPr>
                <w:sz w:val="28"/>
                <w:szCs w:val="28"/>
              </w:rPr>
              <w:t>г. Минск, проспект Независимости, 32А-1</w:t>
            </w:r>
          </w:p>
        </w:tc>
      </w:tr>
      <w:tr w:rsidR="00CD77BA" w:rsidRPr="00FB7D25" w14:paraId="25AC3FA9" w14:textId="77777777" w:rsidTr="00B367E0">
        <w:tc>
          <w:tcPr>
            <w:tcW w:w="3261" w:type="dxa"/>
            <w:shd w:val="clear" w:color="auto" w:fill="auto"/>
          </w:tcPr>
          <w:p w14:paraId="75CCFB09" w14:textId="66FB2D6A" w:rsidR="00CD77BA" w:rsidRPr="00FB7D25" w:rsidRDefault="00CD77BA" w:rsidP="00006DD1">
            <w:pPr>
              <w:rPr>
                <w:sz w:val="28"/>
                <w:szCs w:val="28"/>
              </w:rPr>
            </w:pPr>
            <w:r w:rsidRPr="00FB7D25">
              <w:rPr>
                <w:sz w:val="28"/>
                <w:szCs w:val="28"/>
              </w:rPr>
              <w:t>Дополнительное требование к предмету закупки:</w:t>
            </w:r>
          </w:p>
        </w:tc>
        <w:tc>
          <w:tcPr>
            <w:tcW w:w="7087" w:type="dxa"/>
            <w:shd w:val="clear" w:color="auto" w:fill="auto"/>
          </w:tcPr>
          <w:p w14:paraId="7B43A098" w14:textId="040DB051" w:rsidR="007954BF" w:rsidRPr="00FB7D25" w:rsidRDefault="007954BF" w:rsidP="007954BF">
            <w:pPr>
              <w:shd w:val="clear" w:color="auto" w:fill="FFFFFF" w:themeFill="background1"/>
              <w:jc w:val="both"/>
              <w:rPr>
                <w:rFonts w:eastAsia="A"/>
                <w:sz w:val="28"/>
                <w:szCs w:val="28"/>
              </w:rPr>
            </w:pPr>
            <w:r w:rsidRPr="00FB7D25">
              <w:rPr>
                <w:rFonts w:eastAsia="A"/>
                <w:sz w:val="28"/>
                <w:szCs w:val="28"/>
              </w:rPr>
              <w:t xml:space="preserve">Участник представляет предложение в целом по предмету закупки с указанием цены за единицу. Если предложение Участника не соответствует каким-либо требованиям Заказчика, то такое </w:t>
            </w:r>
            <w:r>
              <w:rPr>
                <w:rFonts w:eastAsia="A"/>
                <w:sz w:val="28"/>
                <w:szCs w:val="28"/>
              </w:rPr>
              <w:t>коммерческое</w:t>
            </w:r>
            <w:r w:rsidRPr="00FB7D25">
              <w:rPr>
                <w:rFonts w:eastAsia="A"/>
                <w:sz w:val="28"/>
                <w:szCs w:val="28"/>
              </w:rPr>
              <w:t xml:space="preserve"> предложение отклоняется как несоответствующее требованиям. Участник имеет право представить только одно предложение (за исключением случая проведения переговоров по снижению цены).</w:t>
            </w:r>
          </w:p>
          <w:p w14:paraId="586C9ACE" w14:textId="77777777" w:rsidR="00212A49" w:rsidRPr="00281EF5" w:rsidRDefault="00212A49" w:rsidP="00212A49">
            <w:pPr>
              <w:shd w:val="clear" w:color="auto" w:fill="FFFFFF" w:themeFill="background1"/>
              <w:jc w:val="both"/>
              <w:rPr>
                <w:rFonts w:eastAsia="A"/>
                <w:sz w:val="28"/>
                <w:szCs w:val="28"/>
              </w:rPr>
            </w:pPr>
            <w:r w:rsidRPr="00281EF5">
              <w:rPr>
                <w:rFonts w:eastAsia="A"/>
                <w:sz w:val="28"/>
                <w:szCs w:val="28"/>
              </w:rPr>
              <w:t>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 Указанные в коммерческом предложении цены являются окончательными. Изменение стоимости, указанной в коммерческом предложении, возможно только при проведении переговоров по снижению цены.</w:t>
            </w:r>
          </w:p>
          <w:p w14:paraId="53C773A4" w14:textId="271EC1B7" w:rsidR="00CD77BA" w:rsidRPr="00FB7D25" w:rsidRDefault="00212A49" w:rsidP="00272E2B">
            <w:pPr>
              <w:shd w:val="clear" w:color="auto" w:fill="FFFFFF" w:themeFill="background1"/>
              <w:jc w:val="both"/>
              <w:rPr>
                <w:sz w:val="28"/>
                <w:szCs w:val="28"/>
              </w:rPr>
            </w:pPr>
            <w:r w:rsidRPr="00281EF5">
              <w:rPr>
                <w:rFonts w:eastAsia="A"/>
                <w:sz w:val="28"/>
                <w:szCs w:val="28"/>
              </w:rPr>
              <w:t>Цены из коммерческого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коммерческом</w:t>
            </w:r>
            <w:r w:rsidR="00272E2B">
              <w:rPr>
                <w:rFonts w:eastAsia="A"/>
                <w:sz w:val="28"/>
                <w:szCs w:val="28"/>
              </w:rPr>
              <w:t>у предложению Участника</w:t>
            </w:r>
          </w:p>
        </w:tc>
      </w:tr>
      <w:tr w:rsidR="00CD77BA" w:rsidRPr="00FB7D25" w14:paraId="61FAADDD" w14:textId="77777777" w:rsidTr="00B367E0">
        <w:tc>
          <w:tcPr>
            <w:tcW w:w="3261" w:type="dxa"/>
            <w:shd w:val="clear" w:color="auto" w:fill="auto"/>
          </w:tcPr>
          <w:p w14:paraId="5C12EB25" w14:textId="1B383FD3" w:rsidR="00CD77BA" w:rsidRPr="00FB7D25" w:rsidRDefault="00CD77BA" w:rsidP="00006DD1">
            <w:pPr>
              <w:rPr>
                <w:sz w:val="28"/>
                <w:szCs w:val="28"/>
              </w:rPr>
            </w:pPr>
            <w:r w:rsidRPr="00FB7D25">
              <w:rPr>
                <w:sz w:val="28"/>
                <w:szCs w:val="28"/>
              </w:rPr>
              <w:lastRenderedPageBreak/>
              <w:t>Критерии и способ оценки участников процедуры закупки:</w:t>
            </w:r>
          </w:p>
        </w:tc>
        <w:tc>
          <w:tcPr>
            <w:tcW w:w="7087" w:type="dxa"/>
            <w:shd w:val="clear" w:color="auto" w:fill="auto"/>
          </w:tcPr>
          <w:p w14:paraId="75D01B7A" w14:textId="77777777" w:rsidR="00CD77BA" w:rsidRPr="00FB7D25" w:rsidRDefault="00CD77BA" w:rsidP="00006DD1">
            <w:pPr>
              <w:autoSpaceDE w:val="0"/>
              <w:autoSpaceDN w:val="0"/>
              <w:adjustRightInd w:val="0"/>
              <w:jc w:val="both"/>
              <w:rPr>
                <w:sz w:val="28"/>
                <w:szCs w:val="28"/>
              </w:rPr>
            </w:pPr>
            <w:r w:rsidRPr="00FB7D25">
              <w:rPr>
                <w:sz w:val="28"/>
                <w:szCs w:val="28"/>
              </w:rPr>
              <w:t>Контрагент выбирается по ценовому предложению с наименьшей стоимостью при условии его соответствия квалификационным требованиям Заказчика к предмету закупки.</w:t>
            </w:r>
          </w:p>
          <w:p w14:paraId="6BEC4407" w14:textId="38190A45" w:rsidR="00CD77BA" w:rsidRPr="00FB7D25" w:rsidRDefault="00CD77BA" w:rsidP="007954BF">
            <w:pPr>
              <w:jc w:val="both"/>
              <w:rPr>
                <w:sz w:val="28"/>
                <w:szCs w:val="28"/>
              </w:rPr>
            </w:pPr>
            <w:r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7954BF">
              <w:rPr>
                <w:sz w:val="28"/>
                <w:szCs w:val="28"/>
              </w:rPr>
              <w:t>поставки</w:t>
            </w:r>
            <w:r w:rsidRPr="00FB7D25">
              <w:rPr>
                <w:sz w:val="28"/>
                <w:szCs w:val="28"/>
              </w:rPr>
              <w:t xml:space="preserve"> (наилучшее условие</w:t>
            </w:r>
            <w:r w:rsidR="003718B9" w:rsidRPr="00FB7D25">
              <w:rPr>
                <w:sz w:val="28"/>
                <w:szCs w:val="28"/>
              </w:rPr>
              <w:t xml:space="preserve"> –  </w:t>
            </w:r>
            <w:r w:rsidR="007954BF" w:rsidRPr="007954BF">
              <w:rPr>
                <w:sz w:val="28"/>
                <w:szCs w:val="28"/>
              </w:rPr>
              <w:t>наименьший срок поставки</w:t>
            </w:r>
            <w:r w:rsidR="008138CC" w:rsidRPr="00FB7D25">
              <w:rPr>
                <w:sz w:val="28"/>
                <w:szCs w:val="28"/>
              </w:rPr>
              <w:t>)</w:t>
            </w:r>
          </w:p>
        </w:tc>
      </w:tr>
      <w:tr w:rsidR="00CD77BA" w:rsidRPr="00FB7D25" w14:paraId="5DF0D2D9" w14:textId="77777777" w:rsidTr="00B367E0">
        <w:tc>
          <w:tcPr>
            <w:tcW w:w="3261" w:type="dxa"/>
            <w:shd w:val="clear" w:color="auto" w:fill="auto"/>
          </w:tcPr>
          <w:p w14:paraId="68ECD1B9" w14:textId="3B20B0D7" w:rsidR="00CD77BA" w:rsidRPr="00FB7D25" w:rsidRDefault="00CD77BA" w:rsidP="004006A1">
            <w:pPr>
              <w:jc w:val="both"/>
              <w:rPr>
                <w:sz w:val="28"/>
                <w:szCs w:val="28"/>
              </w:rPr>
            </w:pPr>
            <w:r w:rsidRPr="00FB7D25">
              <w:rPr>
                <w:sz w:val="28"/>
                <w:szCs w:val="28"/>
              </w:rPr>
              <w:t>Обязательные условия договора:</w:t>
            </w:r>
          </w:p>
        </w:tc>
        <w:tc>
          <w:tcPr>
            <w:tcW w:w="7087" w:type="dxa"/>
            <w:shd w:val="clear" w:color="auto" w:fill="auto"/>
          </w:tcPr>
          <w:p w14:paraId="0D47A157" w14:textId="77777777" w:rsidR="00CD77BA" w:rsidRDefault="00CD77BA" w:rsidP="001816CA">
            <w:pPr>
              <w:shd w:val="clear" w:color="auto" w:fill="FFFFFF" w:themeFill="background1"/>
              <w:autoSpaceDE w:val="0"/>
              <w:autoSpaceDN w:val="0"/>
              <w:adjustRightInd w:val="0"/>
              <w:jc w:val="both"/>
              <w:rPr>
                <w:sz w:val="28"/>
                <w:szCs w:val="28"/>
              </w:rPr>
            </w:pPr>
            <w:r w:rsidRPr="00FB7D25">
              <w:rPr>
                <w:sz w:val="28"/>
                <w:szCs w:val="28"/>
              </w:rPr>
              <w:t>Срок и условия поставки предмета закупки, условия оплаты в соответствии с тре</w:t>
            </w:r>
            <w:r w:rsidR="001816CA">
              <w:rPr>
                <w:sz w:val="28"/>
                <w:szCs w:val="28"/>
              </w:rPr>
              <w:t xml:space="preserve">бованиями настоящих документов, </w:t>
            </w:r>
            <w:r w:rsidRPr="00FB7D25">
              <w:rPr>
                <w:sz w:val="28"/>
                <w:szCs w:val="28"/>
              </w:rPr>
              <w:t>антикоррупционная оговорка согласно Приложению № 1 к Приглашению.</w:t>
            </w:r>
          </w:p>
          <w:p w14:paraId="1005477F" w14:textId="77777777" w:rsidR="001816CA" w:rsidRPr="00281EF5" w:rsidRDefault="001816CA" w:rsidP="001816CA">
            <w:pPr>
              <w:pStyle w:val="a3"/>
              <w:shd w:val="clear" w:color="auto" w:fill="FFFFFF" w:themeFill="background1"/>
              <w:jc w:val="both"/>
              <w:rPr>
                <w:rFonts w:ascii="Times New Roman" w:eastAsia="A" w:hAnsi="Times New Roman"/>
                <w:sz w:val="28"/>
                <w:szCs w:val="28"/>
                <w:lang w:eastAsia="ru-RU"/>
              </w:rPr>
            </w:pPr>
            <w:r w:rsidRPr="00281EF5">
              <w:rPr>
                <w:rFonts w:ascii="Times New Roman" w:eastAsia="A" w:hAnsi="Times New Roman"/>
                <w:sz w:val="28"/>
                <w:szCs w:val="28"/>
                <w:lang w:eastAsia="ru-RU"/>
              </w:rPr>
              <w:t>Ответственность Сторон:</w:t>
            </w:r>
          </w:p>
          <w:p w14:paraId="181DE9EC" w14:textId="77777777" w:rsidR="001816CA" w:rsidRDefault="001816CA" w:rsidP="001816CA">
            <w:pPr>
              <w:pStyle w:val="ConsPlusNormal"/>
              <w:numPr>
                <w:ilvl w:val="0"/>
                <w:numId w:val="22"/>
              </w:numPr>
              <w:shd w:val="clear" w:color="auto" w:fill="FFFFFF" w:themeFill="background1"/>
              <w:ind w:left="63" w:firstLine="297"/>
              <w:jc w:val="both"/>
              <w:rPr>
                <w:rFonts w:ascii="Times New Roman" w:eastAsia="A" w:hAnsi="Times New Roman" w:cs="Times New Roman"/>
                <w:sz w:val="28"/>
                <w:szCs w:val="28"/>
              </w:rPr>
            </w:pPr>
            <w:r w:rsidRPr="00281EF5">
              <w:rPr>
                <w:rFonts w:ascii="Times New Roman" w:eastAsia="A" w:hAnsi="Times New Roman" w:cs="Times New Roman"/>
                <w:sz w:val="28"/>
                <w:szCs w:val="28"/>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14:paraId="273CAE20" w14:textId="7E166BDD" w:rsidR="00127FD9" w:rsidRPr="007954BF" w:rsidRDefault="001816CA" w:rsidP="00F50191">
            <w:pPr>
              <w:pStyle w:val="ConsPlusNormal"/>
              <w:numPr>
                <w:ilvl w:val="0"/>
                <w:numId w:val="22"/>
              </w:numPr>
              <w:shd w:val="clear" w:color="auto" w:fill="FFFFFF" w:themeFill="background1"/>
              <w:ind w:left="63" w:firstLine="297"/>
              <w:jc w:val="both"/>
              <w:rPr>
                <w:rFonts w:ascii="Times New Roman" w:eastAsia="A" w:hAnsi="Times New Roman" w:cs="Times New Roman"/>
                <w:sz w:val="28"/>
                <w:szCs w:val="28"/>
              </w:rPr>
            </w:pPr>
            <w:r w:rsidRPr="001816CA">
              <w:rPr>
                <w:rFonts w:ascii="Times New Roman" w:eastAsia="A" w:hAnsi="Times New Roman" w:cs="Times New Roman"/>
                <w:sz w:val="28"/>
                <w:szCs w:val="28"/>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tc>
      </w:tr>
      <w:tr w:rsidR="00CD77BA" w:rsidRPr="00FB7D25" w14:paraId="12695C3C" w14:textId="77777777" w:rsidTr="00B367E0">
        <w:tc>
          <w:tcPr>
            <w:tcW w:w="3261" w:type="dxa"/>
            <w:shd w:val="clear" w:color="auto" w:fill="auto"/>
          </w:tcPr>
          <w:p w14:paraId="7AD5A4C6" w14:textId="6DF031A5" w:rsidR="00CD77BA" w:rsidRPr="00FB7D25" w:rsidRDefault="00CD77BA" w:rsidP="00006DD1">
            <w:pPr>
              <w:rPr>
                <w:sz w:val="28"/>
                <w:szCs w:val="28"/>
              </w:rPr>
            </w:pPr>
            <w:r w:rsidRPr="00FB7D25">
              <w:rPr>
                <w:sz w:val="28"/>
                <w:szCs w:val="28"/>
              </w:rPr>
              <w:t>Обязательные условия к предоставлению коммерческого предложения:</w:t>
            </w:r>
          </w:p>
        </w:tc>
        <w:tc>
          <w:tcPr>
            <w:tcW w:w="7087" w:type="dxa"/>
            <w:shd w:val="clear" w:color="auto" w:fill="auto"/>
          </w:tcPr>
          <w:p w14:paraId="42F32D1F" w14:textId="77777777" w:rsidR="00CD77BA" w:rsidRPr="00FB7D25" w:rsidRDefault="00CD77BA" w:rsidP="00130F64">
            <w:pPr>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0616D6D5" w14:textId="77777777" w:rsidR="00CD77BA" w:rsidRPr="00FB7D25" w:rsidRDefault="00CD77BA" w:rsidP="00130F64">
            <w:pPr>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14:paraId="353C5151" w14:textId="77777777" w:rsidR="00CD77BA" w:rsidRPr="00FB7D25" w:rsidRDefault="00CD77BA" w:rsidP="00130F64">
            <w:pPr>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532375C1" w14:textId="777D1FEA" w:rsidR="008138CC" w:rsidRPr="00FB7D25" w:rsidRDefault="00CD77BA" w:rsidP="00130F64">
            <w:pPr>
              <w:jc w:val="both"/>
              <w:rPr>
                <w:rFonts w:eastAsia="A"/>
                <w:sz w:val="28"/>
                <w:szCs w:val="28"/>
              </w:rPr>
            </w:pPr>
            <w:r w:rsidRPr="00FB7D25">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CD77BA" w:rsidRPr="00FB7D25" w14:paraId="056F3808" w14:textId="77777777" w:rsidTr="00B367E0">
        <w:tc>
          <w:tcPr>
            <w:tcW w:w="3261" w:type="dxa"/>
            <w:shd w:val="clear" w:color="auto" w:fill="auto"/>
          </w:tcPr>
          <w:p w14:paraId="6F042B95" w14:textId="7416ABD0" w:rsidR="00CD77BA" w:rsidRPr="00FB7D25" w:rsidRDefault="00CD77BA" w:rsidP="00006DD1">
            <w:pPr>
              <w:rPr>
                <w:sz w:val="28"/>
                <w:szCs w:val="28"/>
              </w:rPr>
            </w:pPr>
            <w:r w:rsidRPr="00FB7D25">
              <w:rPr>
                <w:sz w:val="28"/>
                <w:szCs w:val="28"/>
              </w:rPr>
              <w:t>Требования Заказчика к оформлению коммерческого предложения:</w:t>
            </w:r>
          </w:p>
        </w:tc>
        <w:tc>
          <w:tcPr>
            <w:tcW w:w="7087" w:type="dxa"/>
            <w:shd w:val="clear" w:color="auto" w:fill="auto"/>
          </w:tcPr>
          <w:p w14:paraId="7E0245C6" w14:textId="77777777" w:rsidR="00CD77BA" w:rsidRPr="00FB7D25" w:rsidRDefault="00CD77BA" w:rsidP="00006DD1">
            <w:pPr>
              <w:autoSpaceDE w:val="0"/>
              <w:autoSpaceDN w:val="0"/>
              <w:adjustRightInd w:val="0"/>
              <w:jc w:val="both"/>
              <w:rPr>
                <w:sz w:val="28"/>
                <w:szCs w:val="28"/>
              </w:rPr>
            </w:pPr>
            <w:r w:rsidRPr="00FB7D25">
              <w:rPr>
                <w:sz w:val="28"/>
                <w:szCs w:val="28"/>
              </w:rPr>
              <w:t>Коммерческое предложение должно быть представлено на фирменном бланке участника и содержать:</w:t>
            </w:r>
          </w:p>
          <w:p w14:paraId="383BBA5C" w14:textId="73451CD9"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 xml:space="preserve">полное наименование участника </w:t>
            </w:r>
            <w:r w:rsidR="003718B9" w:rsidRPr="00FB7D25">
              <w:rPr>
                <w:sz w:val="28"/>
                <w:szCs w:val="28"/>
              </w:rPr>
              <w:t xml:space="preserve">– </w:t>
            </w:r>
            <w:r w:rsidRPr="00FB7D25">
              <w:rPr>
                <w:sz w:val="28"/>
                <w:szCs w:val="28"/>
              </w:rPr>
              <w:t xml:space="preserve">для юридического лица; фамилию, имя, отчество (при наличии) </w:t>
            </w:r>
            <w:r w:rsidR="003718B9" w:rsidRPr="00FB7D25">
              <w:rPr>
                <w:sz w:val="28"/>
                <w:szCs w:val="28"/>
              </w:rPr>
              <w:t xml:space="preserve">– </w:t>
            </w:r>
            <w:r w:rsidRPr="00FB7D25">
              <w:rPr>
                <w:sz w:val="28"/>
                <w:szCs w:val="28"/>
              </w:rPr>
              <w:t>для физического лица, в том числе индивидуального предпринимателя;</w:t>
            </w:r>
          </w:p>
          <w:p w14:paraId="666937F5"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сфера деятельности участника;</w:t>
            </w:r>
          </w:p>
          <w:p w14:paraId="6D94985A"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УНП и т.п. сведения участника;</w:t>
            </w:r>
          </w:p>
          <w:p w14:paraId="78A5B98A"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юридический адрес участника, его почтовый адрес (в случае если он не совпадает с юридическим адресом);</w:t>
            </w:r>
          </w:p>
          <w:p w14:paraId="08CBE549"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 xml:space="preserve">должность, фамилию, имя, отчество (если таковое имеется) руководителя (либо уполномоченного на </w:t>
            </w:r>
            <w:r w:rsidRPr="00FB7D25">
              <w:rPr>
                <w:sz w:val="28"/>
                <w:szCs w:val="28"/>
              </w:rPr>
              <w:lastRenderedPageBreak/>
              <w:t>подписание коммерческого предложения (договора) лица), с приложением в случае необходимости документа, подтверждающего данные полномочия;</w:t>
            </w:r>
          </w:p>
          <w:p w14:paraId="1127E8A1" w14:textId="77777777" w:rsidR="00CD77BA" w:rsidRPr="00FB7D25" w:rsidRDefault="00CD77BA" w:rsidP="00006DD1">
            <w:pPr>
              <w:pStyle w:val="aa"/>
              <w:numPr>
                <w:ilvl w:val="0"/>
                <w:numId w:val="5"/>
              </w:numPr>
              <w:autoSpaceDE w:val="0"/>
              <w:autoSpaceDN w:val="0"/>
              <w:adjustRightInd w:val="0"/>
              <w:ind w:left="0" w:firstLine="360"/>
              <w:jc w:val="both"/>
              <w:rPr>
                <w:sz w:val="28"/>
                <w:szCs w:val="28"/>
              </w:rPr>
            </w:pPr>
            <w:r w:rsidRPr="00FB7D25">
              <w:rPr>
                <w:sz w:val="28"/>
                <w:szCs w:val="28"/>
              </w:rPr>
              <w:t>фамилию, имя и отчество (если таковое имеется) контактного лица (при наличии);</w:t>
            </w:r>
          </w:p>
          <w:p w14:paraId="43142A6D"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адрес электронной почты (при наличии);</w:t>
            </w:r>
          </w:p>
          <w:p w14:paraId="77AC6B70" w14:textId="77777777" w:rsidR="00CD77BA" w:rsidRPr="00FB7D25" w:rsidRDefault="00CD77BA" w:rsidP="00006DD1">
            <w:pPr>
              <w:pStyle w:val="aa"/>
              <w:numPr>
                <w:ilvl w:val="0"/>
                <w:numId w:val="5"/>
              </w:numPr>
              <w:autoSpaceDE w:val="0"/>
              <w:autoSpaceDN w:val="0"/>
              <w:adjustRightInd w:val="0"/>
              <w:jc w:val="both"/>
              <w:rPr>
                <w:sz w:val="28"/>
                <w:szCs w:val="28"/>
              </w:rPr>
            </w:pPr>
            <w:r w:rsidRPr="00FB7D25">
              <w:rPr>
                <w:sz w:val="28"/>
                <w:szCs w:val="28"/>
              </w:rPr>
              <w:t>номер телефона участника;</w:t>
            </w:r>
          </w:p>
          <w:p w14:paraId="2CA2B1B5" w14:textId="77777777" w:rsidR="00CD77BA" w:rsidRPr="00FB7D25" w:rsidRDefault="00CD77BA" w:rsidP="00006DD1">
            <w:pPr>
              <w:pStyle w:val="aa"/>
              <w:numPr>
                <w:ilvl w:val="0"/>
                <w:numId w:val="5"/>
              </w:numPr>
              <w:autoSpaceDE w:val="0"/>
              <w:autoSpaceDN w:val="0"/>
              <w:adjustRightInd w:val="0"/>
              <w:ind w:left="34" w:firstLine="326"/>
              <w:jc w:val="both"/>
              <w:rPr>
                <w:sz w:val="28"/>
                <w:szCs w:val="28"/>
              </w:rPr>
            </w:pPr>
            <w:r w:rsidRPr="00FB7D25">
              <w:rPr>
                <w:sz w:val="28"/>
                <w:szCs w:val="28"/>
              </w:rPr>
              <w:t xml:space="preserve">общую стоимость предмета закупки в </w:t>
            </w:r>
            <w:r w:rsidRPr="00FB7D25">
              <w:rPr>
                <w:sz w:val="28"/>
                <w:szCs w:val="28"/>
                <w:lang w:val="en-US"/>
              </w:rPr>
              <w:t>BYN</w:t>
            </w:r>
            <w:r w:rsidRPr="00FB7D25">
              <w:rPr>
                <w:sz w:val="28"/>
                <w:szCs w:val="28"/>
              </w:rPr>
              <w:t xml:space="preserve"> (с НДС);</w:t>
            </w:r>
          </w:p>
          <w:p w14:paraId="788836B4" w14:textId="34E83E19" w:rsidR="00CD77BA" w:rsidRPr="00FB7D25" w:rsidRDefault="00CD77BA" w:rsidP="00006DD1">
            <w:pPr>
              <w:pStyle w:val="aa"/>
              <w:numPr>
                <w:ilvl w:val="0"/>
                <w:numId w:val="5"/>
              </w:numPr>
              <w:tabs>
                <w:tab w:val="left" w:pos="791"/>
              </w:tabs>
              <w:autoSpaceDE w:val="0"/>
              <w:autoSpaceDN w:val="0"/>
              <w:adjustRightInd w:val="0"/>
              <w:jc w:val="both"/>
              <w:rPr>
                <w:sz w:val="28"/>
                <w:szCs w:val="28"/>
              </w:rPr>
            </w:pPr>
            <w:r w:rsidRPr="00FB7D25">
              <w:rPr>
                <w:sz w:val="28"/>
                <w:szCs w:val="28"/>
              </w:rPr>
              <w:t xml:space="preserve">сроки и условия </w:t>
            </w:r>
            <w:r w:rsidR="00127FD9">
              <w:rPr>
                <w:sz w:val="28"/>
                <w:szCs w:val="28"/>
              </w:rPr>
              <w:t>поставки</w:t>
            </w:r>
            <w:r w:rsidRPr="00FB7D25">
              <w:rPr>
                <w:sz w:val="28"/>
                <w:szCs w:val="28"/>
              </w:rPr>
              <w:t xml:space="preserve">; </w:t>
            </w:r>
          </w:p>
          <w:p w14:paraId="65F8C754" w14:textId="43978595" w:rsidR="001816CA" w:rsidRDefault="00127FD9" w:rsidP="008138CC">
            <w:pPr>
              <w:pStyle w:val="aa"/>
              <w:numPr>
                <w:ilvl w:val="0"/>
                <w:numId w:val="5"/>
              </w:numPr>
              <w:autoSpaceDE w:val="0"/>
              <w:autoSpaceDN w:val="0"/>
              <w:adjustRightInd w:val="0"/>
              <w:jc w:val="both"/>
              <w:rPr>
                <w:sz w:val="28"/>
                <w:szCs w:val="28"/>
              </w:rPr>
            </w:pPr>
            <w:r>
              <w:rPr>
                <w:sz w:val="28"/>
                <w:szCs w:val="28"/>
              </w:rPr>
              <w:t xml:space="preserve"> условия оплаты;</w:t>
            </w:r>
          </w:p>
          <w:p w14:paraId="26EC851D" w14:textId="59E94BC5" w:rsidR="00127FD9" w:rsidRPr="00127FD9" w:rsidRDefault="00127FD9" w:rsidP="00127FD9">
            <w:pPr>
              <w:pStyle w:val="aa"/>
              <w:numPr>
                <w:ilvl w:val="0"/>
                <w:numId w:val="5"/>
              </w:numPr>
              <w:autoSpaceDE w:val="0"/>
              <w:autoSpaceDN w:val="0"/>
              <w:adjustRightInd w:val="0"/>
              <w:jc w:val="both"/>
              <w:rPr>
                <w:sz w:val="28"/>
                <w:szCs w:val="28"/>
              </w:rPr>
            </w:pPr>
            <w:r w:rsidRPr="00281EF5">
              <w:rPr>
                <w:sz w:val="28"/>
                <w:szCs w:val="28"/>
              </w:rPr>
              <w:t>срок и ус</w:t>
            </w:r>
            <w:r>
              <w:rPr>
                <w:sz w:val="28"/>
                <w:szCs w:val="28"/>
              </w:rPr>
              <w:t>ловия гарантийного обслуживания.</w:t>
            </w:r>
          </w:p>
          <w:p w14:paraId="3C18B153" w14:textId="49E4B4CC" w:rsidR="00CD77BA" w:rsidRPr="001816CA" w:rsidRDefault="00CD77BA" w:rsidP="001816CA">
            <w:pPr>
              <w:autoSpaceDE w:val="0"/>
              <w:autoSpaceDN w:val="0"/>
              <w:adjustRightInd w:val="0"/>
              <w:jc w:val="both"/>
              <w:rPr>
                <w:sz w:val="28"/>
                <w:szCs w:val="28"/>
              </w:rPr>
            </w:pPr>
            <w:r w:rsidRPr="001816CA">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14:paraId="1A579259" w14:textId="77777777" w:rsidR="00CD77BA" w:rsidRPr="00FB7D25" w:rsidRDefault="00CD77BA" w:rsidP="00006DD1">
            <w:pPr>
              <w:autoSpaceDE w:val="0"/>
              <w:autoSpaceDN w:val="0"/>
              <w:adjustRightInd w:val="0"/>
              <w:jc w:val="both"/>
              <w:rPr>
                <w:sz w:val="28"/>
                <w:szCs w:val="28"/>
              </w:rPr>
            </w:pPr>
            <w:r w:rsidRPr="00FB7D25">
              <w:rPr>
                <w:sz w:val="28"/>
                <w:szCs w:val="28"/>
              </w:rPr>
              <w:t>Коммерческое предложение должно:</w:t>
            </w:r>
          </w:p>
          <w:p w14:paraId="2C9627F7"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иметь нумерацию страниц;</w:t>
            </w:r>
          </w:p>
          <w:p w14:paraId="1787FB16"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 xml:space="preserve">быть подписано руководителем (уполномоченным должностным лицом); </w:t>
            </w:r>
          </w:p>
          <w:p w14:paraId="56B831FD" w14:textId="77777777" w:rsidR="00CD77BA" w:rsidRPr="00FB7D25" w:rsidRDefault="00CD77BA" w:rsidP="00006DD1">
            <w:pPr>
              <w:pStyle w:val="aa"/>
              <w:numPr>
                <w:ilvl w:val="0"/>
                <w:numId w:val="3"/>
              </w:numPr>
              <w:autoSpaceDE w:val="0"/>
              <w:autoSpaceDN w:val="0"/>
              <w:adjustRightInd w:val="0"/>
              <w:jc w:val="both"/>
              <w:rPr>
                <w:sz w:val="28"/>
                <w:szCs w:val="28"/>
              </w:rPr>
            </w:pPr>
            <w:r w:rsidRPr="00FB7D25">
              <w:rPr>
                <w:sz w:val="28"/>
                <w:szCs w:val="28"/>
              </w:rPr>
              <w:t>заверено печатью (при наличии).</w:t>
            </w:r>
          </w:p>
          <w:p w14:paraId="73629D2F" w14:textId="77777777" w:rsidR="00CD77BA" w:rsidRPr="00FB7D25" w:rsidRDefault="00CD77BA" w:rsidP="00006DD1">
            <w:pPr>
              <w:autoSpaceDE w:val="0"/>
              <w:autoSpaceDN w:val="0"/>
              <w:adjustRightInd w:val="0"/>
              <w:jc w:val="both"/>
              <w:rPr>
                <w:sz w:val="28"/>
                <w:szCs w:val="28"/>
              </w:rPr>
            </w:pPr>
            <w:r w:rsidRPr="00FB7D25">
              <w:rPr>
                <w:sz w:val="28"/>
                <w:szCs w:val="28"/>
              </w:rPr>
              <w:t>Приложение к коммерческому предложению:</w:t>
            </w:r>
          </w:p>
          <w:p w14:paraId="293511F5" w14:textId="77777777" w:rsidR="00CD77BA" w:rsidRPr="00FB7D25" w:rsidRDefault="00CD77BA" w:rsidP="00545A1C">
            <w:pPr>
              <w:pStyle w:val="aa"/>
              <w:numPr>
                <w:ilvl w:val="0"/>
                <w:numId w:val="4"/>
              </w:numPr>
              <w:autoSpaceDE w:val="0"/>
              <w:autoSpaceDN w:val="0"/>
              <w:adjustRightInd w:val="0"/>
              <w:ind w:left="63" w:firstLine="297"/>
              <w:jc w:val="both"/>
              <w:rPr>
                <w:sz w:val="28"/>
                <w:szCs w:val="28"/>
              </w:rPr>
            </w:pPr>
            <w:r w:rsidRPr="00FB7D25">
              <w:rPr>
                <w:sz w:val="28"/>
                <w:szCs w:val="28"/>
              </w:rPr>
              <w:t>учредительные документы;</w:t>
            </w:r>
          </w:p>
          <w:p w14:paraId="73FE9D79" w14:textId="77777777" w:rsidR="00CD77BA" w:rsidRPr="00FB7D25" w:rsidRDefault="00CD77BA" w:rsidP="00545A1C">
            <w:pPr>
              <w:pStyle w:val="aa"/>
              <w:numPr>
                <w:ilvl w:val="0"/>
                <w:numId w:val="4"/>
              </w:numPr>
              <w:autoSpaceDE w:val="0"/>
              <w:autoSpaceDN w:val="0"/>
              <w:adjustRightInd w:val="0"/>
              <w:ind w:left="63" w:firstLine="297"/>
              <w:jc w:val="both"/>
              <w:rPr>
                <w:sz w:val="28"/>
                <w:szCs w:val="28"/>
              </w:rPr>
            </w:pPr>
            <w:r w:rsidRPr="00FB7D25">
              <w:rPr>
                <w:sz w:val="28"/>
                <w:szCs w:val="28"/>
              </w:rPr>
              <w:t>свидетельство о государственной регистрации;</w:t>
            </w:r>
          </w:p>
          <w:p w14:paraId="0E08DF67" w14:textId="03E03C6D" w:rsidR="008138CC" w:rsidRPr="001816CA" w:rsidRDefault="00CD77BA" w:rsidP="001816CA">
            <w:pPr>
              <w:pStyle w:val="aa"/>
              <w:numPr>
                <w:ilvl w:val="0"/>
                <w:numId w:val="4"/>
              </w:numPr>
              <w:autoSpaceDE w:val="0"/>
              <w:autoSpaceDN w:val="0"/>
              <w:adjustRightInd w:val="0"/>
              <w:ind w:left="63" w:firstLine="297"/>
              <w:jc w:val="both"/>
              <w:rPr>
                <w:sz w:val="28"/>
                <w:szCs w:val="28"/>
              </w:rPr>
            </w:pPr>
            <w:r w:rsidRPr="00FB7D25">
              <w:rPr>
                <w:sz w:val="28"/>
                <w:szCs w:val="28"/>
              </w:rPr>
              <w:t>согласие руководителя на предоставление сведений ОАО  «</w:t>
            </w:r>
            <w:proofErr w:type="spellStart"/>
            <w:r w:rsidRPr="00FB7D25">
              <w:rPr>
                <w:sz w:val="28"/>
                <w:szCs w:val="28"/>
              </w:rPr>
              <w:t>Сбер</w:t>
            </w:r>
            <w:proofErr w:type="spellEnd"/>
            <w:r w:rsidRPr="00FB7D25">
              <w:rPr>
                <w:sz w:val="28"/>
                <w:szCs w:val="28"/>
              </w:rPr>
              <w:t xml:space="preserve"> Банк» из  информационных  ресурсов,  находящихся  в   ведении  Министерства внутренних дел Республики Беларусь и  Фонда социальной  защиты населения (Приложение 2 к Приглашению</w:t>
            </w:r>
            <w:r w:rsidR="001816CA">
              <w:rPr>
                <w:sz w:val="28"/>
                <w:szCs w:val="28"/>
              </w:rPr>
              <w:t>).</w:t>
            </w:r>
          </w:p>
        </w:tc>
      </w:tr>
      <w:tr w:rsidR="00CD77BA" w:rsidRPr="00FB7D25" w14:paraId="10590C86" w14:textId="77777777" w:rsidTr="00B367E0">
        <w:tc>
          <w:tcPr>
            <w:tcW w:w="3261" w:type="dxa"/>
            <w:shd w:val="clear" w:color="auto" w:fill="auto"/>
          </w:tcPr>
          <w:p w14:paraId="16C53492" w14:textId="65D0986A" w:rsidR="00CD77BA" w:rsidRPr="00FB7D25" w:rsidRDefault="00CD77BA" w:rsidP="00006DD1">
            <w:pPr>
              <w:rPr>
                <w:sz w:val="28"/>
                <w:szCs w:val="28"/>
              </w:rPr>
            </w:pPr>
            <w:r w:rsidRPr="00FB7D25">
              <w:rPr>
                <w:sz w:val="28"/>
                <w:szCs w:val="28"/>
              </w:rPr>
              <w:lastRenderedPageBreak/>
              <w:t>Требования по условиям оплаты:</w:t>
            </w:r>
          </w:p>
        </w:tc>
        <w:tc>
          <w:tcPr>
            <w:tcW w:w="7087" w:type="dxa"/>
            <w:shd w:val="clear" w:color="auto" w:fill="auto"/>
          </w:tcPr>
          <w:p w14:paraId="2D116B95" w14:textId="095AF6F6" w:rsidR="00CD77BA" w:rsidRPr="00FB7D25" w:rsidRDefault="009A65E7" w:rsidP="001816CA">
            <w:pPr>
              <w:autoSpaceDE w:val="0"/>
              <w:autoSpaceDN w:val="0"/>
              <w:adjustRightInd w:val="0"/>
              <w:jc w:val="both"/>
              <w:rPr>
                <w:strike/>
                <w:color w:val="FF0000"/>
                <w:sz w:val="28"/>
                <w:szCs w:val="28"/>
              </w:rPr>
            </w:pPr>
            <w:r>
              <w:rPr>
                <w:rFonts w:eastAsia="A"/>
                <w:sz w:val="28"/>
                <w:szCs w:val="28"/>
              </w:rPr>
              <w:t>100% предоплата</w:t>
            </w:r>
          </w:p>
        </w:tc>
      </w:tr>
      <w:tr w:rsidR="00CD77BA" w:rsidRPr="00FB7D25" w14:paraId="5017F03F" w14:textId="77777777" w:rsidTr="00B367E0">
        <w:tc>
          <w:tcPr>
            <w:tcW w:w="3261" w:type="dxa"/>
            <w:shd w:val="clear" w:color="auto" w:fill="auto"/>
          </w:tcPr>
          <w:p w14:paraId="59B4583F" w14:textId="52EC20EA" w:rsidR="00CD77BA" w:rsidRPr="00FB7D25" w:rsidRDefault="00CD77BA" w:rsidP="00006DD1">
            <w:pPr>
              <w:rPr>
                <w:sz w:val="28"/>
                <w:szCs w:val="28"/>
              </w:rPr>
            </w:pPr>
            <w:r w:rsidRPr="00FB7D25">
              <w:rPr>
                <w:sz w:val="28"/>
                <w:szCs w:val="28"/>
              </w:rPr>
              <w:t>Наименование валюты заключения договора:</w:t>
            </w:r>
            <w:r w:rsidRPr="00FB7D25">
              <w:rPr>
                <w:sz w:val="28"/>
                <w:szCs w:val="28"/>
              </w:rPr>
              <w:tab/>
            </w:r>
          </w:p>
        </w:tc>
        <w:tc>
          <w:tcPr>
            <w:tcW w:w="7087" w:type="dxa"/>
            <w:shd w:val="clear" w:color="auto" w:fill="auto"/>
          </w:tcPr>
          <w:p w14:paraId="68A6C95F" w14:textId="7D0C6C24" w:rsidR="00CD77BA" w:rsidRPr="00FB7D25" w:rsidRDefault="00CD77BA" w:rsidP="00006DD1">
            <w:pPr>
              <w:autoSpaceDE w:val="0"/>
              <w:autoSpaceDN w:val="0"/>
              <w:adjustRightInd w:val="0"/>
              <w:jc w:val="both"/>
              <w:rPr>
                <w:b/>
                <w:sz w:val="28"/>
                <w:szCs w:val="28"/>
              </w:rPr>
            </w:pPr>
            <w:r w:rsidRPr="00FB7D25">
              <w:rPr>
                <w:sz w:val="28"/>
                <w:szCs w:val="28"/>
              </w:rPr>
              <w:t>Белорусский рубль (</w:t>
            </w:r>
            <w:r w:rsidRPr="00FB7D25">
              <w:rPr>
                <w:sz w:val="28"/>
                <w:szCs w:val="28"/>
                <w:lang w:val="en-US"/>
              </w:rPr>
              <w:t>BYN</w:t>
            </w:r>
            <w:r w:rsidR="004006A1" w:rsidRPr="00FB7D25">
              <w:rPr>
                <w:sz w:val="28"/>
                <w:szCs w:val="28"/>
              </w:rPr>
              <w:t>)</w:t>
            </w:r>
          </w:p>
          <w:p w14:paraId="287CA022" w14:textId="47B7939D" w:rsidR="00CD77BA" w:rsidRPr="00FB7D25" w:rsidRDefault="00CD77BA" w:rsidP="00457583">
            <w:pPr>
              <w:autoSpaceDE w:val="0"/>
              <w:autoSpaceDN w:val="0"/>
              <w:adjustRightInd w:val="0"/>
              <w:jc w:val="both"/>
              <w:rPr>
                <w:b/>
                <w:i/>
                <w:sz w:val="28"/>
                <w:szCs w:val="28"/>
              </w:rPr>
            </w:pPr>
          </w:p>
        </w:tc>
      </w:tr>
      <w:tr w:rsidR="00CD77BA" w:rsidRPr="00FB7D25" w14:paraId="6F4FC58B" w14:textId="77777777" w:rsidTr="00B367E0">
        <w:tc>
          <w:tcPr>
            <w:tcW w:w="3261" w:type="dxa"/>
            <w:shd w:val="clear" w:color="auto" w:fill="auto"/>
          </w:tcPr>
          <w:p w14:paraId="41688E0F" w14:textId="3FF82190" w:rsidR="00CD77BA" w:rsidRPr="00FB7D25" w:rsidRDefault="00CD77BA" w:rsidP="00006DD1">
            <w:pPr>
              <w:rPr>
                <w:sz w:val="28"/>
                <w:szCs w:val="28"/>
              </w:rPr>
            </w:pPr>
            <w:r w:rsidRPr="00FB7D25">
              <w:rPr>
                <w:sz w:val="28"/>
                <w:szCs w:val="28"/>
              </w:rPr>
              <w:t>Способ предоставления коммерческих предложений:</w:t>
            </w:r>
          </w:p>
        </w:tc>
        <w:tc>
          <w:tcPr>
            <w:tcW w:w="7087" w:type="dxa"/>
            <w:shd w:val="clear" w:color="auto" w:fill="auto"/>
          </w:tcPr>
          <w:p w14:paraId="2934F2B5" w14:textId="1A273A25" w:rsidR="00CD77BA" w:rsidRPr="00FB7D25" w:rsidRDefault="00CD77BA" w:rsidP="00CD77BA">
            <w:pPr>
              <w:rPr>
                <w:sz w:val="28"/>
                <w:szCs w:val="28"/>
              </w:rPr>
            </w:pPr>
            <w:r w:rsidRPr="00FB7D25">
              <w:rPr>
                <w:sz w:val="28"/>
                <w:szCs w:val="28"/>
              </w:rPr>
              <w:t>ЭТП Bidmart.by (инструкция по регистрации</w:t>
            </w:r>
            <w:r w:rsidR="004006A1" w:rsidRPr="00FB7D25">
              <w:rPr>
                <w:sz w:val="28"/>
                <w:szCs w:val="28"/>
              </w:rPr>
              <w:t xml:space="preserve"> Участников на ЭТП прилагается)</w:t>
            </w:r>
          </w:p>
        </w:tc>
      </w:tr>
      <w:tr w:rsidR="00CD77BA" w:rsidRPr="00FB7D25" w14:paraId="307454B7" w14:textId="77777777" w:rsidTr="00B367E0">
        <w:tc>
          <w:tcPr>
            <w:tcW w:w="3261" w:type="dxa"/>
            <w:shd w:val="clear" w:color="auto" w:fill="auto"/>
          </w:tcPr>
          <w:p w14:paraId="625A63C0" w14:textId="1CC8B983" w:rsidR="00CD77BA" w:rsidRPr="00FB7D25" w:rsidRDefault="00CD77BA" w:rsidP="00006DD1">
            <w:pPr>
              <w:rPr>
                <w:sz w:val="28"/>
                <w:szCs w:val="28"/>
              </w:rPr>
            </w:pPr>
            <w:r w:rsidRPr="00FB7D25">
              <w:rPr>
                <w:sz w:val="28"/>
                <w:szCs w:val="28"/>
              </w:rPr>
              <w:t>Контактное лицо по предмету закупки:</w:t>
            </w:r>
          </w:p>
        </w:tc>
        <w:tc>
          <w:tcPr>
            <w:tcW w:w="7087" w:type="dxa"/>
            <w:shd w:val="clear" w:color="auto" w:fill="auto"/>
          </w:tcPr>
          <w:p w14:paraId="3F4ED965" w14:textId="77777777" w:rsidR="009A65E7" w:rsidRDefault="009A65E7" w:rsidP="008138CC">
            <w:pPr>
              <w:rPr>
                <w:sz w:val="28"/>
                <w:szCs w:val="28"/>
              </w:rPr>
            </w:pPr>
            <w:r w:rsidRPr="009A65E7">
              <w:rPr>
                <w:sz w:val="28"/>
                <w:szCs w:val="28"/>
              </w:rPr>
              <w:t>Гуляев Юрий Николаевич</w:t>
            </w:r>
          </w:p>
          <w:p w14:paraId="784CAC21" w14:textId="3A06686B" w:rsidR="00CD77BA" w:rsidRPr="00FB7D25" w:rsidRDefault="00CD77BA" w:rsidP="008138CC">
            <w:pPr>
              <w:rPr>
                <w:color w:val="000000"/>
                <w:sz w:val="28"/>
                <w:szCs w:val="28"/>
              </w:rPr>
            </w:pPr>
            <w:r w:rsidRPr="00FB7D25">
              <w:rPr>
                <w:sz w:val="28"/>
                <w:szCs w:val="28"/>
              </w:rPr>
              <w:t xml:space="preserve">Тел. </w:t>
            </w:r>
            <w:r w:rsidR="009A65E7" w:rsidRPr="009A65E7">
              <w:rPr>
                <w:sz w:val="28"/>
                <w:szCs w:val="28"/>
              </w:rPr>
              <w:t>+375 29 6205476</w:t>
            </w:r>
          </w:p>
        </w:tc>
      </w:tr>
      <w:tr w:rsidR="00CD77BA" w:rsidRPr="00FB7D25" w14:paraId="340C0230" w14:textId="77777777" w:rsidTr="00B367E0">
        <w:tc>
          <w:tcPr>
            <w:tcW w:w="3261" w:type="dxa"/>
            <w:shd w:val="clear" w:color="auto" w:fill="auto"/>
          </w:tcPr>
          <w:p w14:paraId="79E2CB84" w14:textId="75C7D9FB" w:rsidR="00CD77BA" w:rsidRPr="00FB7D25" w:rsidRDefault="00CD77BA" w:rsidP="00006DD1">
            <w:pPr>
              <w:rPr>
                <w:sz w:val="28"/>
                <w:szCs w:val="28"/>
              </w:rPr>
            </w:pPr>
            <w:r w:rsidRPr="00FB7D25">
              <w:rPr>
                <w:sz w:val="28"/>
                <w:szCs w:val="28"/>
              </w:rPr>
              <w:t>Контактные лицо по проведению процедуры закупки:</w:t>
            </w:r>
          </w:p>
        </w:tc>
        <w:tc>
          <w:tcPr>
            <w:tcW w:w="7087" w:type="dxa"/>
            <w:shd w:val="clear" w:color="auto" w:fill="auto"/>
          </w:tcPr>
          <w:p w14:paraId="6BB1944C" w14:textId="77777777" w:rsidR="00CD77BA" w:rsidRPr="00FB7D25" w:rsidRDefault="00CD77BA" w:rsidP="00006DD1">
            <w:pPr>
              <w:pStyle w:val="a3"/>
              <w:widowControl w:val="0"/>
              <w:jc w:val="both"/>
              <w:rPr>
                <w:rFonts w:ascii="Times New Roman" w:hAnsi="Times New Roman"/>
                <w:sz w:val="28"/>
                <w:szCs w:val="28"/>
              </w:rPr>
            </w:pPr>
            <w:r w:rsidRPr="00FB7D25">
              <w:rPr>
                <w:rFonts w:ascii="Times New Roman" w:hAnsi="Times New Roman"/>
                <w:sz w:val="28"/>
                <w:szCs w:val="28"/>
              </w:rPr>
              <w:t>Даревская Вероника Андреевна</w:t>
            </w:r>
          </w:p>
          <w:p w14:paraId="69D88FA8" w14:textId="16930DAA" w:rsidR="00CD77BA" w:rsidRPr="00FB7D25" w:rsidRDefault="00CD77BA" w:rsidP="00006DD1">
            <w:pPr>
              <w:jc w:val="both"/>
              <w:rPr>
                <w:sz w:val="28"/>
                <w:szCs w:val="28"/>
              </w:rPr>
            </w:pPr>
            <w:r w:rsidRPr="00FB7D25">
              <w:rPr>
                <w:sz w:val="28"/>
                <w:szCs w:val="28"/>
              </w:rPr>
              <w:t>Тел. +375 44 7632144</w:t>
            </w:r>
          </w:p>
        </w:tc>
      </w:tr>
      <w:tr w:rsidR="00CD77BA" w:rsidRPr="00FB7D25" w14:paraId="30DB0F12" w14:textId="77777777" w:rsidTr="00981445">
        <w:tc>
          <w:tcPr>
            <w:tcW w:w="3261" w:type="dxa"/>
            <w:shd w:val="clear" w:color="auto" w:fill="auto"/>
          </w:tcPr>
          <w:p w14:paraId="4BBCC354" w14:textId="21FAC317" w:rsidR="00CD77BA" w:rsidRPr="00FB7D25" w:rsidRDefault="00CD77BA" w:rsidP="00006DD1">
            <w:pPr>
              <w:rPr>
                <w:sz w:val="28"/>
                <w:szCs w:val="28"/>
              </w:rPr>
            </w:pPr>
            <w:r w:rsidRPr="00FB7D25">
              <w:rPr>
                <w:sz w:val="28"/>
                <w:szCs w:val="28"/>
              </w:rPr>
              <w:t>Срок предоставления:</w:t>
            </w:r>
          </w:p>
        </w:tc>
        <w:tc>
          <w:tcPr>
            <w:tcW w:w="7087" w:type="dxa"/>
            <w:shd w:val="clear" w:color="auto" w:fill="auto"/>
            <w:vAlign w:val="center"/>
          </w:tcPr>
          <w:p w14:paraId="62C168B7" w14:textId="11E663F4" w:rsidR="00CD77BA" w:rsidRPr="00FB7D25" w:rsidRDefault="00CD77BA" w:rsidP="00C81D9C">
            <w:pPr>
              <w:jc w:val="both"/>
              <w:rPr>
                <w:sz w:val="28"/>
                <w:szCs w:val="28"/>
              </w:rPr>
            </w:pPr>
            <w:r w:rsidRPr="00FB7D25">
              <w:rPr>
                <w:sz w:val="28"/>
                <w:szCs w:val="28"/>
              </w:rPr>
              <w:t xml:space="preserve">до </w:t>
            </w:r>
            <w:r w:rsidR="00A13F53">
              <w:rPr>
                <w:sz w:val="28"/>
                <w:szCs w:val="28"/>
              </w:rPr>
              <w:t>10</w:t>
            </w:r>
            <w:r w:rsidRPr="00FB7D25">
              <w:rPr>
                <w:sz w:val="28"/>
                <w:szCs w:val="28"/>
              </w:rPr>
              <w:t xml:space="preserve"> часов </w:t>
            </w:r>
            <w:r w:rsidR="00A13F53">
              <w:rPr>
                <w:sz w:val="28"/>
                <w:szCs w:val="28"/>
              </w:rPr>
              <w:t>00</w:t>
            </w:r>
            <w:r w:rsidRPr="00FB7D25">
              <w:rPr>
                <w:sz w:val="28"/>
                <w:szCs w:val="28"/>
              </w:rPr>
              <w:t xml:space="preserve"> минут </w:t>
            </w:r>
            <w:r w:rsidR="00C81D9C">
              <w:rPr>
                <w:sz w:val="28"/>
                <w:szCs w:val="28"/>
              </w:rPr>
              <w:t>16</w:t>
            </w:r>
            <w:bookmarkStart w:id="0" w:name="_GoBack"/>
            <w:bookmarkEnd w:id="0"/>
            <w:r w:rsidRPr="00FB7D25">
              <w:rPr>
                <w:sz w:val="28"/>
                <w:szCs w:val="28"/>
              </w:rPr>
              <w:t xml:space="preserve"> </w:t>
            </w:r>
            <w:r w:rsidR="00C4120F">
              <w:rPr>
                <w:sz w:val="28"/>
                <w:szCs w:val="28"/>
              </w:rPr>
              <w:t>января</w:t>
            </w:r>
            <w:r w:rsidRPr="00FB7D25">
              <w:rPr>
                <w:sz w:val="28"/>
                <w:szCs w:val="28"/>
              </w:rPr>
              <w:t xml:space="preserve"> 202</w:t>
            </w:r>
            <w:r w:rsidR="00C4120F">
              <w:rPr>
                <w:sz w:val="28"/>
                <w:szCs w:val="28"/>
              </w:rPr>
              <w:t>5</w:t>
            </w:r>
            <w:r w:rsidRPr="00FB7D25">
              <w:rPr>
                <w:sz w:val="28"/>
                <w:szCs w:val="28"/>
              </w:rPr>
              <w:t xml:space="preserve"> г.</w:t>
            </w:r>
          </w:p>
        </w:tc>
      </w:tr>
    </w:tbl>
    <w:p w14:paraId="70ED1F9A" w14:textId="77777777" w:rsidR="004006A1" w:rsidRPr="00FB7D25" w:rsidRDefault="004006A1" w:rsidP="006A070D">
      <w:pPr>
        <w:ind w:left="-426" w:firstLine="568"/>
        <w:jc w:val="both"/>
        <w:rPr>
          <w:sz w:val="28"/>
          <w:szCs w:val="28"/>
        </w:rPr>
      </w:pPr>
    </w:p>
    <w:p w14:paraId="671B035B" w14:textId="50734363" w:rsidR="00992B90" w:rsidRPr="00FB7D25" w:rsidRDefault="0043744A" w:rsidP="006A070D">
      <w:pPr>
        <w:ind w:left="-426" w:firstLine="568"/>
        <w:jc w:val="both"/>
        <w:rPr>
          <w:sz w:val="28"/>
          <w:szCs w:val="28"/>
        </w:rPr>
      </w:pPr>
      <w:r w:rsidRPr="00FB7D25">
        <w:rPr>
          <w:sz w:val="28"/>
          <w:szCs w:val="28"/>
        </w:rPr>
        <w:lastRenderedPageBreak/>
        <w:t>Коммерческие предложения, поступившее в Банк после истечения окончательного срока его представления, к рассмотрению не принимаются.</w:t>
      </w:r>
    </w:p>
    <w:p w14:paraId="125CA762" w14:textId="77777777" w:rsidR="00761C8A" w:rsidRPr="00FB7D25" w:rsidRDefault="0076578C" w:rsidP="006A070D">
      <w:pPr>
        <w:ind w:left="-426" w:firstLine="568"/>
        <w:jc w:val="both"/>
        <w:rPr>
          <w:sz w:val="28"/>
          <w:szCs w:val="28"/>
        </w:rPr>
      </w:pPr>
      <w:r w:rsidRPr="00FB7D25">
        <w:rPr>
          <w:sz w:val="28"/>
          <w:szCs w:val="28"/>
        </w:rPr>
        <w:t>Заказчик вправе отменить процедуру закупки до за</w:t>
      </w:r>
      <w:r w:rsidR="007C7A35" w:rsidRPr="00FB7D25">
        <w:rPr>
          <w:sz w:val="28"/>
          <w:szCs w:val="28"/>
        </w:rPr>
        <w:t>ключения договора с победителем и не несет за это ответственность перед участниками процедуры закупки.</w:t>
      </w:r>
    </w:p>
    <w:p w14:paraId="078E0E9B" w14:textId="77777777" w:rsidR="0043744A" w:rsidRPr="00FB7D25" w:rsidRDefault="00531D38" w:rsidP="006A070D">
      <w:pPr>
        <w:ind w:left="-426" w:firstLine="568"/>
        <w:jc w:val="both"/>
        <w:rPr>
          <w:sz w:val="28"/>
          <w:szCs w:val="28"/>
        </w:rPr>
      </w:pPr>
      <w:r w:rsidRPr="00FB7D25">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FD30608" w14:textId="77777777" w:rsidR="006F11E1" w:rsidRPr="00FB7D25" w:rsidRDefault="006F11E1" w:rsidP="00761C8A">
      <w:pPr>
        <w:jc w:val="both"/>
        <w:rPr>
          <w:sz w:val="28"/>
          <w:szCs w:val="28"/>
        </w:rPr>
      </w:pPr>
    </w:p>
    <w:p w14:paraId="0D9B43D1" w14:textId="77777777" w:rsidR="002A237D" w:rsidRPr="00FB7D25" w:rsidRDefault="002A237D" w:rsidP="00761C8A">
      <w:pPr>
        <w:jc w:val="both"/>
        <w:rPr>
          <w:sz w:val="28"/>
          <w:szCs w:val="28"/>
        </w:rPr>
      </w:pPr>
    </w:p>
    <w:p w14:paraId="1885536A" w14:textId="77777777" w:rsidR="002A237D" w:rsidRPr="00FB7D25" w:rsidRDefault="002A237D" w:rsidP="00761C8A">
      <w:pPr>
        <w:jc w:val="both"/>
        <w:rPr>
          <w:sz w:val="28"/>
          <w:szCs w:val="28"/>
        </w:rPr>
      </w:pPr>
    </w:p>
    <w:p w14:paraId="4DDDBC9C" w14:textId="77777777" w:rsidR="006F11E1" w:rsidRPr="00FB7D25" w:rsidRDefault="006F11E1" w:rsidP="00761C8A">
      <w:pPr>
        <w:jc w:val="both"/>
        <w:rPr>
          <w:sz w:val="28"/>
          <w:szCs w:val="28"/>
        </w:rPr>
      </w:pPr>
    </w:p>
    <w:p w14:paraId="05C0C7AB" w14:textId="0634A76B" w:rsidR="00AB5A10" w:rsidRPr="00FB7D25" w:rsidRDefault="00AB5A10" w:rsidP="00924A54">
      <w:pPr>
        <w:pStyle w:val="1"/>
        <w:tabs>
          <w:tab w:val="center" w:pos="4848"/>
          <w:tab w:val="left" w:pos="8941"/>
        </w:tabs>
        <w:spacing w:before="0"/>
        <w:ind w:right="57"/>
        <w:jc w:val="left"/>
        <w:rPr>
          <w:szCs w:val="28"/>
        </w:rPr>
      </w:pPr>
    </w:p>
    <w:p w14:paraId="107061AB" w14:textId="77777777" w:rsidR="003078C8" w:rsidRPr="00FB7D25" w:rsidRDefault="003078C8">
      <w:pPr>
        <w:spacing w:after="200" w:line="276" w:lineRule="auto"/>
        <w:rPr>
          <w:b/>
          <w:bCs/>
          <w:sz w:val="28"/>
          <w:szCs w:val="28"/>
        </w:rPr>
      </w:pPr>
      <w:r w:rsidRPr="00FB7D25">
        <w:rPr>
          <w:szCs w:val="28"/>
        </w:rPr>
        <w:br w:type="page"/>
      </w:r>
    </w:p>
    <w:p w14:paraId="6FE77147" w14:textId="0AB021F2" w:rsidR="00130F64" w:rsidRPr="00FB7D25" w:rsidRDefault="00130F64" w:rsidP="00130F64">
      <w:pPr>
        <w:jc w:val="right"/>
        <w:rPr>
          <w:sz w:val="28"/>
          <w:szCs w:val="28"/>
        </w:rPr>
      </w:pPr>
      <w:r w:rsidRPr="00FB7D25">
        <w:rPr>
          <w:sz w:val="28"/>
          <w:szCs w:val="28"/>
        </w:rPr>
        <w:lastRenderedPageBreak/>
        <w:t>Приложение № 1</w:t>
      </w:r>
    </w:p>
    <w:p w14:paraId="1CF19DBE" w14:textId="77777777" w:rsidR="00130F64" w:rsidRPr="00FB7D25" w:rsidRDefault="00130F64" w:rsidP="00130F64">
      <w:pPr>
        <w:jc w:val="right"/>
        <w:rPr>
          <w:sz w:val="28"/>
          <w:szCs w:val="28"/>
        </w:rPr>
      </w:pPr>
    </w:p>
    <w:p w14:paraId="7C3D39B1" w14:textId="77777777" w:rsidR="00130F64" w:rsidRPr="00FB7D25" w:rsidRDefault="00130F64" w:rsidP="00130F64">
      <w:pPr>
        <w:ind w:firstLine="708"/>
        <w:jc w:val="center"/>
        <w:rPr>
          <w:sz w:val="28"/>
          <w:szCs w:val="28"/>
        </w:rPr>
      </w:pPr>
      <w:r w:rsidRPr="00FB7D25">
        <w:rPr>
          <w:sz w:val="28"/>
          <w:szCs w:val="28"/>
        </w:rPr>
        <w:t>Антикоррупционная оговорка</w:t>
      </w:r>
    </w:p>
    <w:p w14:paraId="53DB39EE" w14:textId="77777777" w:rsidR="00130F64" w:rsidRPr="00FB7D25" w:rsidRDefault="00130F64" w:rsidP="00130F64">
      <w:pPr>
        <w:ind w:firstLine="708"/>
        <w:jc w:val="center"/>
        <w:rPr>
          <w:sz w:val="28"/>
          <w:szCs w:val="28"/>
        </w:rPr>
      </w:pPr>
    </w:p>
    <w:p w14:paraId="1C4A3867" w14:textId="77777777" w:rsidR="00130F64" w:rsidRPr="00FB7D25" w:rsidRDefault="00130F64" w:rsidP="00130F64">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66629232" w14:textId="77777777" w:rsidR="00130F64" w:rsidRPr="00FB7D25" w:rsidRDefault="00130F64" w:rsidP="00130F64">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E8F6CA4" w14:textId="77777777" w:rsidR="00130F64" w:rsidRPr="00FB7D25" w:rsidRDefault="00130F64" w:rsidP="00130F64">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F47BFAD" w14:textId="77777777" w:rsidR="00130F64" w:rsidRPr="00FB7D25" w:rsidRDefault="00130F64" w:rsidP="00130F64">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E90F922" w14:textId="77777777" w:rsidR="00130F64" w:rsidRPr="00FB7D25" w:rsidRDefault="00130F64" w:rsidP="00130F64">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AB26A6A" w14:textId="77777777" w:rsidR="00130F64" w:rsidRPr="00FB7D25" w:rsidRDefault="00130F64" w:rsidP="00130F64">
      <w:pPr>
        <w:ind w:firstLine="709"/>
        <w:contextualSpacing/>
        <w:jc w:val="both"/>
        <w:rPr>
          <w:iCs/>
          <w:sz w:val="28"/>
          <w:szCs w:val="28"/>
        </w:rPr>
      </w:pPr>
      <w:r w:rsidRPr="00FB7D25">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w:t>
      </w:r>
      <w:r w:rsidRPr="00FB7D25">
        <w:rPr>
          <w:iCs/>
          <w:sz w:val="28"/>
          <w:szCs w:val="28"/>
        </w:rPr>
        <w:lastRenderedPageBreak/>
        <w:t>должна привести возражения в отношении направленных сведений о нарушении коррупционной направленности.</w:t>
      </w:r>
    </w:p>
    <w:p w14:paraId="19A92EEA" w14:textId="77777777" w:rsidR="00130F64" w:rsidRPr="00FB7D25" w:rsidRDefault="00130F64" w:rsidP="00130F64">
      <w:pPr>
        <w:ind w:firstLine="709"/>
        <w:contextualSpacing/>
        <w:jc w:val="both"/>
        <w:rPr>
          <w:iCs/>
          <w:sz w:val="28"/>
          <w:szCs w:val="28"/>
        </w:rPr>
      </w:pPr>
      <w:r w:rsidRPr="00FB7D25">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0A7988A6" w14:textId="77777777" w:rsidR="00130F64" w:rsidRPr="00FB7D25" w:rsidRDefault="00130F64" w:rsidP="00130F64">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1B54C1A" w14:textId="77777777" w:rsidR="00130F64" w:rsidRPr="00FB7D25" w:rsidRDefault="00D7400E" w:rsidP="00AB5A10">
      <w:pPr>
        <w:pStyle w:val="1"/>
        <w:tabs>
          <w:tab w:val="center" w:pos="4848"/>
          <w:tab w:val="left" w:pos="8941"/>
        </w:tabs>
        <w:spacing w:before="0"/>
        <w:ind w:right="57"/>
        <w:jc w:val="right"/>
        <w:rPr>
          <w:szCs w:val="28"/>
        </w:rPr>
      </w:pPr>
      <w:r w:rsidRPr="00FB7D25">
        <w:rPr>
          <w:szCs w:val="28"/>
        </w:rPr>
        <w:t xml:space="preserve"> </w:t>
      </w:r>
    </w:p>
    <w:p w14:paraId="1063780D" w14:textId="77777777" w:rsidR="00130F64" w:rsidRPr="00FB7D25" w:rsidRDefault="00130F64">
      <w:pPr>
        <w:spacing w:after="200" w:line="276" w:lineRule="auto"/>
        <w:rPr>
          <w:b/>
          <w:bCs/>
          <w:sz w:val="28"/>
          <w:szCs w:val="28"/>
        </w:rPr>
      </w:pPr>
      <w:r w:rsidRPr="00FB7D25">
        <w:rPr>
          <w:szCs w:val="28"/>
        </w:rPr>
        <w:br w:type="page"/>
      </w:r>
    </w:p>
    <w:p w14:paraId="425F994A" w14:textId="4BA3D898" w:rsidR="004519B1" w:rsidRPr="00FB7D25" w:rsidRDefault="002A237D" w:rsidP="00AB5A10">
      <w:pPr>
        <w:pStyle w:val="1"/>
        <w:tabs>
          <w:tab w:val="center" w:pos="4848"/>
          <w:tab w:val="left" w:pos="8941"/>
        </w:tabs>
        <w:spacing w:before="0"/>
        <w:ind w:right="57"/>
        <w:jc w:val="right"/>
        <w:rPr>
          <w:szCs w:val="28"/>
        </w:rPr>
      </w:pPr>
      <w:r w:rsidRPr="00FB7D25">
        <w:rPr>
          <w:b w:val="0"/>
          <w:szCs w:val="28"/>
        </w:rPr>
        <w:lastRenderedPageBreak/>
        <w:t xml:space="preserve">Приложение № </w:t>
      </w:r>
      <w:r w:rsidR="00130F64" w:rsidRPr="00FB7D25">
        <w:rPr>
          <w:b w:val="0"/>
          <w:szCs w:val="28"/>
        </w:rPr>
        <w:t>2</w:t>
      </w:r>
      <w:r w:rsidRPr="00FB7D25">
        <w:rPr>
          <w:b w:val="0"/>
          <w:szCs w:val="28"/>
        </w:rPr>
        <w:t xml:space="preserve"> к Приглашению</w:t>
      </w:r>
    </w:p>
    <w:p w14:paraId="68888040" w14:textId="77777777" w:rsidR="00D7400E" w:rsidRPr="00FB7D25" w:rsidRDefault="00D7400E" w:rsidP="002A237D"/>
    <w:p w14:paraId="6D2F150D" w14:textId="77777777" w:rsidR="00AB629A" w:rsidRPr="00FB7D25" w:rsidRDefault="00AB629A" w:rsidP="00AB629A">
      <w:pPr>
        <w:jc w:val="both"/>
        <w:rPr>
          <w:sz w:val="28"/>
          <w:szCs w:val="28"/>
        </w:rPr>
      </w:pPr>
    </w:p>
    <w:p w14:paraId="56F840F5" w14:textId="0CE0CFA6" w:rsidR="0049586B" w:rsidRPr="00FB7D25" w:rsidRDefault="0049586B" w:rsidP="00AB629A">
      <w:pPr>
        <w:jc w:val="both"/>
        <w:rPr>
          <w:sz w:val="28"/>
          <w:szCs w:val="28"/>
        </w:rPr>
      </w:pPr>
    </w:p>
    <w:p w14:paraId="11496038" w14:textId="53E253B3"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СОГЛАСИЕ</w:t>
      </w:r>
    </w:p>
    <w:p w14:paraId="46FD0C93" w14:textId="2CB1E480"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на предоставление сведений</w:t>
      </w:r>
    </w:p>
    <w:p w14:paraId="74D84122" w14:textId="3F97E09C" w:rsidR="0049586B" w:rsidRPr="00FB7D25" w:rsidRDefault="0049586B" w:rsidP="004006A1">
      <w:pPr>
        <w:pStyle w:val="ConsPlusNonformat"/>
        <w:jc w:val="center"/>
        <w:rPr>
          <w:rFonts w:ascii="Times New Roman" w:hAnsi="Times New Roman" w:cs="Times New Roman"/>
          <w:sz w:val="28"/>
          <w:szCs w:val="28"/>
        </w:rPr>
      </w:pPr>
      <w:r w:rsidRPr="00FB7D25">
        <w:rPr>
          <w:rFonts w:ascii="Times New Roman" w:hAnsi="Times New Roman" w:cs="Times New Roman"/>
          <w:sz w:val="28"/>
          <w:szCs w:val="28"/>
        </w:rPr>
        <w:t>N_______________________________</w:t>
      </w:r>
      <w:proofErr w:type="gramStart"/>
      <w:r w:rsidRPr="00FB7D25">
        <w:rPr>
          <w:rFonts w:ascii="Times New Roman" w:hAnsi="Times New Roman" w:cs="Times New Roman"/>
          <w:sz w:val="28"/>
          <w:szCs w:val="28"/>
        </w:rPr>
        <w:t>_&lt;</w:t>
      </w:r>
      <w:proofErr w:type="gramEnd"/>
      <w:r w:rsidRPr="00FB7D25">
        <w:rPr>
          <w:rFonts w:ascii="Times New Roman" w:hAnsi="Times New Roman" w:cs="Times New Roman"/>
          <w:sz w:val="28"/>
          <w:szCs w:val="28"/>
        </w:rPr>
        <w:t>*&gt;</w:t>
      </w:r>
    </w:p>
    <w:p w14:paraId="2747BE79" w14:textId="77777777" w:rsidR="0049586B" w:rsidRPr="00FB7D25" w:rsidRDefault="0049586B" w:rsidP="0049586B">
      <w:pPr>
        <w:pStyle w:val="ConsPlusNormal"/>
        <w:jc w:val="both"/>
        <w:rPr>
          <w:rFonts w:ascii="Times New Roman" w:hAnsi="Times New Roman" w:cs="Times New Roman"/>
          <w:sz w:val="28"/>
          <w:szCs w:val="28"/>
        </w:rPr>
      </w:pPr>
    </w:p>
    <w:p w14:paraId="0662EB06"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Я,</w:t>
      </w:r>
    </w:p>
    <w:p w14:paraId="1BDEE819" w14:textId="68CC02A0"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w:t>
      </w:r>
      <w:r w:rsidR="00457583" w:rsidRPr="00FB7D25">
        <w:rPr>
          <w:rFonts w:ascii="Times New Roman" w:hAnsi="Times New Roman" w:cs="Times New Roman"/>
          <w:sz w:val="28"/>
          <w:szCs w:val="28"/>
        </w:rPr>
        <w:t>__________________________</w:t>
      </w:r>
      <w:r w:rsidRPr="00FB7D25">
        <w:rPr>
          <w:rFonts w:ascii="Times New Roman" w:hAnsi="Times New Roman" w:cs="Times New Roman"/>
          <w:sz w:val="28"/>
          <w:szCs w:val="28"/>
        </w:rPr>
        <w:t>,</w:t>
      </w:r>
    </w:p>
    <w:p w14:paraId="517AD349"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(Фамилия, имя, отчество)</w:t>
      </w:r>
    </w:p>
    <w:p w14:paraId="4B465868" w14:textId="1416D60D"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дата рождения __</w:t>
      </w:r>
      <w:r w:rsidR="00457583" w:rsidRPr="00FB7D25">
        <w:rPr>
          <w:rFonts w:ascii="Times New Roman" w:hAnsi="Times New Roman" w:cs="Times New Roman"/>
          <w:sz w:val="28"/>
          <w:szCs w:val="28"/>
        </w:rPr>
        <w:t>_____________ идентификационный N__________________</w:t>
      </w:r>
      <w:r w:rsidRPr="00FB7D25">
        <w:rPr>
          <w:rFonts w:ascii="Times New Roman" w:hAnsi="Times New Roman" w:cs="Times New Roman"/>
          <w:sz w:val="28"/>
          <w:szCs w:val="28"/>
        </w:rPr>
        <w:t>,</w:t>
      </w:r>
      <w:r w:rsidR="00457583" w:rsidRPr="00FB7D25">
        <w:rPr>
          <w:rFonts w:ascii="Times New Roman" w:hAnsi="Times New Roman" w:cs="Times New Roman"/>
          <w:sz w:val="28"/>
          <w:szCs w:val="28"/>
        </w:rPr>
        <w:t xml:space="preserve"> выражаю </w:t>
      </w:r>
      <w:r w:rsidR="007F666E" w:rsidRPr="00FB7D25">
        <w:rPr>
          <w:rFonts w:ascii="Times New Roman" w:hAnsi="Times New Roman" w:cs="Times New Roman"/>
          <w:sz w:val="28"/>
          <w:szCs w:val="28"/>
        </w:rPr>
        <w:t xml:space="preserve">свое </w:t>
      </w:r>
      <w:proofErr w:type="gramStart"/>
      <w:r w:rsidRPr="00FB7D25">
        <w:rPr>
          <w:rFonts w:ascii="Times New Roman" w:hAnsi="Times New Roman" w:cs="Times New Roman"/>
          <w:sz w:val="28"/>
          <w:szCs w:val="28"/>
        </w:rPr>
        <w:t>согласие  на</w:t>
      </w:r>
      <w:proofErr w:type="gramEnd"/>
      <w:r w:rsidRPr="00FB7D25">
        <w:rPr>
          <w:rFonts w:ascii="Times New Roman" w:hAnsi="Times New Roman" w:cs="Times New Roman"/>
          <w:sz w:val="28"/>
          <w:szCs w:val="28"/>
        </w:rPr>
        <w:t xml:space="preserve">  предоставление  сведений  ОАО  "</w:t>
      </w:r>
      <w:proofErr w:type="spellStart"/>
      <w:r w:rsidRPr="00FB7D25">
        <w:rPr>
          <w:rFonts w:ascii="Times New Roman" w:hAnsi="Times New Roman" w:cs="Times New Roman"/>
          <w:sz w:val="28"/>
          <w:szCs w:val="28"/>
        </w:rPr>
        <w:t>Сбер</w:t>
      </w:r>
      <w:proofErr w:type="spellEnd"/>
      <w:r w:rsidRPr="00FB7D25">
        <w:rPr>
          <w:rFonts w:ascii="Times New Roman" w:hAnsi="Times New Roman" w:cs="Times New Roman"/>
          <w:sz w:val="28"/>
          <w:szCs w:val="28"/>
        </w:rPr>
        <w:t xml:space="preserve"> Банк" обо</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мне   из  информационных  ресурсов,  находящихся  в   ведении  Министерства</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внутренних  дел  Республики  Беларусь и  Фонда социальной  защиты населения</w:t>
      </w:r>
      <w:r w:rsidR="00457583" w:rsidRPr="00FB7D25">
        <w:rPr>
          <w:rFonts w:ascii="Times New Roman" w:hAnsi="Times New Roman" w:cs="Times New Roman"/>
          <w:sz w:val="28"/>
          <w:szCs w:val="28"/>
        </w:rPr>
        <w:t xml:space="preserve"> </w:t>
      </w:r>
      <w:r w:rsidRPr="00FB7D25">
        <w:rPr>
          <w:rFonts w:ascii="Times New Roman" w:hAnsi="Times New Roman" w:cs="Times New Roman"/>
          <w:sz w:val="28"/>
          <w:szCs w:val="28"/>
        </w:rPr>
        <w:t>Министерства труда и социальной защиты Республики Беларусь.</w:t>
      </w:r>
    </w:p>
    <w:p w14:paraId="64BA7362" w14:textId="77777777" w:rsidR="0049586B" w:rsidRPr="00FB7D25" w:rsidRDefault="0049586B" w:rsidP="0049586B">
      <w:pPr>
        <w:pStyle w:val="ConsPlusNonformat"/>
        <w:jc w:val="both"/>
        <w:rPr>
          <w:rFonts w:ascii="Times New Roman" w:hAnsi="Times New Roman" w:cs="Times New Roman"/>
          <w:sz w:val="28"/>
          <w:szCs w:val="28"/>
        </w:rPr>
      </w:pPr>
    </w:p>
    <w:p w14:paraId="5FE95C21"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___________________________________________________________________________</w:t>
      </w:r>
    </w:p>
    <w:p w14:paraId="16803C8D"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 xml:space="preserve">             (</w:t>
      </w:r>
      <w:proofErr w:type="gramStart"/>
      <w:r w:rsidRPr="00FB7D25">
        <w:rPr>
          <w:rFonts w:ascii="Times New Roman" w:hAnsi="Times New Roman" w:cs="Times New Roman"/>
          <w:sz w:val="28"/>
          <w:szCs w:val="28"/>
        </w:rPr>
        <w:t xml:space="preserve">подпись)   </w:t>
      </w:r>
      <w:proofErr w:type="gramEnd"/>
      <w:r w:rsidRPr="00FB7D25">
        <w:rPr>
          <w:rFonts w:ascii="Times New Roman" w:hAnsi="Times New Roman" w:cs="Times New Roman"/>
          <w:sz w:val="28"/>
          <w:szCs w:val="28"/>
        </w:rPr>
        <w:t xml:space="preserve">                          (ФИО)</w:t>
      </w:r>
    </w:p>
    <w:p w14:paraId="509FA98A" w14:textId="77777777" w:rsidR="0049586B" w:rsidRPr="00FB7D25" w:rsidRDefault="0049586B" w:rsidP="0049586B">
      <w:pPr>
        <w:pStyle w:val="ConsPlusNonformat"/>
        <w:jc w:val="both"/>
        <w:rPr>
          <w:rFonts w:ascii="Times New Roman" w:hAnsi="Times New Roman" w:cs="Times New Roman"/>
          <w:sz w:val="28"/>
          <w:szCs w:val="28"/>
        </w:rPr>
      </w:pPr>
    </w:p>
    <w:p w14:paraId="1837F571" w14:textId="77777777" w:rsidR="0049586B" w:rsidRPr="00FB7D25" w:rsidRDefault="0049586B" w:rsidP="0049586B">
      <w:pPr>
        <w:pStyle w:val="ConsPlusNonformat"/>
        <w:jc w:val="both"/>
        <w:rPr>
          <w:rFonts w:ascii="Times New Roman" w:hAnsi="Times New Roman" w:cs="Times New Roman"/>
          <w:sz w:val="28"/>
          <w:szCs w:val="28"/>
        </w:rPr>
      </w:pPr>
      <w:r w:rsidRPr="00FB7D25">
        <w:rPr>
          <w:rFonts w:ascii="Times New Roman" w:hAnsi="Times New Roman" w:cs="Times New Roman"/>
          <w:sz w:val="28"/>
          <w:szCs w:val="28"/>
        </w:rPr>
        <w:t>"____" _______________ 2024___ г.</w:t>
      </w:r>
    </w:p>
    <w:p w14:paraId="35CFAF84" w14:textId="77777777" w:rsidR="0049586B" w:rsidRPr="00FB7D25" w:rsidRDefault="0049586B" w:rsidP="0049586B">
      <w:pPr>
        <w:pStyle w:val="ConsPlusNormal"/>
        <w:jc w:val="both"/>
        <w:rPr>
          <w:rFonts w:ascii="Times New Roman" w:hAnsi="Times New Roman" w:cs="Times New Roman"/>
          <w:sz w:val="28"/>
          <w:szCs w:val="28"/>
        </w:rPr>
      </w:pPr>
    </w:p>
    <w:p w14:paraId="7B8D2F05" w14:textId="77777777" w:rsidR="0049586B" w:rsidRPr="00FB7D25" w:rsidRDefault="0049586B" w:rsidP="0049586B">
      <w:pPr>
        <w:pStyle w:val="ConsPlusNormal"/>
        <w:jc w:val="both"/>
        <w:rPr>
          <w:rFonts w:ascii="Times New Roman" w:hAnsi="Times New Roman" w:cs="Times New Roman"/>
          <w:sz w:val="28"/>
          <w:szCs w:val="28"/>
        </w:rPr>
      </w:pPr>
    </w:p>
    <w:p w14:paraId="46F405C1" w14:textId="43D37013" w:rsidR="0049586B" w:rsidRPr="00FB7D25" w:rsidRDefault="0049586B" w:rsidP="0049586B">
      <w:pPr>
        <w:pStyle w:val="ConsPlusNormal"/>
        <w:jc w:val="both"/>
        <w:rPr>
          <w:rFonts w:ascii="Times New Roman" w:hAnsi="Times New Roman" w:cs="Times New Roman"/>
          <w:sz w:val="28"/>
          <w:szCs w:val="28"/>
        </w:rPr>
      </w:pPr>
    </w:p>
    <w:p w14:paraId="1A8D9BE6" w14:textId="77777777" w:rsidR="0049586B" w:rsidRPr="00FB7D25" w:rsidRDefault="0049586B" w:rsidP="0049586B">
      <w:pPr>
        <w:pStyle w:val="ConsPlusNormal"/>
        <w:ind w:firstLine="540"/>
        <w:jc w:val="both"/>
        <w:rPr>
          <w:rFonts w:ascii="Times New Roman" w:hAnsi="Times New Roman" w:cs="Times New Roman"/>
          <w:sz w:val="28"/>
          <w:szCs w:val="28"/>
        </w:rPr>
      </w:pPr>
      <w:r w:rsidRPr="00FB7D25">
        <w:rPr>
          <w:rFonts w:ascii="Times New Roman" w:hAnsi="Times New Roman" w:cs="Times New Roman"/>
          <w:sz w:val="28"/>
          <w:szCs w:val="28"/>
        </w:rPr>
        <w:t>--------------------------------</w:t>
      </w:r>
    </w:p>
    <w:p w14:paraId="7F096D59" w14:textId="317D0651" w:rsidR="00AB629A" w:rsidRDefault="0049586B" w:rsidP="0026609C">
      <w:pPr>
        <w:pStyle w:val="ConsPlusNormal"/>
        <w:spacing w:before="240"/>
        <w:ind w:firstLine="540"/>
        <w:jc w:val="both"/>
        <w:rPr>
          <w:sz w:val="28"/>
          <w:szCs w:val="28"/>
        </w:rPr>
      </w:pPr>
      <w:r w:rsidRPr="00FB7D25">
        <w:rPr>
          <w:rFonts w:ascii="Times New Roman" w:hAnsi="Times New Roman" w:cs="Times New Roman"/>
          <w:sz w:val="28"/>
          <w:szCs w:val="28"/>
        </w:rPr>
        <w:t>&lt;*&gt; 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w:t>
      </w:r>
      <w:r w:rsidR="0026609C" w:rsidRPr="00FB7D25">
        <w:rPr>
          <w:rFonts w:ascii="Times New Roman" w:hAnsi="Times New Roman" w:cs="Times New Roman"/>
          <w:sz w:val="28"/>
          <w:szCs w:val="28"/>
        </w:rPr>
        <w:t>ибо номер удостоверение беженца)</w:t>
      </w:r>
    </w:p>
    <w:sectPr w:rsidR="00AB629A" w:rsidSect="008D288E">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D1B8F" w14:textId="77777777" w:rsidR="004E208D" w:rsidRDefault="004E208D" w:rsidP="004A5CF6">
      <w:r>
        <w:separator/>
      </w:r>
    </w:p>
  </w:endnote>
  <w:endnote w:type="continuationSeparator" w:id="0">
    <w:p w14:paraId="0CA9099F" w14:textId="77777777" w:rsidR="004E208D" w:rsidRDefault="004E208D"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B Sans Text Light">
    <w:panose1 w:val="020B0303040504020204"/>
    <w:charset w:val="CC"/>
    <w:family w:val="swiss"/>
    <w:pitch w:val="variable"/>
    <w:sig w:usb0="A00002FF" w:usb1="5000205B" w:usb2="00000008"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E1B5C" w14:textId="77777777" w:rsidR="004E208D" w:rsidRDefault="004E208D" w:rsidP="004A5CF6">
      <w:r>
        <w:separator/>
      </w:r>
    </w:p>
  </w:footnote>
  <w:footnote w:type="continuationSeparator" w:id="0">
    <w:p w14:paraId="658C8EDD" w14:textId="77777777" w:rsidR="004E208D" w:rsidRDefault="004E208D" w:rsidP="004A5CF6">
      <w:r>
        <w:continuationSeparator/>
      </w:r>
    </w:p>
  </w:footnote>
  <w:footnote w:id="1">
    <w:p w14:paraId="737C0046" w14:textId="77777777" w:rsidR="00130F64" w:rsidRDefault="00130F64" w:rsidP="00130F64">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8547" w14:textId="77777777" w:rsidR="004E208D" w:rsidRDefault="004E20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165"/>
    <w:multiLevelType w:val="multilevel"/>
    <w:tmpl w:val="86E2F51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1F2754"/>
    <w:multiLevelType w:val="hybridMultilevel"/>
    <w:tmpl w:val="D66A35BE"/>
    <w:lvl w:ilvl="0" w:tplc="0AE654B6">
      <w:start w:val="1"/>
      <w:numFmt w:val="decimal"/>
      <w:lvlText w:val="%1."/>
      <w:lvlJc w:val="left"/>
      <w:pPr>
        <w:tabs>
          <w:tab w:val="num" w:pos="1070"/>
        </w:tabs>
        <w:ind w:left="1070" w:hanging="360"/>
      </w:pPr>
      <w:rPr>
        <w:rFonts w:ascii="Times New Roman" w:eastAsia="Times New Roman" w:hAnsi="Times New Roman" w:cs="Times New Roman"/>
        <w:b w:val="0"/>
        <w:bCs w:val="0"/>
      </w:r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1070"/>
        </w:tabs>
        <w:ind w:left="107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2"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15:restartNumberingAfterBreak="0">
    <w:nsid w:val="0E0504F4"/>
    <w:multiLevelType w:val="hybridMultilevel"/>
    <w:tmpl w:val="A77E2646"/>
    <w:lvl w:ilvl="0" w:tplc="AF1401E4">
      <w:start w:val="1"/>
      <w:numFmt w:val="decimal"/>
      <w:lvlText w:val="%1."/>
      <w:lvlJc w:val="left"/>
      <w:pPr>
        <w:ind w:left="72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5"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14537"/>
    <w:multiLevelType w:val="hybridMultilevel"/>
    <w:tmpl w:val="481E214A"/>
    <w:lvl w:ilvl="0" w:tplc="23B6828A">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C62EBD"/>
    <w:multiLevelType w:val="hybridMultilevel"/>
    <w:tmpl w:val="A0822CB2"/>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3E6A1D"/>
    <w:multiLevelType w:val="hybridMultilevel"/>
    <w:tmpl w:val="786C5C9C"/>
    <w:lvl w:ilvl="0" w:tplc="0419000F">
      <w:start w:val="1"/>
      <w:numFmt w:val="decimal"/>
      <w:lvlText w:val="%1."/>
      <w:lvlJc w:val="left"/>
      <w:pPr>
        <w:ind w:left="861" w:hanging="360"/>
      </w:p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19" w15:restartNumberingAfterBreak="0">
    <w:nsid w:val="684A329C"/>
    <w:multiLevelType w:val="multilevel"/>
    <w:tmpl w:val="9684CF22"/>
    <w:lvl w:ilvl="0">
      <w:start w:val="2"/>
      <w:numFmt w:val="decimal"/>
      <w:lvlText w:val="%1."/>
      <w:lvlJc w:val="left"/>
      <w:pPr>
        <w:tabs>
          <w:tab w:val="num" w:pos="1605"/>
        </w:tabs>
        <w:ind w:left="1605" w:hanging="1605"/>
      </w:pPr>
      <w:rPr>
        <w:rFonts w:hint="default"/>
      </w:rPr>
    </w:lvl>
    <w:lvl w:ilvl="1">
      <w:start w:val="1"/>
      <w:numFmt w:val="decimal"/>
      <w:lvlText w:val="%1.%2."/>
      <w:lvlJc w:val="left"/>
      <w:pPr>
        <w:tabs>
          <w:tab w:val="num" w:pos="2456"/>
        </w:tabs>
        <w:ind w:left="2456" w:hanging="1605"/>
      </w:pPr>
      <w:rPr>
        <w:rFonts w:hint="default"/>
      </w:rPr>
    </w:lvl>
    <w:lvl w:ilvl="2">
      <w:start w:val="1"/>
      <w:numFmt w:val="decimal"/>
      <w:lvlText w:val="%1.%2.%3."/>
      <w:lvlJc w:val="left"/>
      <w:pPr>
        <w:tabs>
          <w:tab w:val="num" w:pos="3307"/>
        </w:tabs>
        <w:ind w:left="3307" w:hanging="1605"/>
      </w:pPr>
      <w:rPr>
        <w:rFonts w:hint="default"/>
      </w:rPr>
    </w:lvl>
    <w:lvl w:ilvl="3">
      <w:start w:val="1"/>
      <w:numFmt w:val="decimal"/>
      <w:lvlText w:val="%1.%2.%3.%4."/>
      <w:lvlJc w:val="left"/>
      <w:pPr>
        <w:tabs>
          <w:tab w:val="num" w:pos="4158"/>
        </w:tabs>
        <w:ind w:left="4158" w:hanging="1605"/>
      </w:pPr>
      <w:rPr>
        <w:rFonts w:hint="default"/>
      </w:rPr>
    </w:lvl>
    <w:lvl w:ilvl="4">
      <w:start w:val="1"/>
      <w:numFmt w:val="decimal"/>
      <w:lvlText w:val="%1.%2.%3.%4.%5."/>
      <w:lvlJc w:val="left"/>
      <w:pPr>
        <w:tabs>
          <w:tab w:val="num" w:pos="5009"/>
        </w:tabs>
        <w:ind w:left="5009" w:hanging="1605"/>
      </w:pPr>
      <w:rPr>
        <w:rFonts w:hint="default"/>
      </w:rPr>
    </w:lvl>
    <w:lvl w:ilvl="5">
      <w:start w:val="1"/>
      <w:numFmt w:val="decimal"/>
      <w:lvlText w:val="%1.%2.%3.%4.%5.%6."/>
      <w:lvlJc w:val="left"/>
      <w:pPr>
        <w:tabs>
          <w:tab w:val="num" w:pos="5860"/>
        </w:tabs>
        <w:ind w:left="5860" w:hanging="1605"/>
      </w:pPr>
      <w:rPr>
        <w:rFonts w:hint="default"/>
      </w:rPr>
    </w:lvl>
    <w:lvl w:ilvl="6">
      <w:start w:val="1"/>
      <w:numFmt w:val="decimal"/>
      <w:lvlText w:val="%1.%2.%3.%4.%5.%6.%7."/>
      <w:lvlJc w:val="left"/>
      <w:pPr>
        <w:tabs>
          <w:tab w:val="num" w:pos="6711"/>
        </w:tabs>
        <w:ind w:left="6711" w:hanging="1605"/>
      </w:pPr>
      <w:rPr>
        <w:rFonts w:hint="default"/>
      </w:rPr>
    </w:lvl>
    <w:lvl w:ilvl="7">
      <w:start w:val="1"/>
      <w:numFmt w:val="decimal"/>
      <w:lvlText w:val="%1.%2.%3.%4.%5.%6.%7.%8."/>
      <w:lvlJc w:val="left"/>
      <w:pPr>
        <w:tabs>
          <w:tab w:val="num" w:pos="7562"/>
        </w:tabs>
        <w:ind w:left="7562" w:hanging="1605"/>
      </w:pPr>
      <w:rPr>
        <w:rFonts w:hint="default"/>
      </w:rPr>
    </w:lvl>
    <w:lvl w:ilvl="8">
      <w:start w:val="1"/>
      <w:numFmt w:val="decimal"/>
      <w:lvlText w:val="%1.%2.%3.%4.%5.%6.%7.%8.%9."/>
      <w:lvlJc w:val="left"/>
      <w:pPr>
        <w:tabs>
          <w:tab w:val="num" w:pos="8608"/>
        </w:tabs>
        <w:ind w:left="8608" w:hanging="1800"/>
      </w:pPr>
      <w:rPr>
        <w:rFonts w:hint="default"/>
      </w:rPr>
    </w:lvl>
  </w:abstractNum>
  <w:abstractNum w:abstractNumId="20"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15:restartNumberingAfterBreak="0">
    <w:nsid w:val="769D3312"/>
    <w:multiLevelType w:val="multilevel"/>
    <w:tmpl w:val="DFEAD570"/>
    <w:lvl w:ilvl="0">
      <w:start w:val="3"/>
      <w:numFmt w:val="decimal"/>
      <w:lvlText w:val="%1."/>
      <w:lvlJc w:val="left"/>
      <w:pPr>
        <w:tabs>
          <w:tab w:val="num" w:pos="1425"/>
        </w:tabs>
        <w:ind w:left="1425" w:hanging="1425"/>
      </w:pPr>
      <w:rPr>
        <w:rFonts w:hint="default"/>
      </w:rPr>
    </w:lvl>
    <w:lvl w:ilvl="1">
      <w:start w:val="1"/>
      <w:numFmt w:val="decimal"/>
      <w:lvlText w:val="%1.%2."/>
      <w:lvlJc w:val="left"/>
      <w:pPr>
        <w:tabs>
          <w:tab w:val="num" w:pos="2276"/>
        </w:tabs>
        <w:ind w:left="2276" w:hanging="1425"/>
      </w:pPr>
      <w:rPr>
        <w:rFonts w:hint="default"/>
      </w:rPr>
    </w:lvl>
    <w:lvl w:ilvl="2">
      <w:start w:val="1"/>
      <w:numFmt w:val="decimal"/>
      <w:lvlText w:val="%1.%2.%3."/>
      <w:lvlJc w:val="left"/>
      <w:pPr>
        <w:tabs>
          <w:tab w:val="num" w:pos="3127"/>
        </w:tabs>
        <w:ind w:left="3127" w:hanging="1425"/>
      </w:pPr>
      <w:rPr>
        <w:rFonts w:hint="default"/>
      </w:rPr>
    </w:lvl>
    <w:lvl w:ilvl="3">
      <w:start w:val="1"/>
      <w:numFmt w:val="decimal"/>
      <w:lvlText w:val="%1.%2.%3.%4."/>
      <w:lvlJc w:val="left"/>
      <w:pPr>
        <w:tabs>
          <w:tab w:val="num" w:pos="3978"/>
        </w:tabs>
        <w:ind w:left="3978" w:hanging="1425"/>
      </w:pPr>
      <w:rPr>
        <w:rFonts w:hint="default"/>
      </w:rPr>
    </w:lvl>
    <w:lvl w:ilvl="4">
      <w:start w:val="1"/>
      <w:numFmt w:val="decimal"/>
      <w:lvlText w:val="%1.%2.%3.%4.%5."/>
      <w:lvlJc w:val="left"/>
      <w:pPr>
        <w:tabs>
          <w:tab w:val="num" w:pos="4829"/>
        </w:tabs>
        <w:ind w:left="4829" w:hanging="1425"/>
      </w:pPr>
      <w:rPr>
        <w:rFonts w:hint="default"/>
      </w:rPr>
    </w:lvl>
    <w:lvl w:ilvl="5">
      <w:start w:val="1"/>
      <w:numFmt w:val="decimal"/>
      <w:lvlText w:val="%1.%2.%3.%4.%5.%6."/>
      <w:lvlJc w:val="left"/>
      <w:pPr>
        <w:tabs>
          <w:tab w:val="num" w:pos="5680"/>
        </w:tabs>
        <w:ind w:left="5680" w:hanging="142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7"/>
  </w:num>
  <w:num w:numId="2">
    <w:abstractNumId w:val="17"/>
  </w:num>
  <w:num w:numId="3">
    <w:abstractNumId w:val="20"/>
  </w:num>
  <w:num w:numId="4">
    <w:abstractNumId w:val="3"/>
  </w:num>
  <w:num w:numId="5">
    <w:abstractNumId w:val="12"/>
  </w:num>
  <w:num w:numId="6">
    <w:abstractNumId w:val="4"/>
  </w:num>
  <w:num w:numId="7">
    <w:abstractNumId w:val="16"/>
  </w:num>
  <w:num w:numId="8">
    <w:abstractNumId w:val="5"/>
  </w:num>
  <w:num w:numId="9">
    <w:abstractNumId w:val="11"/>
  </w:num>
  <w:num w:numId="10">
    <w:abstractNumId w:val="2"/>
  </w:num>
  <w:num w:numId="11">
    <w:abstractNumId w:val="10"/>
  </w:num>
  <w:num w:numId="12">
    <w:abstractNumId w:val="15"/>
  </w:num>
  <w:num w:numId="13">
    <w:abstractNumId w:val="6"/>
  </w:num>
  <w:num w:numId="14">
    <w:abstractNumId w:val="14"/>
  </w:num>
  <w:num w:numId="15">
    <w:abstractNumId w:val="1"/>
  </w:num>
  <w:num w:numId="16">
    <w:abstractNumId w:val="9"/>
  </w:num>
  <w:num w:numId="17">
    <w:abstractNumId w:val="19"/>
  </w:num>
  <w:num w:numId="18">
    <w:abstractNumId w:val="21"/>
  </w:num>
  <w:num w:numId="19">
    <w:abstractNumId w:val="0"/>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6DD1"/>
    <w:rsid w:val="00007279"/>
    <w:rsid w:val="00010788"/>
    <w:rsid w:val="0002458F"/>
    <w:rsid w:val="00030E26"/>
    <w:rsid w:val="00031D71"/>
    <w:rsid w:val="000444B0"/>
    <w:rsid w:val="00046126"/>
    <w:rsid w:val="00051C38"/>
    <w:rsid w:val="0005765B"/>
    <w:rsid w:val="000709B3"/>
    <w:rsid w:val="000838B7"/>
    <w:rsid w:val="00092F99"/>
    <w:rsid w:val="000C3374"/>
    <w:rsid w:val="000C4059"/>
    <w:rsid w:val="000D15EB"/>
    <w:rsid w:val="000D581E"/>
    <w:rsid w:val="000E7896"/>
    <w:rsid w:val="000F35A5"/>
    <w:rsid w:val="00111EF8"/>
    <w:rsid w:val="001213BC"/>
    <w:rsid w:val="0012746A"/>
    <w:rsid w:val="00127758"/>
    <w:rsid w:val="00127FD9"/>
    <w:rsid w:val="00130F64"/>
    <w:rsid w:val="00133B24"/>
    <w:rsid w:val="00140CAB"/>
    <w:rsid w:val="00147481"/>
    <w:rsid w:val="001764E7"/>
    <w:rsid w:val="001816CA"/>
    <w:rsid w:val="0018171C"/>
    <w:rsid w:val="00190254"/>
    <w:rsid w:val="001A0215"/>
    <w:rsid w:val="001A0D36"/>
    <w:rsid w:val="001A1975"/>
    <w:rsid w:val="001B4C27"/>
    <w:rsid w:val="001B6598"/>
    <w:rsid w:val="001C108B"/>
    <w:rsid w:val="0020755E"/>
    <w:rsid w:val="00212A49"/>
    <w:rsid w:val="002274C3"/>
    <w:rsid w:val="00265718"/>
    <w:rsid w:val="0026609C"/>
    <w:rsid w:val="00266EFF"/>
    <w:rsid w:val="00267516"/>
    <w:rsid w:val="00271235"/>
    <w:rsid w:val="00272E2B"/>
    <w:rsid w:val="0028747F"/>
    <w:rsid w:val="0029433B"/>
    <w:rsid w:val="002A237D"/>
    <w:rsid w:val="002C0EB5"/>
    <w:rsid w:val="002E0BA8"/>
    <w:rsid w:val="002E3A2C"/>
    <w:rsid w:val="002F01FC"/>
    <w:rsid w:val="002F1C7F"/>
    <w:rsid w:val="002F3E55"/>
    <w:rsid w:val="002F5CE8"/>
    <w:rsid w:val="00300087"/>
    <w:rsid w:val="003049E8"/>
    <w:rsid w:val="00305708"/>
    <w:rsid w:val="003078C8"/>
    <w:rsid w:val="003133B5"/>
    <w:rsid w:val="00321AC3"/>
    <w:rsid w:val="0033592A"/>
    <w:rsid w:val="00336A12"/>
    <w:rsid w:val="00351444"/>
    <w:rsid w:val="003541EE"/>
    <w:rsid w:val="00354844"/>
    <w:rsid w:val="003718B9"/>
    <w:rsid w:val="00374B1E"/>
    <w:rsid w:val="00382167"/>
    <w:rsid w:val="0038745A"/>
    <w:rsid w:val="00393088"/>
    <w:rsid w:val="003C36EB"/>
    <w:rsid w:val="003E2247"/>
    <w:rsid w:val="003E546C"/>
    <w:rsid w:val="003F4987"/>
    <w:rsid w:val="004006A1"/>
    <w:rsid w:val="00403886"/>
    <w:rsid w:val="00426359"/>
    <w:rsid w:val="00430BBC"/>
    <w:rsid w:val="00431632"/>
    <w:rsid w:val="004365AC"/>
    <w:rsid w:val="0043744A"/>
    <w:rsid w:val="00440D85"/>
    <w:rsid w:val="004411F4"/>
    <w:rsid w:val="00444B7C"/>
    <w:rsid w:val="00445B72"/>
    <w:rsid w:val="004519B1"/>
    <w:rsid w:val="0045390C"/>
    <w:rsid w:val="00457583"/>
    <w:rsid w:val="00470EBE"/>
    <w:rsid w:val="00480485"/>
    <w:rsid w:val="00490441"/>
    <w:rsid w:val="00495845"/>
    <w:rsid w:val="0049586B"/>
    <w:rsid w:val="004A5CF6"/>
    <w:rsid w:val="004B4749"/>
    <w:rsid w:val="004C0D35"/>
    <w:rsid w:val="004D05E0"/>
    <w:rsid w:val="004D4766"/>
    <w:rsid w:val="004E208D"/>
    <w:rsid w:val="004E481A"/>
    <w:rsid w:val="004F07FF"/>
    <w:rsid w:val="005070EA"/>
    <w:rsid w:val="00510772"/>
    <w:rsid w:val="0053047A"/>
    <w:rsid w:val="00531D38"/>
    <w:rsid w:val="005441EC"/>
    <w:rsid w:val="00545A1C"/>
    <w:rsid w:val="00546CA0"/>
    <w:rsid w:val="0057070C"/>
    <w:rsid w:val="005972F4"/>
    <w:rsid w:val="005A5534"/>
    <w:rsid w:val="005B074F"/>
    <w:rsid w:val="005B121C"/>
    <w:rsid w:val="005B1BA5"/>
    <w:rsid w:val="005B1F24"/>
    <w:rsid w:val="005B6B54"/>
    <w:rsid w:val="005D46CC"/>
    <w:rsid w:val="005D4991"/>
    <w:rsid w:val="005D6425"/>
    <w:rsid w:val="005E7E52"/>
    <w:rsid w:val="005F119E"/>
    <w:rsid w:val="00611872"/>
    <w:rsid w:val="006223DE"/>
    <w:rsid w:val="00626541"/>
    <w:rsid w:val="00635229"/>
    <w:rsid w:val="0063557B"/>
    <w:rsid w:val="00647781"/>
    <w:rsid w:val="00660D8E"/>
    <w:rsid w:val="00662DED"/>
    <w:rsid w:val="0067192F"/>
    <w:rsid w:val="0068009D"/>
    <w:rsid w:val="006824EE"/>
    <w:rsid w:val="006847B8"/>
    <w:rsid w:val="00687E45"/>
    <w:rsid w:val="00693192"/>
    <w:rsid w:val="006A070D"/>
    <w:rsid w:val="006A390E"/>
    <w:rsid w:val="006A5C3B"/>
    <w:rsid w:val="006A65E2"/>
    <w:rsid w:val="006A7D9E"/>
    <w:rsid w:val="006C40A7"/>
    <w:rsid w:val="006C77F8"/>
    <w:rsid w:val="006E2DFD"/>
    <w:rsid w:val="006E5776"/>
    <w:rsid w:val="006E752A"/>
    <w:rsid w:val="006F11E1"/>
    <w:rsid w:val="00730F7C"/>
    <w:rsid w:val="00731640"/>
    <w:rsid w:val="00742312"/>
    <w:rsid w:val="00742702"/>
    <w:rsid w:val="007522B1"/>
    <w:rsid w:val="00753DEB"/>
    <w:rsid w:val="00760E93"/>
    <w:rsid w:val="00761C8A"/>
    <w:rsid w:val="0076578C"/>
    <w:rsid w:val="0077250B"/>
    <w:rsid w:val="0077556E"/>
    <w:rsid w:val="007777CE"/>
    <w:rsid w:val="00780C1B"/>
    <w:rsid w:val="007954BF"/>
    <w:rsid w:val="007B03CA"/>
    <w:rsid w:val="007C3FC5"/>
    <w:rsid w:val="007C658B"/>
    <w:rsid w:val="007C6592"/>
    <w:rsid w:val="007C7A35"/>
    <w:rsid w:val="007D0999"/>
    <w:rsid w:val="007D5349"/>
    <w:rsid w:val="007E7459"/>
    <w:rsid w:val="007F666E"/>
    <w:rsid w:val="008138CC"/>
    <w:rsid w:val="008147BE"/>
    <w:rsid w:val="008321E5"/>
    <w:rsid w:val="008326C9"/>
    <w:rsid w:val="008513D9"/>
    <w:rsid w:val="00851B4E"/>
    <w:rsid w:val="00862538"/>
    <w:rsid w:val="008626C4"/>
    <w:rsid w:val="00865A36"/>
    <w:rsid w:val="0088322C"/>
    <w:rsid w:val="00887173"/>
    <w:rsid w:val="0089488E"/>
    <w:rsid w:val="00895811"/>
    <w:rsid w:val="00895E38"/>
    <w:rsid w:val="008A048D"/>
    <w:rsid w:val="008A0F22"/>
    <w:rsid w:val="008B16ED"/>
    <w:rsid w:val="008B2738"/>
    <w:rsid w:val="008C3150"/>
    <w:rsid w:val="008C6B35"/>
    <w:rsid w:val="008D288E"/>
    <w:rsid w:val="008D46DF"/>
    <w:rsid w:val="008D4FBD"/>
    <w:rsid w:val="008E469B"/>
    <w:rsid w:val="0090002E"/>
    <w:rsid w:val="00906ACD"/>
    <w:rsid w:val="0091244D"/>
    <w:rsid w:val="009135EE"/>
    <w:rsid w:val="00923037"/>
    <w:rsid w:val="00924A54"/>
    <w:rsid w:val="009269C9"/>
    <w:rsid w:val="00926E65"/>
    <w:rsid w:val="0092770A"/>
    <w:rsid w:val="00932367"/>
    <w:rsid w:val="00933C9B"/>
    <w:rsid w:val="00942EFD"/>
    <w:rsid w:val="00944AA0"/>
    <w:rsid w:val="00952BAA"/>
    <w:rsid w:val="00964FC9"/>
    <w:rsid w:val="00972B20"/>
    <w:rsid w:val="00982E5F"/>
    <w:rsid w:val="009900DA"/>
    <w:rsid w:val="00992B90"/>
    <w:rsid w:val="009A0883"/>
    <w:rsid w:val="009A3F09"/>
    <w:rsid w:val="009A4BB2"/>
    <w:rsid w:val="009A65E7"/>
    <w:rsid w:val="009B7B5C"/>
    <w:rsid w:val="009C006C"/>
    <w:rsid w:val="009C57C6"/>
    <w:rsid w:val="009D0B3D"/>
    <w:rsid w:val="009D2163"/>
    <w:rsid w:val="009D61D8"/>
    <w:rsid w:val="009E1B2B"/>
    <w:rsid w:val="009E1CD7"/>
    <w:rsid w:val="009F42DF"/>
    <w:rsid w:val="00A054DB"/>
    <w:rsid w:val="00A13F53"/>
    <w:rsid w:val="00A1461E"/>
    <w:rsid w:val="00A227A9"/>
    <w:rsid w:val="00A34C1A"/>
    <w:rsid w:val="00A37806"/>
    <w:rsid w:val="00A40385"/>
    <w:rsid w:val="00A408FA"/>
    <w:rsid w:val="00A441D8"/>
    <w:rsid w:val="00A46D8B"/>
    <w:rsid w:val="00A47D94"/>
    <w:rsid w:val="00A56B1A"/>
    <w:rsid w:val="00A63373"/>
    <w:rsid w:val="00A81D16"/>
    <w:rsid w:val="00A83D30"/>
    <w:rsid w:val="00A8650C"/>
    <w:rsid w:val="00A92FD2"/>
    <w:rsid w:val="00A954BA"/>
    <w:rsid w:val="00AA6813"/>
    <w:rsid w:val="00AA6842"/>
    <w:rsid w:val="00AA7402"/>
    <w:rsid w:val="00AB5A10"/>
    <w:rsid w:val="00AB629A"/>
    <w:rsid w:val="00AB6AAF"/>
    <w:rsid w:val="00AC136B"/>
    <w:rsid w:val="00AE0138"/>
    <w:rsid w:val="00AE1753"/>
    <w:rsid w:val="00AE5282"/>
    <w:rsid w:val="00AF0572"/>
    <w:rsid w:val="00AF3F7C"/>
    <w:rsid w:val="00B16FE0"/>
    <w:rsid w:val="00B17B48"/>
    <w:rsid w:val="00B209FD"/>
    <w:rsid w:val="00B318C7"/>
    <w:rsid w:val="00B345B1"/>
    <w:rsid w:val="00B34BD2"/>
    <w:rsid w:val="00B367E0"/>
    <w:rsid w:val="00B67DF7"/>
    <w:rsid w:val="00B83283"/>
    <w:rsid w:val="00B83FC2"/>
    <w:rsid w:val="00B842AD"/>
    <w:rsid w:val="00B85F9A"/>
    <w:rsid w:val="00B87B54"/>
    <w:rsid w:val="00B906E3"/>
    <w:rsid w:val="00B91ACC"/>
    <w:rsid w:val="00B9577C"/>
    <w:rsid w:val="00BA0E17"/>
    <w:rsid w:val="00BA5274"/>
    <w:rsid w:val="00BA5D81"/>
    <w:rsid w:val="00BB131F"/>
    <w:rsid w:val="00BB5C75"/>
    <w:rsid w:val="00BC129F"/>
    <w:rsid w:val="00BC2579"/>
    <w:rsid w:val="00BC57B2"/>
    <w:rsid w:val="00BC771A"/>
    <w:rsid w:val="00BD4930"/>
    <w:rsid w:val="00BD4B73"/>
    <w:rsid w:val="00BE0FCC"/>
    <w:rsid w:val="00BE7638"/>
    <w:rsid w:val="00C104C4"/>
    <w:rsid w:val="00C10853"/>
    <w:rsid w:val="00C1158E"/>
    <w:rsid w:val="00C15EAC"/>
    <w:rsid w:val="00C20016"/>
    <w:rsid w:val="00C249CD"/>
    <w:rsid w:val="00C306A2"/>
    <w:rsid w:val="00C4120F"/>
    <w:rsid w:val="00C71993"/>
    <w:rsid w:val="00C81D9C"/>
    <w:rsid w:val="00CA1FE5"/>
    <w:rsid w:val="00CB26F0"/>
    <w:rsid w:val="00CC10DC"/>
    <w:rsid w:val="00CD2706"/>
    <w:rsid w:val="00CD77BA"/>
    <w:rsid w:val="00CF38B7"/>
    <w:rsid w:val="00CF6967"/>
    <w:rsid w:val="00CF6AB2"/>
    <w:rsid w:val="00D07B80"/>
    <w:rsid w:val="00D40E90"/>
    <w:rsid w:val="00D453D1"/>
    <w:rsid w:val="00D46422"/>
    <w:rsid w:val="00D50555"/>
    <w:rsid w:val="00D541C4"/>
    <w:rsid w:val="00D7400E"/>
    <w:rsid w:val="00D87830"/>
    <w:rsid w:val="00D97AB1"/>
    <w:rsid w:val="00DA44D1"/>
    <w:rsid w:val="00DB3C9A"/>
    <w:rsid w:val="00DB6D8F"/>
    <w:rsid w:val="00E10C7D"/>
    <w:rsid w:val="00E115C5"/>
    <w:rsid w:val="00E139D3"/>
    <w:rsid w:val="00E13F98"/>
    <w:rsid w:val="00E37388"/>
    <w:rsid w:val="00E51622"/>
    <w:rsid w:val="00E53B02"/>
    <w:rsid w:val="00E6120B"/>
    <w:rsid w:val="00E61D6D"/>
    <w:rsid w:val="00E66776"/>
    <w:rsid w:val="00E75922"/>
    <w:rsid w:val="00E8274E"/>
    <w:rsid w:val="00E940FD"/>
    <w:rsid w:val="00E9567B"/>
    <w:rsid w:val="00EA2690"/>
    <w:rsid w:val="00EA35FD"/>
    <w:rsid w:val="00EB5DD7"/>
    <w:rsid w:val="00EB7AC1"/>
    <w:rsid w:val="00EC55C9"/>
    <w:rsid w:val="00ED2D42"/>
    <w:rsid w:val="00ED5779"/>
    <w:rsid w:val="00EF598E"/>
    <w:rsid w:val="00EF6DEA"/>
    <w:rsid w:val="00F07F95"/>
    <w:rsid w:val="00F17BF6"/>
    <w:rsid w:val="00F208B7"/>
    <w:rsid w:val="00F228DF"/>
    <w:rsid w:val="00F304B8"/>
    <w:rsid w:val="00F3136C"/>
    <w:rsid w:val="00F31746"/>
    <w:rsid w:val="00F357A0"/>
    <w:rsid w:val="00F42AF2"/>
    <w:rsid w:val="00F50191"/>
    <w:rsid w:val="00F52DC6"/>
    <w:rsid w:val="00F65F46"/>
    <w:rsid w:val="00F71B83"/>
    <w:rsid w:val="00F96F57"/>
    <w:rsid w:val="00FA62AA"/>
    <w:rsid w:val="00FB7D25"/>
    <w:rsid w:val="00FB7D69"/>
    <w:rsid w:val="00FC56BE"/>
    <w:rsid w:val="00FD390C"/>
    <w:rsid w:val="00FD4265"/>
    <w:rsid w:val="00FD4B74"/>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058784"/>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19B1"/>
    <w:pPr>
      <w:keepNext/>
      <w:widowControl w:val="0"/>
      <w:autoSpaceDE w:val="0"/>
      <w:autoSpaceDN w:val="0"/>
      <w:adjustRightInd w:val="0"/>
      <w:spacing w:before="120"/>
      <w:ind w:right="-57"/>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1,UL,Абзац маркированнный,Table-Normal,RSHB_Table-Normal,Предусловия,Bullet List,FooterText,numbered,Шаг процесса,Нумерованный список_ФТ,1. Абзац списка,Булет 1,Bullet Number,Нумерованый список,lp1,lp11,List Paragraph11,Bullet 1,L,СпБезКС"/>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character" w:customStyle="1" w:styleId="left">
    <w:name w:val="left"/>
    <w:basedOn w:val="a0"/>
    <w:rsid w:val="004D05E0"/>
  </w:style>
  <w:style w:type="paragraph" w:styleId="ae">
    <w:name w:val="footnote text"/>
    <w:basedOn w:val="a"/>
    <w:link w:val="af"/>
    <w:uiPriority w:val="99"/>
    <w:semiHidden/>
    <w:unhideWhenUsed/>
    <w:rsid w:val="00AB629A"/>
    <w:rPr>
      <w:sz w:val="20"/>
      <w:szCs w:val="20"/>
    </w:rPr>
  </w:style>
  <w:style w:type="character" w:customStyle="1" w:styleId="af">
    <w:name w:val="Текст сноски Знак"/>
    <w:basedOn w:val="a0"/>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0"/>
    <w:link w:val="1"/>
    <w:rsid w:val="004519B1"/>
    <w:rPr>
      <w:rFonts w:ascii="Times New Roman" w:eastAsia="Times New Roman" w:hAnsi="Times New Roman" w:cs="Times New Roman"/>
      <w:b/>
      <w:bCs/>
      <w:sz w:val="28"/>
      <w:szCs w:val="20"/>
      <w:lang w:eastAsia="ru-RU"/>
    </w:rPr>
  </w:style>
  <w:style w:type="paragraph" w:customStyle="1" w:styleId="xl28">
    <w:name w:val="xl28"/>
    <w:basedOn w:val="a"/>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
    <w:uiPriority w:val="99"/>
    <w:rsid w:val="0038745A"/>
    <w:pPr>
      <w:tabs>
        <w:tab w:val="num" w:pos="926"/>
      </w:tabs>
      <w:ind w:left="926" w:hanging="360"/>
    </w:pPr>
    <w:rPr>
      <w:rFonts w:eastAsia="Calibri"/>
    </w:rPr>
  </w:style>
  <w:style w:type="paragraph" w:styleId="af4">
    <w:name w:val="Block Text"/>
    <w:basedOn w:val="a"/>
    <w:rsid w:val="0038745A"/>
    <w:pPr>
      <w:widowControl w:val="0"/>
      <w:ind w:left="-51" w:right="-142"/>
    </w:pPr>
    <w:rPr>
      <w:rFonts w:eastAsia="Calibri"/>
      <w:szCs w:val="20"/>
    </w:rPr>
  </w:style>
  <w:style w:type="paragraph" w:styleId="af2">
    <w:name w:val="Title"/>
    <w:basedOn w:val="a"/>
    <w:next w:val="a"/>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2"/>
    <w:uiPriority w:val="10"/>
    <w:rsid w:val="0038745A"/>
    <w:rPr>
      <w:rFonts w:asciiTheme="majorHAnsi" w:eastAsiaTheme="majorEastAsia" w:hAnsiTheme="majorHAnsi" w:cstheme="majorBidi"/>
      <w:spacing w:val="-10"/>
      <w:kern w:val="28"/>
      <w:sz w:val="56"/>
      <w:szCs w:val="56"/>
      <w:lang w:eastAsia="ru-RU"/>
    </w:rPr>
  </w:style>
  <w:style w:type="paragraph" w:styleId="2">
    <w:name w:val="Body Text 2"/>
    <w:basedOn w:val="a"/>
    <w:link w:val="20"/>
    <w:rsid w:val="00887173"/>
    <w:pPr>
      <w:spacing w:after="120" w:line="480" w:lineRule="auto"/>
    </w:pPr>
  </w:style>
  <w:style w:type="character" w:customStyle="1" w:styleId="20">
    <w:name w:val="Основной текст 2 Знак"/>
    <w:basedOn w:val="a0"/>
    <w:link w:val="2"/>
    <w:rsid w:val="00887173"/>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53047A"/>
    <w:pPr>
      <w:shd w:val="clear" w:color="auto" w:fill="FFFFFF"/>
      <w:suppressAutoHyphens/>
      <w:ind w:firstLine="426"/>
      <w:jc w:val="both"/>
    </w:pPr>
    <w:rPr>
      <w:szCs w:val="28"/>
      <w:lang w:eastAsia="ar-SA"/>
    </w:rPr>
  </w:style>
  <w:style w:type="character" w:styleId="af6">
    <w:name w:val="annotation reference"/>
    <w:basedOn w:val="a0"/>
    <w:uiPriority w:val="99"/>
    <w:semiHidden/>
    <w:unhideWhenUsed/>
    <w:rsid w:val="0053047A"/>
    <w:rPr>
      <w:sz w:val="16"/>
      <w:szCs w:val="16"/>
    </w:rPr>
  </w:style>
  <w:style w:type="paragraph" w:styleId="af7">
    <w:name w:val="annotation text"/>
    <w:basedOn w:val="a"/>
    <w:link w:val="af8"/>
    <w:uiPriority w:val="99"/>
    <w:semiHidden/>
    <w:unhideWhenUsed/>
    <w:rsid w:val="0053047A"/>
    <w:rPr>
      <w:sz w:val="20"/>
      <w:szCs w:val="20"/>
    </w:rPr>
  </w:style>
  <w:style w:type="character" w:customStyle="1" w:styleId="af8">
    <w:name w:val="Текст примечания Знак"/>
    <w:basedOn w:val="a0"/>
    <w:link w:val="af7"/>
    <w:uiPriority w:val="99"/>
    <w:semiHidden/>
    <w:rsid w:val="0053047A"/>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53047A"/>
    <w:rPr>
      <w:b/>
      <w:bCs/>
    </w:rPr>
  </w:style>
  <w:style w:type="character" w:customStyle="1" w:styleId="afa">
    <w:name w:val="Тема примечания Знак"/>
    <w:basedOn w:val="af8"/>
    <w:link w:val="af9"/>
    <w:uiPriority w:val="99"/>
    <w:semiHidden/>
    <w:rsid w:val="0053047A"/>
    <w:rPr>
      <w:rFonts w:ascii="Times New Roman" w:eastAsia="Times New Roman" w:hAnsi="Times New Roman" w:cs="Times New Roman"/>
      <w:b/>
      <w:bCs/>
      <w:sz w:val="20"/>
      <w:szCs w:val="20"/>
      <w:lang w:eastAsia="ru-RU"/>
    </w:rPr>
  </w:style>
  <w:style w:type="paragraph" w:customStyle="1" w:styleId="ConsPlusNonformat">
    <w:name w:val="ConsPlusNonformat"/>
    <w:rsid w:val="005304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Body Text"/>
    <w:basedOn w:val="a"/>
    <w:link w:val="afc"/>
    <w:uiPriority w:val="99"/>
    <w:semiHidden/>
    <w:unhideWhenUsed/>
    <w:rsid w:val="00D50555"/>
    <w:pPr>
      <w:spacing w:after="120"/>
    </w:pPr>
  </w:style>
  <w:style w:type="character" w:customStyle="1" w:styleId="afc">
    <w:name w:val="Основной текст Знак"/>
    <w:basedOn w:val="a0"/>
    <w:link w:val="afb"/>
    <w:uiPriority w:val="99"/>
    <w:semiHidden/>
    <w:rsid w:val="00D50555"/>
    <w:rPr>
      <w:rFonts w:ascii="Times New Roman" w:eastAsia="Times New Roman" w:hAnsi="Times New Roman" w:cs="Times New Roman"/>
      <w:sz w:val="24"/>
      <w:szCs w:val="24"/>
      <w:lang w:eastAsia="ru-RU"/>
    </w:rPr>
  </w:style>
  <w:style w:type="paragraph" w:styleId="afd">
    <w:name w:val="Normal (Web)"/>
    <w:basedOn w:val="a"/>
    <w:uiPriority w:val="99"/>
    <w:unhideWhenUsed/>
    <w:rsid w:val="00924A54"/>
    <w:pPr>
      <w:spacing w:before="100" w:beforeAutospacing="1" w:after="100" w:afterAutospacing="1"/>
    </w:pPr>
  </w:style>
  <w:style w:type="character" w:customStyle="1" w:styleId="ab">
    <w:name w:val="Абзац списка Знак"/>
    <w:aliases w:val="1 Знак,UL Знак,Абзац маркированнный Знак,Table-Normal Знак,RSHB_Table-Normal Знак,Предусловия Знак,Bullet List Знак,FooterText Знак,numbered Знак,Шаг процесса Знак,Нумерованный список_ФТ Знак,1. Абзац списка Знак,Булет 1 Знак,lp1 Знак"/>
    <w:link w:val="aa"/>
    <w:uiPriority w:val="34"/>
    <w:qFormat/>
    <w:locked/>
    <w:rsid w:val="00C104C4"/>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49586B"/>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49586B"/>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096170745">
      <w:bodyDiv w:val="1"/>
      <w:marLeft w:val="0"/>
      <w:marRight w:val="0"/>
      <w:marTop w:val="0"/>
      <w:marBottom w:val="0"/>
      <w:divBdr>
        <w:top w:val="none" w:sz="0" w:space="0" w:color="auto"/>
        <w:left w:val="none" w:sz="0" w:space="0" w:color="auto"/>
        <w:bottom w:val="none" w:sz="0" w:space="0" w:color="auto"/>
        <w:right w:val="none" w:sz="0" w:space="0" w:color="auto"/>
      </w:divBdr>
    </w:div>
    <w:div w:id="1276904778">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C3D3-8448-4265-A424-6D4326C6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4</cp:revision>
  <cp:lastPrinted>2019-08-07T09:23:00Z</cp:lastPrinted>
  <dcterms:created xsi:type="dcterms:W3CDTF">2025-01-09T13:36:00Z</dcterms:created>
  <dcterms:modified xsi:type="dcterms:W3CDTF">2025-01-11T12:03:00Z</dcterms:modified>
</cp:coreProperties>
</file>