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35247" w:rsidRPr="00A919B4" w:rsidRDefault="009C7C66" w:rsidP="00B35247">
      <w:pPr>
        <w:jc w:val="center"/>
        <w:rPr>
          <w:sz w:val="26"/>
          <w:szCs w:val="26"/>
        </w:rPr>
      </w:pPr>
      <w:r w:rsidRPr="00A919B4">
        <w:rPr>
          <w:b/>
          <w:sz w:val="26"/>
          <w:szCs w:val="26"/>
        </w:rPr>
        <w:t>ПРИГЛАШЕНИЕ</w:t>
      </w:r>
    </w:p>
    <w:p w:rsidR="00924894" w:rsidRPr="008F493D" w:rsidRDefault="00924894" w:rsidP="008F493D">
      <w:pPr>
        <w:jc w:val="center"/>
        <w:rPr>
          <w:sz w:val="28"/>
          <w:szCs w:val="28"/>
        </w:rPr>
      </w:pPr>
      <w:r w:rsidRPr="008F493D">
        <w:rPr>
          <w:sz w:val="28"/>
          <w:szCs w:val="28"/>
        </w:rPr>
        <w:t>к участию в процедуре закупки</w:t>
      </w:r>
      <w:r w:rsidR="00A726FA" w:rsidRPr="008F493D">
        <w:rPr>
          <w:sz w:val="28"/>
          <w:szCs w:val="28"/>
        </w:rPr>
        <w:t xml:space="preserve">: </w:t>
      </w:r>
      <w:r w:rsidR="00C504B1" w:rsidRPr="008F493D">
        <w:rPr>
          <w:sz w:val="28"/>
          <w:szCs w:val="28"/>
        </w:rPr>
        <w:t>«</w:t>
      </w:r>
      <w:r w:rsidR="0087176C" w:rsidRPr="008F493D">
        <w:rPr>
          <w:sz w:val="28"/>
          <w:szCs w:val="28"/>
        </w:rPr>
        <w:t>Оказание услуг (выполнение работ) по изготовлению сувенирной продукции с логотипом и поставкой для                                          ОАО «Сбер Банк»</w:t>
      </w:r>
      <w:r w:rsidR="0087176C">
        <w:rPr>
          <w:sz w:val="28"/>
          <w:szCs w:val="28"/>
        </w:rPr>
        <w:t xml:space="preserve"> - </w:t>
      </w:r>
      <w:r w:rsidR="0087176C" w:rsidRPr="00CD1F3A">
        <w:rPr>
          <w:b/>
          <w:sz w:val="28"/>
          <w:szCs w:val="28"/>
        </w:rPr>
        <w:t>Позиционная закупка</w:t>
      </w:r>
      <w:r w:rsidR="007438A2" w:rsidRPr="008F493D">
        <w:rPr>
          <w:sz w:val="28"/>
          <w:szCs w:val="28"/>
        </w:rPr>
        <w:t>»</w:t>
      </w:r>
      <w:r w:rsidR="0087176C">
        <w:rPr>
          <w:sz w:val="28"/>
          <w:szCs w:val="28"/>
        </w:rPr>
        <w:t xml:space="preserve"> </w:t>
      </w:r>
      <w:r w:rsidR="00CD1F3A">
        <w:rPr>
          <w:sz w:val="28"/>
          <w:szCs w:val="28"/>
        </w:rPr>
        <w:t xml:space="preserve"> </w:t>
      </w:r>
    </w:p>
    <w:p w:rsidR="00C868D4" w:rsidRPr="00651C6D" w:rsidRDefault="00C868D4" w:rsidP="00924894">
      <w:pPr>
        <w:jc w:val="center"/>
        <w:rPr>
          <w:sz w:val="26"/>
          <w:szCs w:val="26"/>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5"/>
        <w:gridCol w:w="5528"/>
      </w:tblGrid>
      <w:tr w:rsidR="00A8109D" w:rsidRPr="00A919B4" w:rsidTr="00ED2E5D">
        <w:tc>
          <w:tcPr>
            <w:tcW w:w="4395" w:type="dxa"/>
            <w:shd w:val="clear" w:color="auto" w:fill="auto"/>
          </w:tcPr>
          <w:p w:rsidR="00AC1982" w:rsidRPr="00A919B4" w:rsidRDefault="0080444C" w:rsidP="000A7197">
            <w:pPr>
              <w:rPr>
                <w:sz w:val="26"/>
                <w:szCs w:val="26"/>
              </w:rPr>
            </w:pPr>
            <w:r w:rsidRPr="00A919B4">
              <w:rPr>
                <w:sz w:val="26"/>
                <w:szCs w:val="26"/>
              </w:rPr>
              <w:t xml:space="preserve">Наименование и </w:t>
            </w:r>
            <w:r w:rsidR="00AC1982" w:rsidRPr="00A919B4">
              <w:rPr>
                <w:sz w:val="26"/>
                <w:szCs w:val="26"/>
              </w:rPr>
              <w:t>вид процедуры закупки</w:t>
            </w:r>
          </w:p>
        </w:tc>
        <w:tc>
          <w:tcPr>
            <w:tcW w:w="5528" w:type="dxa"/>
            <w:shd w:val="clear" w:color="auto" w:fill="auto"/>
          </w:tcPr>
          <w:p w:rsidR="00AC1982" w:rsidRPr="001F00EB" w:rsidRDefault="000A7197" w:rsidP="008F493D">
            <w:pPr>
              <w:jc w:val="both"/>
              <w:rPr>
                <w:sz w:val="26"/>
                <w:szCs w:val="26"/>
              </w:rPr>
            </w:pPr>
            <w:r w:rsidRPr="001F00EB">
              <w:rPr>
                <w:sz w:val="26"/>
                <w:szCs w:val="26"/>
              </w:rPr>
              <w:t>Процедура оформления конкурентного листа</w:t>
            </w:r>
          </w:p>
        </w:tc>
      </w:tr>
      <w:tr w:rsidR="007D5979" w:rsidRPr="00A919B4" w:rsidTr="00ED2E5D">
        <w:tc>
          <w:tcPr>
            <w:tcW w:w="4395" w:type="dxa"/>
            <w:shd w:val="clear" w:color="auto" w:fill="auto"/>
          </w:tcPr>
          <w:p w:rsidR="007D5979" w:rsidRPr="00A919B4" w:rsidRDefault="007D5979" w:rsidP="007D5979">
            <w:pPr>
              <w:rPr>
                <w:sz w:val="26"/>
                <w:szCs w:val="26"/>
              </w:rPr>
            </w:pPr>
            <w:r w:rsidRPr="00A919B4">
              <w:rPr>
                <w:sz w:val="26"/>
                <w:szCs w:val="26"/>
              </w:rPr>
              <w:t>Код подвида товаров в соответствии с Классификатором продукции</w:t>
            </w:r>
          </w:p>
        </w:tc>
        <w:tc>
          <w:tcPr>
            <w:tcW w:w="5528" w:type="dxa"/>
            <w:shd w:val="clear" w:color="auto" w:fill="auto"/>
          </w:tcPr>
          <w:p w:rsidR="007D5979" w:rsidRPr="001F00EB" w:rsidRDefault="007D5979" w:rsidP="008F493D">
            <w:pPr>
              <w:jc w:val="both"/>
              <w:rPr>
                <w:sz w:val="26"/>
                <w:szCs w:val="26"/>
              </w:rPr>
            </w:pPr>
            <w:r w:rsidRPr="001F00EB">
              <w:rPr>
                <w:sz w:val="26"/>
                <w:szCs w:val="26"/>
              </w:rPr>
              <w:t>73.1</w:t>
            </w:r>
          </w:p>
        </w:tc>
      </w:tr>
      <w:tr w:rsidR="0080444C" w:rsidRPr="00A919B4" w:rsidTr="00ED2E5D">
        <w:tc>
          <w:tcPr>
            <w:tcW w:w="4395" w:type="dxa"/>
            <w:shd w:val="clear" w:color="auto" w:fill="auto"/>
          </w:tcPr>
          <w:p w:rsidR="0080444C" w:rsidRPr="00A919B4" w:rsidRDefault="00926E93" w:rsidP="000A7197">
            <w:pPr>
              <w:rPr>
                <w:sz w:val="26"/>
                <w:szCs w:val="26"/>
              </w:rPr>
            </w:pPr>
            <w:r w:rsidRPr="00A919B4">
              <w:rPr>
                <w:sz w:val="26"/>
                <w:szCs w:val="26"/>
              </w:rPr>
              <w:t>Наименование подвида товаров (работ, услуг) в соответствии с Классификатором продукции</w:t>
            </w:r>
          </w:p>
        </w:tc>
        <w:tc>
          <w:tcPr>
            <w:tcW w:w="5528" w:type="dxa"/>
            <w:shd w:val="clear" w:color="auto" w:fill="auto"/>
          </w:tcPr>
          <w:p w:rsidR="0080444C" w:rsidRPr="001F00EB" w:rsidRDefault="007D5979" w:rsidP="008F493D">
            <w:pPr>
              <w:jc w:val="both"/>
              <w:rPr>
                <w:sz w:val="26"/>
                <w:szCs w:val="26"/>
              </w:rPr>
            </w:pPr>
            <w:r w:rsidRPr="001F00EB">
              <w:rPr>
                <w:sz w:val="26"/>
                <w:szCs w:val="26"/>
              </w:rPr>
              <w:t>Услуги в области рекламы</w:t>
            </w:r>
          </w:p>
        </w:tc>
      </w:tr>
      <w:tr w:rsidR="00A8109D" w:rsidRPr="00A919B4" w:rsidTr="00ED2E5D">
        <w:tc>
          <w:tcPr>
            <w:tcW w:w="4395" w:type="dxa"/>
            <w:shd w:val="clear" w:color="auto" w:fill="auto"/>
          </w:tcPr>
          <w:p w:rsidR="00AC1982" w:rsidRPr="00A919B4" w:rsidRDefault="00B35247" w:rsidP="00C17163">
            <w:pPr>
              <w:rPr>
                <w:sz w:val="26"/>
                <w:szCs w:val="26"/>
              </w:rPr>
            </w:pPr>
            <w:r w:rsidRPr="00A919B4">
              <w:rPr>
                <w:sz w:val="26"/>
                <w:szCs w:val="26"/>
              </w:rPr>
              <w:t>Наименование и место нахождения Заказчика:</w:t>
            </w:r>
          </w:p>
        </w:tc>
        <w:tc>
          <w:tcPr>
            <w:tcW w:w="5528" w:type="dxa"/>
            <w:shd w:val="clear" w:color="auto" w:fill="auto"/>
          </w:tcPr>
          <w:p w:rsidR="008F493D" w:rsidRPr="001F00EB" w:rsidRDefault="008F493D" w:rsidP="008F493D">
            <w:pPr>
              <w:jc w:val="both"/>
              <w:rPr>
                <w:sz w:val="26"/>
                <w:szCs w:val="26"/>
              </w:rPr>
            </w:pPr>
            <w:r w:rsidRPr="001F00EB">
              <w:rPr>
                <w:sz w:val="26"/>
                <w:szCs w:val="26"/>
              </w:rPr>
              <w:t xml:space="preserve">ОАО «Сбер Банк», </w:t>
            </w:r>
          </w:p>
          <w:p w:rsidR="00AC1982" w:rsidRPr="001F00EB" w:rsidRDefault="008F493D" w:rsidP="008F493D">
            <w:pPr>
              <w:jc w:val="both"/>
              <w:rPr>
                <w:sz w:val="26"/>
                <w:szCs w:val="26"/>
              </w:rPr>
            </w:pPr>
            <w:r w:rsidRPr="001F00EB">
              <w:rPr>
                <w:sz w:val="26"/>
                <w:szCs w:val="26"/>
              </w:rPr>
              <w:t>г. Минск,  пр-т Независимости, д.32 А-1</w:t>
            </w:r>
          </w:p>
        </w:tc>
      </w:tr>
      <w:tr w:rsidR="0045130A" w:rsidRPr="00A919B4" w:rsidTr="00ED2E5D">
        <w:tc>
          <w:tcPr>
            <w:tcW w:w="4395" w:type="dxa"/>
            <w:shd w:val="clear" w:color="auto" w:fill="auto"/>
          </w:tcPr>
          <w:p w:rsidR="0045130A" w:rsidRPr="00A919B4" w:rsidRDefault="0045130A" w:rsidP="0001344E">
            <w:pPr>
              <w:jc w:val="both"/>
              <w:rPr>
                <w:sz w:val="26"/>
                <w:szCs w:val="26"/>
                <w:lang w:val="en-US"/>
              </w:rPr>
            </w:pPr>
            <w:r w:rsidRPr="00A919B4">
              <w:rPr>
                <w:sz w:val="26"/>
                <w:szCs w:val="26"/>
              </w:rPr>
              <w:t>Предмет закупки</w:t>
            </w:r>
            <w:r w:rsidRPr="00A919B4">
              <w:rPr>
                <w:sz w:val="26"/>
                <w:szCs w:val="26"/>
                <w:lang w:val="en-US"/>
              </w:rPr>
              <w:t>:</w:t>
            </w:r>
          </w:p>
        </w:tc>
        <w:tc>
          <w:tcPr>
            <w:tcW w:w="5528" w:type="dxa"/>
            <w:shd w:val="clear" w:color="auto" w:fill="auto"/>
          </w:tcPr>
          <w:p w:rsidR="006765C0" w:rsidRPr="001738D4" w:rsidRDefault="0087176C" w:rsidP="001F00EB">
            <w:pPr>
              <w:jc w:val="both"/>
              <w:rPr>
                <w:b/>
                <w:sz w:val="26"/>
                <w:szCs w:val="26"/>
              </w:rPr>
            </w:pPr>
            <w:r w:rsidRPr="008F493D">
              <w:rPr>
                <w:sz w:val="28"/>
                <w:szCs w:val="28"/>
              </w:rPr>
              <w:t>Оказание услуг (выполнение работ) по изготовлению сувенирной продукции с логотипом и поставкой для                                          ОАО «Сбер Банк»</w:t>
            </w:r>
            <w:r>
              <w:rPr>
                <w:sz w:val="28"/>
                <w:szCs w:val="28"/>
              </w:rPr>
              <w:t xml:space="preserve"> -</w:t>
            </w:r>
            <w:r w:rsidR="001738D4">
              <w:rPr>
                <w:sz w:val="26"/>
                <w:szCs w:val="26"/>
              </w:rPr>
              <w:t xml:space="preserve">– </w:t>
            </w:r>
            <w:r w:rsidR="001738D4" w:rsidRPr="001738D4">
              <w:rPr>
                <w:b/>
                <w:sz w:val="26"/>
                <w:szCs w:val="26"/>
              </w:rPr>
              <w:t>Позиционная закупка</w:t>
            </w:r>
          </w:p>
          <w:p w:rsidR="001507DD" w:rsidRPr="001F00EB" w:rsidRDefault="007D5979" w:rsidP="001F00EB">
            <w:pPr>
              <w:jc w:val="both"/>
              <w:rPr>
                <w:sz w:val="26"/>
                <w:szCs w:val="26"/>
              </w:rPr>
            </w:pPr>
            <w:r w:rsidRPr="001F00EB">
              <w:rPr>
                <w:sz w:val="26"/>
                <w:szCs w:val="26"/>
              </w:rPr>
              <w:t>(</w:t>
            </w:r>
            <w:r w:rsidR="007C567C" w:rsidRPr="001F00EB">
              <w:rPr>
                <w:sz w:val="26"/>
                <w:szCs w:val="26"/>
              </w:rPr>
              <w:t>Приложение 1 к Пригла</w:t>
            </w:r>
            <w:r w:rsidRPr="001F00EB">
              <w:rPr>
                <w:sz w:val="26"/>
                <w:szCs w:val="26"/>
              </w:rPr>
              <w:t>шению – Техническое задание)</w:t>
            </w:r>
          </w:p>
        </w:tc>
      </w:tr>
      <w:tr w:rsidR="00BA66DB" w:rsidRPr="007D5979" w:rsidTr="00ED2E5D">
        <w:tc>
          <w:tcPr>
            <w:tcW w:w="4395" w:type="dxa"/>
            <w:shd w:val="clear" w:color="auto" w:fill="auto"/>
          </w:tcPr>
          <w:p w:rsidR="00BA66DB" w:rsidRPr="00A919B4" w:rsidRDefault="00BA66DB" w:rsidP="0001344E">
            <w:pPr>
              <w:jc w:val="both"/>
              <w:rPr>
                <w:sz w:val="26"/>
                <w:szCs w:val="26"/>
              </w:rPr>
            </w:pPr>
            <w:r w:rsidRPr="00A919B4">
              <w:rPr>
                <w:bCs/>
                <w:sz w:val="26"/>
                <w:szCs w:val="26"/>
              </w:rPr>
              <w:t>Ориентировочный объем закупки</w:t>
            </w:r>
          </w:p>
        </w:tc>
        <w:tc>
          <w:tcPr>
            <w:tcW w:w="5528" w:type="dxa"/>
            <w:shd w:val="clear" w:color="auto" w:fill="auto"/>
          </w:tcPr>
          <w:p w:rsidR="00BA66DB" w:rsidRPr="001F00EB" w:rsidRDefault="007D5979" w:rsidP="008A65F0">
            <w:pPr>
              <w:jc w:val="both"/>
              <w:rPr>
                <w:sz w:val="26"/>
                <w:szCs w:val="26"/>
              </w:rPr>
            </w:pPr>
            <w:r w:rsidRPr="001F00EB">
              <w:rPr>
                <w:sz w:val="26"/>
                <w:szCs w:val="26"/>
              </w:rPr>
              <w:t xml:space="preserve">Согласно Приложения № 1 к </w:t>
            </w:r>
            <w:r w:rsidR="007C567C" w:rsidRPr="001F00EB">
              <w:rPr>
                <w:sz w:val="26"/>
                <w:szCs w:val="26"/>
              </w:rPr>
              <w:t xml:space="preserve"> Приглашению – </w:t>
            </w:r>
            <w:r w:rsidR="0087176C">
              <w:rPr>
                <w:sz w:val="26"/>
                <w:szCs w:val="26"/>
              </w:rPr>
              <w:t>(</w:t>
            </w:r>
            <w:r w:rsidR="007C567C" w:rsidRPr="001F00EB">
              <w:rPr>
                <w:sz w:val="26"/>
                <w:szCs w:val="26"/>
              </w:rPr>
              <w:t xml:space="preserve">Техническое задание на </w:t>
            </w:r>
            <w:r w:rsidR="0093691F">
              <w:rPr>
                <w:sz w:val="26"/>
                <w:szCs w:val="26"/>
              </w:rPr>
              <w:t>1</w:t>
            </w:r>
            <w:r w:rsidR="007C567C" w:rsidRPr="001F00EB">
              <w:rPr>
                <w:sz w:val="26"/>
                <w:szCs w:val="26"/>
              </w:rPr>
              <w:t xml:space="preserve"> л.) – </w:t>
            </w:r>
            <w:r w:rsidR="008A65F0">
              <w:rPr>
                <w:b/>
                <w:sz w:val="26"/>
                <w:szCs w:val="26"/>
              </w:rPr>
              <w:t>4</w:t>
            </w:r>
            <w:r w:rsidRPr="00FC7345">
              <w:rPr>
                <w:b/>
                <w:sz w:val="26"/>
                <w:szCs w:val="26"/>
              </w:rPr>
              <w:t xml:space="preserve"> вид</w:t>
            </w:r>
            <w:r w:rsidR="008A65F0">
              <w:rPr>
                <w:b/>
                <w:sz w:val="26"/>
                <w:szCs w:val="26"/>
              </w:rPr>
              <w:t>а</w:t>
            </w:r>
            <w:r w:rsidRPr="00FC7345">
              <w:rPr>
                <w:b/>
                <w:sz w:val="26"/>
                <w:szCs w:val="26"/>
              </w:rPr>
              <w:t xml:space="preserve"> товар</w:t>
            </w:r>
            <w:r w:rsidR="006765C0" w:rsidRPr="00FC7345">
              <w:rPr>
                <w:b/>
                <w:sz w:val="26"/>
                <w:szCs w:val="26"/>
              </w:rPr>
              <w:t>а</w:t>
            </w:r>
            <w:r w:rsidR="008A65F0">
              <w:rPr>
                <w:b/>
                <w:sz w:val="26"/>
                <w:szCs w:val="26"/>
              </w:rPr>
              <w:t xml:space="preserve"> (наборов)</w:t>
            </w:r>
          </w:p>
        </w:tc>
      </w:tr>
      <w:tr w:rsidR="001835AF" w:rsidRPr="00A919B4" w:rsidTr="00ED2E5D">
        <w:tc>
          <w:tcPr>
            <w:tcW w:w="4395" w:type="dxa"/>
            <w:shd w:val="clear" w:color="auto" w:fill="auto"/>
          </w:tcPr>
          <w:p w:rsidR="001835AF" w:rsidRPr="00A919B4" w:rsidRDefault="00B35247" w:rsidP="0001344E">
            <w:pPr>
              <w:jc w:val="both"/>
              <w:rPr>
                <w:sz w:val="26"/>
                <w:szCs w:val="26"/>
              </w:rPr>
            </w:pPr>
            <w:r w:rsidRPr="00A919B4">
              <w:rPr>
                <w:sz w:val="26"/>
                <w:szCs w:val="26"/>
              </w:rPr>
              <w:t>Ориентировочная стоимость предмета закупки</w:t>
            </w:r>
          </w:p>
        </w:tc>
        <w:tc>
          <w:tcPr>
            <w:tcW w:w="5528" w:type="dxa"/>
            <w:shd w:val="clear" w:color="auto" w:fill="auto"/>
          </w:tcPr>
          <w:p w:rsidR="007C567C" w:rsidRPr="008A65F0" w:rsidRDefault="008A65F0" w:rsidP="008F493D">
            <w:pPr>
              <w:jc w:val="both"/>
              <w:rPr>
                <w:b/>
                <w:sz w:val="26"/>
                <w:szCs w:val="26"/>
              </w:rPr>
            </w:pPr>
            <w:r w:rsidRPr="008A65F0">
              <w:rPr>
                <w:b/>
                <w:sz w:val="26"/>
                <w:szCs w:val="26"/>
              </w:rPr>
              <w:t>50</w:t>
            </w:r>
            <w:r w:rsidR="001738D4" w:rsidRPr="008A65F0">
              <w:rPr>
                <w:b/>
                <w:sz w:val="26"/>
                <w:szCs w:val="26"/>
              </w:rPr>
              <w:t xml:space="preserve"> 000</w:t>
            </w:r>
            <w:r w:rsidR="007C567C" w:rsidRPr="008A65F0">
              <w:rPr>
                <w:b/>
                <w:sz w:val="26"/>
                <w:szCs w:val="26"/>
              </w:rPr>
              <w:t>,00 BYN</w:t>
            </w:r>
            <w:r>
              <w:rPr>
                <w:b/>
                <w:sz w:val="26"/>
                <w:szCs w:val="26"/>
              </w:rPr>
              <w:t xml:space="preserve"> (с НДС)</w:t>
            </w:r>
          </w:p>
          <w:p w:rsidR="001835AF" w:rsidRPr="001F00EB" w:rsidRDefault="001835AF" w:rsidP="008F493D">
            <w:pPr>
              <w:jc w:val="both"/>
              <w:rPr>
                <w:sz w:val="26"/>
                <w:szCs w:val="26"/>
              </w:rPr>
            </w:pPr>
            <w:r w:rsidRPr="001F00EB">
              <w:rPr>
                <w:sz w:val="26"/>
                <w:szCs w:val="26"/>
              </w:rPr>
              <w:t>Ориентировочная стоимость закупки является предельной максимальной и может быть снижена участником.</w:t>
            </w:r>
          </w:p>
        </w:tc>
      </w:tr>
      <w:tr w:rsidR="00BA66DB" w:rsidRPr="00A919B4" w:rsidTr="00ED2E5D">
        <w:tc>
          <w:tcPr>
            <w:tcW w:w="4395" w:type="dxa"/>
            <w:shd w:val="clear" w:color="auto" w:fill="auto"/>
            <w:vAlign w:val="center"/>
          </w:tcPr>
          <w:p w:rsidR="00BA66DB" w:rsidRPr="00A919B4" w:rsidRDefault="00BA66DB" w:rsidP="0092320D">
            <w:pPr>
              <w:rPr>
                <w:sz w:val="26"/>
                <w:szCs w:val="26"/>
              </w:rPr>
            </w:pPr>
            <w:r w:rsidRPr="00A919B4">
              <w:rPr>
                <w:sz w:val="26"/>
                <w:szCs w:val="26"/>
              </w:rPr>
              <w:t>Наличие финансового источника:</w:t>
            </w:r>
          </w:p>
        </w:tc>
        <w:tc>
          <w:tcPr>
            <w:tcW w:w="5528" w:type="dxa"/>
            <w:shd w:val="clear" w:color="auto" w:fill="auto"/>
          </w:tcPr>
          <w:p w:rsidR="00BA66DB" w:rsidRPr="00A919B4" w:rsidRDefault="00BA66DB" w:rsidP="0092320D">
            <w:pPr>
              <w:jc w:val="both"/>
              <w:rPr>
                <w:sz w:val="26"/>
                <w:szCs w:val="26"/>
              </w:rPr>
            </w:pPr>
            <w:r w:rsidRPr="00A919B4">
              <w:rPr>
                <w:sz w:val="26"/>
                <w:szCs w:val="26"/>
              </w:rPr>
              <w:t>Собственные средства Банка</w:t>
            </w:r>
          </w:p>
        </w:tc>
      </w:tr>
      <w:tr w:rsidR="001738D4" w:rsidRPr="00A919B4" w:rsidTr="00ED2E5D">
        <w:tc>
          <w:tcPr>
            <w:tcW w:w="4395" w:type="dxa"/>
            <w:shd w:val="clear" w:color="auto" w:fill="auto"/>
            <w:vAlign w:val="center"/>
          </w:tcPr>
          <w:p w:rsidR="001738D4" w:rsidRPr="00A919B4" w:rsidRDefault="001738D4" w:rsidP="001738D4">
            <w:pPr>
              <w:rPr>
                <w:sz w:val="26"/>
                <w:szCs w:val="26"/>
              </w:rPr>
            </w:pPr>
            <w:r w:rsidRPr="00A919B4">
              <w:rPr>
                <w:sz w:val="26"/>
                <w:szCs w:val="26"/>
              </w:rPr>
              <w:t>Требование к участникам:</w:t>
            </w:r>
          </w:p>
        </w:tc>
        <w:tc>
          <w:tcPr>
            <w:tcW w:w="5528" w:type="dxa"/>
            <w:shd w:val="clear" w:color="auto" w:fill="auto"/>
          </w:tcPr>
          <w:p w:rsidR="001738D4" w:rsidRPr="00355D3B" w:rsidRDefault="001738D4" w:rsidP="001738D4">
            <w:pPr>
              <w:jc w:val="both"/>
              <w:rPr>
                <w:bCs/>
                <w:sz w:val="28"/>
                <w:szCs w:val="28"/>
              </w:rPr>
            </w:pPr>
            <w:r w:rsidRPr="00355D3B">
              <w:rPr>
                <w:bCs/>
                <w:sz w:val="28"/>
                <w:szCs w:val="28"/>
              </w:rPr>
              <w:t xml:space="preserve">К участию в процедуре закупке допускаются юридические </w:t>
            </w:r>
            <w:r>
              <w:rPr>
                <w:bCs/>
                <w:sz w:val="28"/>
                <w:szCs w:val="28"/>
              </w:rPr>
              <w:t>лица</w:t>
            </w:r>
            <w:r w:rsidR="0087176C">
              <w:rPr>
                <w:bCs/>
                <w:sz w:val="28"/>
                <w:szCs w:val="28"/>
              </w:rPr>
              <w:t xml:space="preserve"> </w:t>
            </w:r>
            <w:r w:rsidRPr="00355D3B">
              <w:rPr>
                <w:bCs/>
                <w:sz w:val="28"/>
                <w:szCs w:val="28"/>
              </w:rPr>
              <w:t xml:space="preserve">– резиденты </w:t>
            </w:r>
            <w:r w:rsidR="0087176C">
              <w:rPr>
                <w:bCs/>
                <w:sz w:val="28"/>
                <w:szCs w:val="28"/>
              </w:rPr>
              <w:t xml:space="preserve">и нерезиденты </w:t>
            </w:r>
            <w:r w:rsidRPr="00355D3B">
              <w:rPr>
                <w:bCs/>
                <w:sz w:val="28"/>
                <w:szCs w:val="28"/>
              </w:rPr>
              <w:t>Республики Беларусь.</w:t>
            </w:r>
          </w:p>
          <w:p w:rsidR="001738D4" w:rsidRDefault="001738D4" w:rsidP="001738D4">
            <w:pPr>
              <w:jc w:val="both"/>
              <w:rPr>
                <w:bCs/>
                <w:sz w:val="28"/>
                <w:szCs w:val="28"/>
              </w:rPr>
            </w:pPr>
          </w:p>
          <w:p w:rsidR="001738D4" w:rsidRPr="00585DD7" w:rsidRDefault="001738D4" w:rsidP="001738D4">
            <w:pPr>
              <w:jc w:val="both"/>
              <w:rPr>
                <w:bCs/>
                <w:sz w:val="28"/>
                <w:szCs w:val="28"/>
              </w:rPr>
            </w:pPr>
            <w:r w:rsidRPr="00585DD7">
              <w:rPr>
                <w:bCs/>
                <w:sz w:val="28"/>
                <w:szCs w:val="28"/>
              </w:rPr>
              <w:t>Отстраняются от участия в процедуре закупки:</w:t>
            </w:r>
          </w:p>
          <w:p w:rsidR="001738D4" w:rsidRPr="00585DD7" w:rsidRDefault="001738D4" w:rsidP="001738D4">
            <w:pPr>
              <w:jc w:val="both"/>
              <w:rPr>
                <w:bCs/>
                <w:sz w:val="28"/>
                <w:szCs w:val="28"/>
              </w:rPr>
            </w:pPr>
            <w:r>
              <w:rPr>
                <w:bCs/>
                <w:sz w:val="28"/>
                <w:szCs w:val="28"/>
              </w:rPr>
              <w:t xml:space="preserve">- </w:t>
            </w:r>
            <w:r w:rsidRPr="00585DD7">
              <w:rPr>
                <w:bCs/>
                <w:sz w:val="28"/>
                <w:szCs w:val="28"/>
              </w:rPr>
              <w:t xml:space="preserve">юридическое лицо, находящееся в процессе ликвидации, реорганизации (за исключением юридического лица, к которому присоединяется другое юридическое лицо), </w:t>
            </w:r>
            <w:r w:rsidRPr="00A919B4">
              <w:rPr>
                <w:rFonts w:eastAsiaTheme="minorHAnsi"/>
                <w:sz w:val="26"/>
                <w:szCs w:val="26"/>
                <w:lang w:eastAsia="en-US"/>
              </w:rPr>
              <w:t>индивидуальный предприниматель</w:t>
            </w:r>
            <w:r>
              <w:rPr>
                <w:bCs/>
                <w:sz w:val="28"/>
                <w:szCs w:val="28"/>
              </w:rPr>
              <w:t xml:space="preserve">, </w:t>
            </w:r>
            <w:r w:rsidRPr="00585DD7">
              <w:rPr>
                <w:bCs/>
                <w:sz w:val="28"/>
                <w:szCs w:val="28"/>
              </w:rPr>
              <w:t>находящийся в процессе прекращения деятельности;</w:t>
            </w:r>
          </w:p>
          <w:p w:rsidR="001738D4" w:rsidRPr="00585DD7" w:rsidRDefault="001738D4" w:rsidP="001738D4">
            <w:pPr>
              <w:jc w:val="both"/>
              <w:rPr>
                <w:bCs/>
                <w:sz w:val="28"/>
                <w:szCs w:val="28"/>
              </w:rPr>
            </w:pPr>
            <w:r>
              <w:rPr>
                <w:bCs/>
                <w:sz w:val="28"/>
                <w:szCs w:val="28"/>
              </w:rPr>
              <w:t xml:space="preserve">- </w:t>
            </w:r>
            <w:r w:rsidRPr="00585DD7">
              <w:rPr>
                <w:bCs/>
                <w:sz w:val="28"/>
                <w:szCs w:val="28"/>
              </w:rPr>
              <w:t>юридическое лицо</w:t>
            </w:r>
            <w:r>
              <w:rPr>
                <w:bCs/>
                <w:sz w:val="28"/>
                <w:szCs w:val="28"/>
              </w:rPr>
              <w:t xml:space="preserve"> или </w:t>
            </w:r>
            <w:r w:rsidRPr="00A919B4">
              <w:rPr>
                <w:rFonts w:eastAsiaTheme="minorHAnsi"/>
                <w:sz w:val="26"/>
                <w:szCs w:val="26"/>
                <w:lang w:eastAsia="en-US"/>
              </w:rPr>
              <w:t>индивидуальный предприниматель</w:t>
            </w:r>
            <w:r w:rsidRPr="00585DD7">
              <w:rPr>
                <w:bCs/>
                <w:sz w:val="28"/>
                <w:szCs w:val="28"/>
              </w:rPr>
              <w:t xml:space="preserve">, в отношении которого возбуждено производство по делу о несостоятельности или банкротстве. Данное требование не распространяется на </w:t>
            </w:r>
            <w:r w:rsidRPr="00585DD7">
              <w:rPr>
                <w:bCs/>
                <w:sz w:val="28"/>
                <w:szCs w:val="28"/>
              </w:rPr>
              <w:lastRenderedPageBreak/>
              <w:t>юридическое</w:t>
            </w:r>
            <w:r>
              <w:rPr>
                <w:bCs/>
                <w:sz w:val="28"/>
                <w:szCs w:val="28"/>
              </w:rPr>
              <w:t xml:space="preserve"> лицо,</w:t>
            </w:r>
            <w:r w:rsidRPr="00585DD7">
              <w:rPr>
                <w:bCs/>
                <w:sz w:val="28"/>
                <w:szCs w:val="28"/>
              </w:rPr>
              <w:t xml:space="preserve"> в отношении которых ведется процедура санации;</w:t>
            </w:r>
          </w:p>
          <w:p w:rsidR="00872BE9" w:rsidRDefault="001738D4" w:rsidP="001738D4">
            <w:pPr>
              <w:jc w:val="both"/>
              <w:rPr>
                <w:bCs/>
                <w:sz w:val="28"/>
                <w:szCs w:val="28"/>
              </w:rPr>
            </w:pPr>
            <w:r>
              <w:rPr>
                <w:bCs/>
                <w:sz w:val="28"/>
                <w:szCs w:val="28"/>
              </w:rPr>
              <w:t xml:space="preserve">- </w:t>
            </w:r>
            <w:r w:rsidRPr="00585DD7">
              <w:rPr>
                <w:bCs/>
                <w:sz w:val="28"/>
                <w:szCs w:val="28"/>
              </w:rPr>
              <w:t>юридическое лицо при наличии в отношении руководителя данного юридического лица возбужденного уголовного дела, а при выявлении факта неснятой или непогашенной судимости у руководителя – при условии предварительной оплаты (авансового платежа), предусмотренной в закупочной документации и проектом договора по предмету закупки, независимо от ее размера;</w:t>
            </w:r>
          </w:p>
          <w:p w:rsidR="00872BE9" w:rsidRPr="00A919B4" w:rsidRDefault="00872BE9" w:rsidP="00872BE9">
            <w:pPr>
              <w:autoSpaceDE w:val="0"/>
              <w:autoSpaceDN w:val="0"/>
              <w:adjustRightInd w:val="0"/>
              <w:jc w:val="both"/>
              <w:rPr>
                <w:rFonts w:eastAsiaTheme="minorHAnsi"/>
                <w:sz w:val="26"/>
                <w:szCs w:val="26"/>
                <w:lang w:eastAsia="en-US"/>
              </w:rPr>
            </w:pPr>
            <w:r w:rsidRPr="00A919B4">
              <w:rPr>
                <w:rFonts w:eastAsiaTheme="minorHAnsi"/>
                <w:sz w:val="26"/>
                <w:szCs w:val="26"/>
                <w:lang w:eastAsia="en-US"/>
              </w:rPr>
              <w:t>- физическое лицо, в том числе индивидуальный предприниматель, при наличии у них неснятой или непогашенной судимости и (или) возбужденного уголовного дела;</w:t>
            </w:r>
          </w:p>
          <w:p w:rsidR="001738D4" w:rsidRPr="00355D3B" w:rsidRDefault="001738D4" w:rsidP="001738D4">
            <w:pPr>
              <w:jc w:val="both"/>
              <w:rPr>
                <w:bCs/>
                <w:sz w:val="28"/>
                <w:szCs w:val="28"/>
              </w:rPr>
            </w:pPr>
            <w:r>
              <w:rPr>
                <w:bCs/>
                <w:sz w:val="28"/>
                <w:szCs w:val="28"/>
              </w:rPr>
              <w:t xml:space="preserve">- </w:t>
            </w:r>
            <w:r w:rsidRPr="00585DD7">
              <w:rPr>
                <w:bCs/>
                <w:sz w:val="28"/>
                <w:szCs w:val="28"/>
              </w:rPr>
              <w:t>юридическое лицо</w:t>
            </w:r>
            <w:r w:rsidR="00872BE9">
              <w:rPr>
                <w:bCs/>
                <w:sz w:val="28"/>
                <w:szCs w:val="28"/>
              </w:rPr>
              <w:t xml:space="preserve"> </w:t>
            </w:r>
            <w:r w:rsidR="00872BE9" w:rsidRPr="00A919B4">
              <w:rPr>
                <w:rFonts w:eastAsiaTheme="minorHAnsi"/>
                <w:sz w:val="26"/>
                <w:szCs w:val="26"/>
                <w:lang w:eastAsia="en-US"/>
              </w:rPr>
              <w:t>или физическое лицо, в том числе индивидуальный предприниматель</w:t>
            </w:r>
            <w:r w:rsidRPr="00585DD7">
              <w:rPr>
                <w:bCs/>
                <w:sz w:val="28"/>
                <w:szCs w:val="28"/>
              </w:rPr>
              <w:t>, представивший недостоверную информацию о себе.</w:t>
            </w:r>
          </w:p>
        </w:tc>
      </w:tr>
      <w:tr w:rsidR="001738D4" w:rsidRPr="00A919B4" w:rsidTr="00613A12">
        <w:trPr>
          <w:trHeight w:val="3959"/>
        </w:trPr>
        <w:tc>
          <w:tcPr>
            <w:tcW w:w="4395" w:type="dxa"/>
            <w:shd w:val="clear" w:color="auto" w:fill="auto"/>
            <w:vAlign w:val="center"/>
          </w:tcPr>
          <w:p w:rsidR="001738D4" w:rsidRPr="001F00EB" w:rsidRDefault="001738D4" w:rsidP="001738D4">
            <w:pPr>
              <w:rPr>
                <w:i/>
                <w:sz w:val="26"/>
                <w:szCs w:val="26"/>
              </w:rPr>
            </w:pPr>
            <w:r w:rsidRPr="001F00EB">
              <w:rPr>
                <w:i/>
                <w:sz w:val="26"/>
                <w:szCs w:val="26"/>
              </w:rPr>
              <w:lastRenderedPageBreak/>
              <w:t>Дополнительные квалификационные</w:t>
            </w:r>
          </w:p>
          <w:p w:rsidR="001738D4" w:rsidRPr="001F00EB" w:rsidRDefault="001738D4" w:rsidP="001738D4">
            <w:pPr>
              <w:rPr>
                <w:i/>
                <w:sz w:val="26"/>
                <w:szCs w:val="26"/>
              </w:rPr>
            </w:pPr>
            <w:r w:rsidRPr="001F00EB">
              <w:rPr>
                <w:i/>
                <w:sz w:val="26"/>
                <w:szCs w:val="26"/>
              </w:rPr>
              <w:t>требования к участникам/перечень документов и сведений, представляемых участником</w:t>
            </w:r>
          </w:p>
        </w:tc>
        <w:tc>
          <w:tcPr>
            <w:tcW w:w="5528" w:type="dxa"/>
            <w:shd w:val="clear" w:color="auto" w:fill="auto"/>
          </w:tcPr>
          <w:p w:rsidR="001738D4" w:rsidRPr="00837D87" w:rsidRDefault="001738D4" w:rsidP="001738D4">
            <w:pPr>
              <w:jc w:val="both"/>
              <w:rPr>
                <w:i/>
                <w:sz w:val="26"/>
                <w:szCs w:val="26"/>
              </w:rPr>
            </w:pPr>
            <w:r w:rsidRPr="00837D87">
              <w:rPr>
                <w:i/>
                <w:sz w:val="26"/>
                <w:szCs w:val="26"/>
              </w:rPr>
              <w:t>Требования к квалификационным возможностям Участника:</w:t>
            </w:r>
          </w:p>
          <w:p w:rsidR="001738D4" w:rsidRPr="00350C96" w:rsidRDefault="001738D4" w:rsidP="001738D4">
            <w:pPr>
              <w:pStyle w:val="ConsPlusNormal"/>
              <w:jc w:val="both"/>
              <w:rPr>
                <w:rFonts w:ascii="Times New Roman" w:hAnsi="Times New Roman" w:cs="Times New Roman"/>
                <w:sz w:val="26"/>
                <w:szCs w:val="26"/>
              </w:rPr>
            </w:pPr>
            <w:r w:rsidRPr="00350C96">
              <w:rPr>
                <w:rFonts w:ascii="Times New Roman" w:hAnsi="Times New Roman" w:cs="Times New Roman"/>
                <w:sz w:val="26"/>
                <w:szCs w:val="26"/>
              </w:rPr>
              <w:t xml:space="preserve">• </w:t>
            </w:r>
            <w:r w:rsidRPr="001F00EB">
              <w:rPr>
                <w:rFonts w:ascii="Times New Roman" w:hAnsi="Times New Roman" w:cs="Times New Roman"/>
                <w:sz w:val="26"/>
                <w:szCs w:val="26"/>
              </w:rPr>
              <w:t xml:space="preserve">период работы в сфере изготовления сувенирной продукции – не менее </w:t>
            </w:r>
            <w:r w:rsidR="008A65F0">
              <w:rPr>
                <w:rFonts w:ascii="Times New Roman" w:hAnsi="Times New Roman" w:cs="Times New Roman"/>
                <w:sz w:val="26"/>
                <w:szCs w:val="26"/>
              </w:rPr>
              <w:t>1 года</w:t>
            </w:r>
            <w:r w:rsidRPr="001F00EB">
              <w:rPr>
                <w:rFonts w:ascii="Times New Roman" w:hAnsi="Times New Roman" w:cs="Times New Roman"/>
                <w:sz w:val="26"/>
                <w:szCs w:val="26"/>
              </w:rPr>
              <w:t xml:space="preserve"> (подтверждается перечнем заключенных договоров с организациями с подписью руководителя и печатью)</w:t>
            </w:r>
            <w:r w:rsidRPr="00350C96">
              <w:rPr>
                <w:rFonts w:ascii="Times New Roman" w:hAnsi="Times New Roman" w:cs="Times New Roman"/>
                <w:sz w:val="26"/>
                <w:szCs w:val="26"/>
              </w:rPr>
              <w:t>;</w:t>
            </w:r>
          </w:p>
          <w:p w:rsidR="008A65F0" w:rsidRPr="00A919B4" w:rsidRDefault="001738D4" w:rsidP="00920A22">
            <w:pPr>
              <w:pStyle w:val="ConsPlusNormal"/>
              <w:jc w:val="both"/>
              <w:rPr>
                <w:sz w:val="26"/>
                <w:szCs w:val="26"/>
              </w:rPr>
            </w:pPr>
            <w:r w:rsidRPr="00350C96">
              <w:rPr>
                <w:rFonts w:ascii="Times New Roman" w:hAnsi="Times New Roman" w:cs="Times New Roman"/>
                <w:sz w:val="26"/>
                <w:szCs w:val="26"/>
              </w:rPr>
              <w:t xml:space="preserve">• </w:t>
            </w:r>
            <w:r w:rsidRPr="00DD385E">
              <w:rPr>
                <w:rFonts w:ascii="Times New Roman" w:hAnsi="Times New Roman" w:cs="Times New Roman"/>
                <w:sz w:val="28"/>
                <w:szCs w:val="28"/>
              </w:rPr>
              <w:t xml:space="preserve"> </w:t>
            </w:r>
            <w:r w:rsidRPr="006D2929">
              <w:rPr>
                <w:rFonts w:ascii="Times New Roman" w:hAnsi="Times New Roman" w:cs="Times New Roman"/>
                <w:sz w:val="26"/>
                <w:szCs w:val="26"/>
              </w:rPr>
              <w:t>наличие портфолио произведенных товаров и выполненных работ по данному виду деятельности (подтверждается Участником списком произведенных товаров или выполненных работ с фото или ссылкой в интернете на выполненные работы).</w:t>
            </w:r>
            <w:bookmarkStart w:id="0" w:name="_GoBack"/>
            <w:bookmarkEnd w:id="0"/>
          </w:p>
        </w:tc>
      </w:tr>
      <w:tr w:rsidR="001738D4" w:rsidRPr="00A919B4" w:rsidTr="00ED2E5D">
        <w:tc>
          <w:tcPr>
            <w:tcW w:w="4395" w:type="dxa"/>
            <w:shd w:val="clear" w:color="auto" w:fill="auto"/>
            <w:vAlign w:val="center"/>
          </w:tcPr>
          <w:p w:rsidR="001738D4" w:rsidRPr="00A919B4" w:rsidRDefault="001738D4" w:rsidP="001738D4">
            <w:pPr>
              <w:rPr>
                <w:sz w:val="26"/>
                <w:szCs w:val="26"/>
              </w:rPr>
            </w:pPr>
            <w:r w:rsidRPr="00A919B4">
              <w:rPr>
                <w:sz w:val="26"/>
                <w:szCs w:val="26"/>
              </w:rPr>
              <w:t>Предполагаемые сроки оказания услуг и доставка (</w:t>
            </w:r>
            <w:r w:rsidRPr="001F00EB">
              <w:rPr>
                <w:sz w:val="26"/>
                <w:szCs w:val="26"/>
              </w:rPr>
              <w:t>г. Минск,  пр-т Независимости, д.32 А-1</w:t>
            </w:r>
            <w:r w:rsidRPr="00A919B4">
              <w:rPr>
                <w:sz w:val="26"/>
                <w:szCs w:val="26"/>
              </w:rPr>
              <w:t>)</w:t>
            </w:r>
          </w:p>
        </w:tc>
        <w:tc>
          <w:tcPr>
            <w:tcW w:w="5528" w:type="dxa"/>
            <w:shd w:val="clear" w:color="auto" w:fill="auto"/>
          </w:tcPr>
          <w:p w:rsidR="00920A22" w:rsidRDefault="00920A22" w:rsidP="00920A22">
            <w:pPr>
              <w:pStyle w:val="ConsPlusNonformat"/>
              <w:jc w:val="both"/>
              <w:rPr>
                <w:rFonts w:ascii="Times New Roman" w:hAnsi="Times New Roman" w:cs="Times New Roman"/>
                <w:sz w:val="26"/>
                <w:szCs w:val="26"/>
              </w:rPr>
            </w:pPr>
            <w:r w:rsidRPr="00920A22">
              <w:rPr>
                <w:rFonts w:ascii="Times New Roman" w:hAnsi="Times New Roman" w:cs="Times New Roman"/>
                <w:sz w:val="26"/>
                <w:szCs w:val="26"/>
              </w:rPr>
              <w:t xml:space="preserve">Единовременно для нужд, связанных с датой 23 февраля, не позднее 21.02.2025; </w:t>
            </w:r>
          </w:p>
          <w:p w:rsidR="00920A22" w:rsidRPr="00920A22" w:rsidRDefault="00920A22" w:rsidP="00920A22">
            <w:pPr>
              <w:pStyle w:val="ConsPlusNonformat"/>
              <w:jc w:val="both"/>
              <w:rPr>
                <w:rFonts w:ascii="Times New Roman" w:hAnsi="Times New Roman" w:cs="Times New Roman"/>
                <w:sz w:val="26"/>
                <w:szCs w:val="26"/>
              </w:rPr>
            </w:pPr>
            <w:r w:rsidRPr="00920A22">
              <w:rPr>
                <w:rFonts w:ascii="Times New Roman" w:hAnsi="Times New Roman" w:cs="Times New Roman"/>
                <w:sz w:val="26"/>
                <w:szCs w:val="26"/>
              </w:rPr>
              <w:t xml:space="preserve">Единовременно для нужд, связанных с датой </w:t>
            </w:r>
            <w:r>
              <w:rPr>
                <w:rFonts w:ascii="Times New Roman" w:hAnsi="Times New Roman" w:cs="Times New Roman"/>
                <w:sz w:val="26"/>
                <w:szCs w:val="26"/>
              </w:rPr>
              <w:t xml:space="preserve">8 марта, не позднее 06.03.2025 - </w:t>
            </w:r>
          </w:p>
          <w:p w:rsidR="001738D4" w:rsidRPr="00A919B4" w:rsidRDefault="00920A22" w:rsidP="00920A22">
            <w:pPr>
              <w:pStyle w:val="ConsPlusNonformat"/>
              <w:jc w:val="both"/>
              <w:rPr>
                <w:sz w:val="26"/>
                <w:szCs w:val="26"/>
              </w:rPr>
            </w:pPr>
            <w:r>
              <w:rPr>
                <w:rFonts w:ascii="Times New Roman" w:hAnsi="Times New Roman" w:cs="Times New Roman"/>
                <w:sz w:val="26"/>
                <w:szCs w:val="26"/>
              </w:rPr>
              <w:t>(</w:t>
            </w:r>
            <w:r w:rsidR="001738D4" w:rsidRPr="00920A22">
              <w:rPr>
                <w:rFonts w:ascii="Times New Roman" w:hAnsi="Times New Roman" w:cs="Times New Roman"/>
                <w:sz w:val="26"/>
                <w:szCs w:val="26"/>
              </w:rPr>
              <w:t>г. Минск,  пр-т Независимости, д.32 А-1</w:t>
            </w:r>
            <w:r>
              <w:rPr>
                <w:rFonts w:ascii="Times New Roman" w:hAnsi="Times New Roman" w:cs="Times New Roman"/>
                <w:sz w:val="26"/>
                <w:szCs w:val="26"/>
              </w:rPr>
              <w:t>)</w:t>
            </w:r>
          </w:p>
        </w:tc>
      </w:tr>
      <w:tr w:rsidR="001738D4" w:rsidRPr="00A919B4" w:rsidTr="00ED2E5D">
        <w:tc>
          <w:tcPr>
            <w:tcW w:w="4395" w:type="dxa"/>
            <w:shd w:val="clear" w:color="auto" w:fill="auto"/>
            <w:vAlign w:val="center"/>
          </w:tcPr>
          <w:p w:rsidR="001738D4" w:rsidRPr="00A919B4" w:rsidRDefault="001738D4" w:rsidP="001738D4">
            <w:pPr>
              <w:rPr>
                <w:sz w:val="26"/>
                <w:szCs w:val="26"/>
              </w:rPr>
            </w:pPr>
            <w:r w:rsidRPr="00A919B4">
              <w:rPr>
                <w:sz w:val="26"/>
                <w:szCs w:val="26"/>
              </w:rPr>
              <w:t>Критерии и способ оценки участников процедуры закупки:</w:t>
            </w:r>
          </w:p>
        </w:tc>
        <w:tc>
          <w:tcPr>
            <w:tcW w:w="5528" w:type="dxa"/>
            <w:shd w:val="clear" w:color="auto" w:fill="auto"/>
          </w:tcPr>
          <w:p w:rsidR="001738D4" w:rsidRPr="00A919B4" w:rsidRDefault="001738D4" w:rsidP="001738D4">
            <w:pPr>
              <w:jc w:val="both"/>
              <w:rPr>
                <w:sz w:val="26"/>
                <w:szCs w:val="26"/>
              </w:rPr>
            </w:pPr>
            <w:r w:rsidRPr="00A919B4">
              <w:rPr>
                <w:sz w:val="26"/>
                <w:szCs w:val="26"/>
              </w:rPr>
              <w:t xml:space="preserve">Победителем признается участник, предложивший наименьшую цену предмета закупки </w:t>
            </w:r>
            <w:r w:rsidRPr="000D4EFE">
              <w:rPr>
                <w:b/>
                <w:sz w:val="26"/>
                <w:szCs w:val="26"/>
              </w:rPr>
              <w:t>по позиции</w:t>
            </w:r>
            <w:r>
              <w:rPr>
                <w:sz w:val="26"/>
                <w:szCs w:val="26"/>
              </w:rPr>
              <w:t xml:space="preserve"> при</w:t>
            </w:r>
            <w:r w:rsidRPr="00A919B4">
              <w:rPr>
                <w:sz w:val="26"/>
                <w:szCs w:val="26"/>
              </w:rPr>
              <w:t xml:space="preserve"> условии выполнения всех требований технического задания и при условии его соответствия квалификационным требованиям Заказчика. </w:t>
            </w:r>
          </w:p>
          <w:p w:rsidR="001738D4" w:rsidRPr="00A919B4" w:rsidRDefault="001738D4" w:rsidP="001738D4">
            <w:pPr>
              <w:jc w:val="both"/>
              <w:rPr>
                <w:b/>
                <w:sz w:val="26"/>
                <w:szCs w:val="26"/>
              </w:rPr>
            </w:pPr>
          </w:p>
          <w:p w:rsidR="001738D4" w:rsidRPr="0087176C" w:rsidRDefault="001738D4" w:rsidP="001738D4">
            <w:pPr>
              <w:pStyle w:val="ConsPlusNonformat"/>
              <w:jc w:val="both"/>
              <w:rPr>
                <w:rFonts w:ascii="Times New Roman" w:hAnsi="Times New Roman" w:cs="Times New Roman"/>
                <w:b/>
                <w:i/>
                <w:sz w:val="26"/>
                <w:szCs w:val="26"/>
              </w:rPr>
            </w:pPr>
            <w:r w:rsidRPr="00837D87">
              <w:rPr>
                <w:rFonts w:ascii="Times New Roman" w:hAnsi="Times New Roman" w:cs="Times New Roman"/>
                <w:i/>
                <w:sz w:val="26"/>
                <w:szCs w:val="26"/>
              </w:rPr>
              <w:t xml:space="preserve">Цена предмета закупки должна быть сформирована с учетом всех затрат, расходных материалов, а также учитывать налоги, сборы и другие обязательные платежи </w:t>
            </w:r>
            <w:r w:rsidR="00920A22" w:rsidRPr="00920A22">
              <w:rPr>
                <w:rFonts w:ascii="Times New Roman" w:hAnsi="Times New Roman" w:cs="Times New Roman"/>
                <w:b/>
                <w:i/>
                <w:sz w:val="26"/>
                <w:szCs w:val="26"/>
              </w:rPr>
              <w:t>в том числе брендирование продукции и стоимость</w:t>
            </w:r>
            <w:r w:rsidRPr="0087176C">
              <w:rPr>
                <w:rFonts w:ascii="Times New Roman" w:hAnsi="Times New Roman" w:cs="Times New Roman"/>
                <w:b/>
                <w:i/>
                <w:sz w:val="26"/>
                <w:szCs w:val="26"/>
              </w:rPr>
              <w:t xml:space="preserve"> доставки по адресу город г. Минск, пр-т Независимости, д.32 А-1</w:t>
            </w:r>
          </w:p>
          <w:p w:rsidR="001738D4" w:rsidRPr="00A919B4" w:rsidRDefault="001738D4" w:rsidP="001738D4">
            <w:pPr>
              <w:pStyle w:val="ConsPlusNonformat"/>
              <w:jc w:val="both"/>
              <w:rPr>
                <w:rFonts w:ascii="Times New Roman" w:hAnsi="Times New Roman" w:cs="Times New Roman"/>
                <w:sz w:val="26"/>
                <w:szCs w:val="26"/>
              </w:rPr>
            </w:pPr>
          </w:p>
          <w:p w:rsidR="001738D4" w:rsidRPr="00A919B4" w:rsidRDefault="001738D4" w:rsidP="001738D4">
            <w:pPr>
              <w:pStyle w:val="ConsPlusNonformat"/>
              <w:jc w:val="both"/>
              <w:rPr>
                <w:rFonts w:ascii="Times New Roman" w:hAnsi="Times New Roman" w:cs="Times New Roman"/>
                <w:sz w:val="26"/>
                <w:szCs w:val="26"/>
              </w:rPr>
            </w:pPr>
            <w:r w:rsidRPr="00A919B4">
              <w:rPr>
                <w:rFonts w:ascii="Times New Roman" w:hAnsi="Times New Roman" w:cs="Times New Roman"/>
                <w:sz w:val="26"/>
                <w:szCs w:val="26"/>
              </w:rPr>
              <w:t xml:space="preserve">Указанные в предложение цены являются окончательными. </w:t>
            </w:r>
          </w:p>
          <w:p w:rsidR="001738D4" w:rsidRPr="00A919B4" w:rsidRDefault="001738D4" w:rsidP="001738D4">
            <w:pPr>
              <w:pStyle w:val="ConsPlusNonformat"/>
              <w:jc w:val="both"/>
              <w:rPr>
                <w:rFonts w:ascii="Times New Roman" w:hAnsi="Times New Roman" w:cs="Times New Roman"/>
                <w:sz w:val="26"/>
                <w:szCs w:val="26"/>
              </w:rPr>
            </w:pPr>
            <w:r w:rsidRPr="00A919B4">
              <w:rPr>
                <w:rFonts w:ascii="Times New Roman" w:hAnsi="Times New Roman" w:cs="Times New Roman"/>
                <w:sz w:val="26"/>
                <w:szCs w:val="26"/>
              </w:rPr>
              <w:t xml:space="preserve">Изменение стоимости предмета закупки, указанной в предложении, возможно только при проведении переговоров по снижению цены. </w:t>
            </w:r>
          </w:p>
          <w:p w:rsidR="00920A22" w:rsidRPr="00A919B4" w:rsidRDefault="001738D4" w:rsidP="00920A22">
            <w:pPr>
              <w:pStyle w:val="ConsPlusNonformat"/>
              <w:jc w:val="both"/>
              <w:rPr>
                <w:rFonts w:ascii="Times New Roman" w:hAnsi="Times New Roman" w:cs="Times New Roman"/>
                <w:sz w:val="26"/>
                <w:szCs w:val="26"/>
              </w:rPr>
            </w:pPr>
            <w:r w:rsidRPr="00A919B4">
              <w:rPr>
                <w:rFonts w:ascii="Times New Roman" w:hAnsi="Times New Roman" w:cs="Times New Roman"/>
                <w:color w:val="000000"/>
                <w:sz w:val="26"/>
                <w:szCs w:val="26"/>
              </w:rPr>
              <w:t>При наличии нескольких ценовых предложений с одной минимально низкой ценой дополнительно будут учитываться следующий критерий: срок поставки (наилучшее условие — наименьшее количество дней поставки).</w:t>
            </w:r>
          </w:p>
        </w:tc>
      </w:tr>
      <w:tr w:rsidR="001738D4" w:rsidRPr="00A919B4" w:rsidTr="00ED2E5D">
        <w:tc>
          <w:tcPr>
            <w:tcW w:w="4395" w:type="dxa"/>
            <w:shd w:val="clear" w:color="auto" w:fill="auto"/>
            <w:vAlign w:val="center"/>
          </w:tcPr>
          <w:p w:rsidR="001738D4" w:rsidRPr="00A919B4" w:rsidRDefault="001738D4" w:rsidP="001738D4">
            <w:pPr>
              <w:rPr>
                <w:sz w:val="26"/>
                <w:szCs w:val="26"/>
              </w:rPr>
            </w:pPr>
            <w:r w:rsidRPr="00A919B4">
              <w:rPr>
                <w:sz w:val="26"/>
                <w:szCs w:val="26"/>
              </w:rPr>
              <w:t>Обязательные условия к предоставлению коммерческого предложения:</w:t>
            </w:r>
          </w:p>
        </w:tc>
        <w:tc>
          <w:tcPr>
            <w:tcW w:w="5528" w:type="dxa"/>
            <w:shd w:val="clear" w:color="auto" w:fill="auto"/>
          </w:tcPr>
          <w:p w:rsidR="001738D4" w:rsidRPr="00837D87" w:rsidRDefault="001738D4" w:rsidP="001738D4">
            <w:pPr>
              <w:autoSpaceDE w:val="0"/>
              <w:autoSpaceDN w:val="0"/>
              <w:adjustRightInd w:val="0"/>
              <w:jc w:val="both"/>
              <w:rPr>
                <w:sz w:val="26"/>
                <w:szCs w:val="26"/>
              </w:rPr>
            </w:pPr>
            <w:r w:rsidRPr="00837D87">
              <w:rPr>
                <w:sz w:val="26"/>
                <w:szCs w:val="26"/>
              </w:rPr>
              <w:t>Участник предст</w:t>
            </w:r>
            <w:r>
              <w:rPr>
                <w:sz w:val="26"/>
                <w:szCs w:val="26"/>
              </w:rPr>
              <w:t>авляет коммерческое предложение</w:t>
            </w:r>
            <w:r w:rsidRPr="00837D87">
              <w:rPr>
                <w:sz w:val="26"/>
                <w:szCs w:val="26"/>
              </w:rPr>
              <w:t xml:space="preserve"> с указанием стоимости в белорусских рублях с учетом НДС исходя из</w:t>
            </w:r>
            <w:r>
              <w:rPr>
                <w:sz w:val="26"/>
                <w:szCs w:val="26"/>
              </w:rPr>
              <w:t xml:space="preserve"> объема, указанного в Приложение</w:t>
            </w:r>
            <w:r w:rsidRPr="00837D87">
              <w:rPr>
                <w:sz w:val="26"/>
                <w:szCs w:val="26"/>
              </w:rPr>
              <w:t xml:space="preserve"> №1 к Приглашению.</w:t>
            </w:r>
          </w:p>
          <w:p w:rsidR="001738D4" w:rsidRDefault="001738D4" w:rsidP="001738D4">
            <w:pPr>
              <w:autoSpaceDE w:val="0"/>
              <w:autoSpaceDN w:val="0"/>
              <w:adjustRightInd w:val="0"/>
              <w:jc w:val="both"/>
              <w:rPr>
                <w:i/>
                <w:sz w:val="26"/>
                <w:szCs w:val="26"/>
              </w:rPr>
            </w:pPr>
            <w:r w:rsidRPr="00837D87">
              <w:rPr>
                <w:sz w:val="26"/>
                <w:szCs w:val="26"/>
              </w:rPr>
              <w:t xml:space="preserve"> </w:t>
            </w:r>
            <w:r w:rsidRPr="00837D87">
              <w:rPr>
                <w:i/>
                <w:sz w:val="26"/>
                <w:szCs w:val="26"/>
              </w:rPr>
              <w:t>Не допускается предоставление коммерческого предложения с указанием диапазонов стоимости.</w:t>
            </w:r>
          </w:p>
          <w:p w:rsidR="001738D4" w:rsidRPr="003F2D81" w:rsidRDefault="001738D4" w:rsidP="001738D4">
            <w:pPr>
              <w:autoSpaceDE w:val="0"/>
              <w:autoSpaceDN w:val="0"/>
              <w:adjustRightInd w:val="0"/>
              <w:jc w:val="both"/>
              <w:rPr>
                <w:b/>
                <w:i/>
                <w:sz w:val="26"/>
                <w:szCs w:val="26"/>
              </w:rPr>
            </w:pPr>
            <w:r w:rsidRPr="003F2D81">
              <w:rPr>
                <w:b/>
                <w:sz w:val="26"/>
                <w:szCs w:val="26"/>
              </w:rPr>
              <w:t>Коммерческое</w:t>
            </w:r>
            <w:r>
              <w:rPr>
                <w:b/>
                <w:sz w:val="26"/>
                <w:szCs w:val="26"/>
              </w:rPr>
              <w:t xml:space="preserve"> предложение</w:t>
            </w:r>
            <w:r w:rsidRPr="003F2D81">
              <w:rPr>
                <w:b/>
                <w:sz w:val="26"/>
                <w:szCs w:val="26"/>
              </w:rPr>
              <w:t xml:space="preserve"> участника может быть предоставлено по нескольким </w:t>
            </w:r>
            <w:r>
              <w:rPr>
                <w:b/>
                <w:sz w:val="26"/>
                <w:szCs w:val="26"/>
              </w:rPr>
              <w:t>позициям, указанным в Приложение №1</w:t>
            </w:r>
            <w:r w:rsidRPr="003F2D81">
              <w:rPr>
                <w:b/>
                <w:sz w:val="26"/>
                <w:szCs w:val="26"/>
              </w:rPr>
              <w:t xml:space="preserve"> к Приглашению. </w:t>
            </w:r>
          </w:p>
        </w:tc>
      </w:tr>
      <w:tr w:rsidR="001738D4" w:rsidRPr="00A919B4" w:rsidTr="00ED2E5D">
        <w:tc>
          <w:tcPr>
            <w:tcW w:w="4395" w:type="dxa"/>
            <w:shd w:val="clear" w:color="auto" w:fill="auto"/>
            <w:vAlign w:val="center"/>
          </w:tcPr>
          <w:p w:rsidR="001738D4" w:rsidRPr="00A919B4" w:rsidRDefault="001738D4" w:rsidP="001738D4">
            <w:pPr>
              <w:rPr>
                <w:sz w:val="26"/>
                <w:szCs w:val="26"/>
              </w:rPr>
            </w:pPr>
          </w:p>
          <w:p w:rsidR="001738D4" w:rsidRPr="00A919B4" w:rsidRDefault="001738D4" w:rsidP="001738D4">
            <w:pPr>
              <w:rPr>
                <w:sz w:val="26"/>
                <w:szCs w:val="26"/>
              </w:rPr>
            </w:pPr>
            <w:r w:rsidRPr="00A919B4">
              <w:rPr>
                <w:sz w:val="26"/>
                <w:szCs w:val="26"/>
              </w:rPr>
              <w:t>Требования Заказчика к оформлению коммерческого предложения</w:t>
            </w:r>
          </w:p>
        </w:tc>
        <w:tc>
          <w:tcPr>
            <w:tcW w:w="5528" w:type="dxa"/>
            <w:shd w:val="clear" w:color="auto" w:fill="auto"/>
          </w:tcPr>
          <w:p w:rsidR="001738D4" w:rsidRPr="00837D87" w:rsidRDefault="001738D4" w:rsidP="001738D4">
            <w:pPr>
              <w:autoSpaceDE w:val="0"/>
              <w:autoSpaceDN w:val="0"/>
              <w:adjustRightInd w:val="0"/>
              <w:jc w:val="both"/>
              <w:rPr>
                <w:sz w:val="26"/>
                <w:szCs w:val="26"/>
              </w:rPr>
            </w:pPr>
            <w:r w:rsidRPr="00837D87">
              <w:rPr>
                <w:sz w:val="26"/>
                <w:szCs w:val="26"/>
              </w:rPr>
              <w:t>Коммерческое предложение должно быть представлено на фирменном бланке участника и содержать:</w:t>
            </w:r>
          </w:p>
          <w:p w:rsidR="001738D4" w:rsidRPr="00837D87" w:rsidRDefault="001738D4" w:rsidP="001738D4">
            <w:pPr>
              <w:pStyle w:val="a4"/>
              <w:numPr>
                <w:ilvl w:val="0"/>
                <w:numId w:val="16"/>
              </w:numPr>
              <w:autoSpaceDE w:val="0"/>
              <w:autoSpaceDN w:val="0"/>
              <w:adjustRightInd w:val="0"/>
              <w:jc w:val="both"/>
              <w:rPr>
                <w:sz w:val="26"/>
                <w:szCs w:val="26"/>
              </w:rPr>
            </w:pPr>
            <w:r w:rsidRPr="00837D87">
              <w:rPr>
                <w:sz w:val="26"/>
                <w:szCs w:val="26"/>
              </w:rPr>
              <w:t>полное наименование участника - для юридического лица;</w:t>
            </w:r>
          </w:p>
          <w:p w:rsidR="001738D4" w:rsidRPr="00837D87" w:rsidRDefault="001738D4" w:rsidP="001738D4">
            <w:pPr>
              <w:pStyle w:val="a4"/>
              <w:numPr>
                <w:ilvl w:val="0"/>
                <w:numId w:val="16"/>
              </w:numPr>
              <w:autoSpaceDE w:val="0"/>
              <w:autoSpaceDN w:val="0"/>
              <w:adjustRightInd w:val="0"/>
              <w:jc w:val="both"/>
              <w:rPr>
                <w:sz w:val="26"/>
                <w:szCs w:val="26"/>
              </w:rPr>
            </w:pPr>
            <w:r w:rsidRPr="00837D87">
              <w:rPr>
                <w:sz w:val="26"/>
                <w:szCs w:val="26"/>
              </w:rPr>
              <w:t>сфера деятельности участника;</w:t>
            </w:r>
          </w:p>
          <w:p w:rsidR="001738D4" w:rsidRPr="00837D87" w:rsidRDefault="001738D4" w:rsidP="001738D4">
            <w:pPr>
              <w:pStyle w:val="a4"/>
              <w:numPr>
                <w:ilvl w:val="0"/>
                <w:numId w:val="16"/>
              </w:numPr>
              <w:autoSpaceDE w:val="0"/>
              <w:autoSpaceDN w:val="0"/>
              <w:adjustRightInd w:val="0"/>
              <w:jc w:val="both"/>
              <w:rPr>
                <w:sz w:val="26"/>
                <w:szCs w:val="26"/>
              </w:rPr>
            </w:pPr>
            <w:r w:rsidRPr="00837D87">
              <w:rPr>
                <w:sz w:val="26"/>
                <w:szCs w:val="26"/>
              </w:rPr>
              <w:t>УНП и т.п. сведения участника;</w:t>
            </w:r>
          </w:p>
          <w:p w:rsidR="001738D4" w:rsidRPr="00837D87" w:rsidRDefault="001738D4" w:rsidP="001738D4">
            <w:pPr>
              <w:pStyle w:val="a4"/>
              <w:numPr>
                <w:ilvl w:val="0"/>
                <w:numId w:val="16"/>
              </w:numPr>
              <w:autoSpaceDE w:val="0"/>
              <w:autoSpaceDN w:val="0"/>
              <w:adjustRightInd w:val="0"/>
              <w:jc w:val="both"/>
              <w:rPr>
                <w:sz w:val="26"/>
                <w:szCs w:val="26"/>
              </w:rPr>
            </w:pPr>
            <w:r w:rsidRPr="00837D87">
              <w:rPr>
                <w:sz w:val="26"/>
                <w:szCs w:val="26"/>
              </w:rPr>
              <w:t>юридический адрес участника, его почтовый адрес (в случае если он не совпадает с юридическим адресом);</w:t>
            </w:r>
          </w:p>
          <w:p w:rsidR="001738D4" w:rsidRPr="00837D87" w:rsidRDefault="001738D4" w:rsidP="001738D4">
            <w:pPr>
              <w:pStyle w:val="a4"/>
              <w:numPr>
                <w:ilvl w:val="0"/>
                <w:numId w:val="16"/>
              </w:numPr>
              <w:autoSpaceDE w:val="0"/>
              <w:autoSpaceDN w:val="0"/>
              <w:adjustRightInd w:val="0"/>
              <w:jc w:val="both"/>
              <w:rPr>
                <w:sz w:val="26"/>
                <w:szCs w:val="26"/>
              </w:rPr>
            </w:pPr>
            <w:r w:rsidRPr="00837D87">
              <w:rPr>
                <w:sz w:val="26"/>
                <w:szCs w:val="26"/>
              </w:rPr>
              <w:t>должность, фамилию, имя, отчество (если таковое имеется) руководителя (либо уполномоченного на подписание коммерческого предложения (договора) лица), с приложением в случае необходимости документа, подтверждающего данные полномочия;</w:t>
            </w:r>
          </w:p>
          <w:p w:rsidR="001738D4" w:rsidRPr="00837D87" w:rsidRDefault="001738D4" w:rsidP="001738D4">
            <w:pPr>
              <w:pStyle w:val="a4"/>
              <w:numPr>
                <w:ilvl w:val="0"/>
                <w:numId w:val="16"/>
              </w:numPr>
              <w:autoSpaceDE w:val="0"/>
              <w:autoSpaceDN w:val="0"/>
              <w:adjustRightInd w:val="0"/>
              <w:jc w:val="both"/>
              <w:rPr>
                <w:sz w:val="26"/>
                <w:szCs w:val="26"/>
              </w:rPr>
            </w:pPr>
            <w:r w:rsidRPr="00837D87">
              <w:rPr>
                <w:sz w:val="26"/>
                <w:szCs w:val="26"/>
              </w:rPr>
              <w:t>фамилию, имя и отчество (если таковое имеется) контактного лица (при наличии);</w:t>
            </w:r>
          </w:p>
          <w:p w:rsidR="001738D4" w:rsidRPr="00837D87" w:rsidRDefault="001738D4" w:rsidP="001738D4">
            <w:pPr>
              <w:pStyle w:val="a4"/>
              <w:numPr>
                <w:ilvl w:val="0"/>
                <w:numId w:val="16"/>
              </w:numPr>
              <w:autoSpaceDE w:val="0"/>
              <w:autoSpaceDN w:val="0"/>
              <w:adjustRightInd w:val="0"/>
              <w:jc w:val="both"/>
              <w:rPr>
                <w:sz w:val="26"/>
                <w:szCs w:val="26"/>
              </w:rPr>
            </w:pPr>
            <w:r w:rsidRPr="00837D87">
              <w:rPr>
                <w:sz w:val="26"/>
                <w:szCs w:val="26"/>
              </w:rPr>
              <w:t>адрес электронной почты (при наличии);</w:t>
            </w:r>
          </w:p>
          <w:p w:rsidR="001738D4" w:rsidRPr="00837D87" w:rsidRDefault="001738D4" w:rsidP="001738D4">
            <w:pPr>
              <w:pStyle w:val="a4"/>
              <w:numPr>
                <w:ilvl w:val="0"/>
                <w:numId w:val="16"/>
              </w:numPr>
              <w:autoSpaceDE w:val="0"/>
              <w:autoSpaceDN w:val="0"/>
              <w:adjustRightInd w:val="0"/>
              <w:jc w:val="both"/>
              <w:rPr>
                <w:sz w:val="26"/>
                <w:szCs w:val="26"/>
              </w:rPr>
            </w:pPr>
            <w:r w:rsidRPr="00837D87">
              <w:rPr>
                <w:sz w:val="26"/>
                <w:szCs w:val="26"/>
              </w:rPr>
              <w:t>номер телефона участника;</w:t>
            </w:r>
          </w:p>
          <w:p w:rsidR="001738D4" w:rsidRPr="00837D87" w:rsidRDefault="001738D4" w:rsidP="001738D4">
            <w:pPr>
              <w:pStyle w:val="a4"/>
              <w:numPr>
                <w:ilvl w:val="0"/>
                <w:numId w:val="16"/>
              </w:numPr>
              <w:autoSpaceDE w:val="0"/>
              <w:autoSpaceDN w:val="0"/>
              <w:adjustRightInd w:val="0"/>
              <w:jc w:val="both"/>
              <w:rPr>
                <w:sz w:val="26"/>
                <w:szCs w:val="26"/>
              </w:rPr>
            </w:pPr>
            <w:r w:rsidRPr="00837D87">
              <w:rPr>
                <w:sz w:val="26"/>
                <w:szCs w:val="26"/>
              </w:rPr>
              <w:t>общую стоимость предмета закупки в белорусских рублях с НДС;</w:t>
            </w:r>
          </w:p>
          <w:p w:rsidR="001738D4" w:rsidRPr="00837D87" w:rsidRDefault="001738D4" w:rsidP="001738D4">
            <w:pPr>
              <w:pStyle w:val="a4"/>
              <w:numPr>
                <w:ilvl w:val="0"/>
                <w:numId w:val="16"/>
              </w:numPr>
              <w:autoSpaceDE w:val="0"/>
              <w:autoSpaceDN w:val="0"/>
              <w:adjustRightInd w:val="0"/>
              <w:jc w:val="both"/>
              <w:rPr>
                <w:sz w:val="26"/>
                <w:szCs w:val="26"/>
              </w:rPr>
            </w:pPr>
            <w:r w:rsidRPr="00837D87">
              <w:rPr>
                <w:sz w:val="26"/>
                <w:szCs w:val="26"/>
              </w:rPr>
              <w:t xml:space="preserve">сроки и условия оказания услуг; </w:t>
            </w:r>
          </w:p>
          <w:p w:rsidR="001738D4" w:rsidRPr="00837D87" w:rsidRDefault="001738D4" w:rsidP="001738D4">
            <w:pPr>
              <w:pStyle w:val="a4"/>
              <w:numPr>
                <w:ilvl w:val="0"/>
                <w:numId w:val="16"/>
              </w:numPr>
              <w:autoSpaceDE w:val="0"/>
              <w:autoSpaceDN w:val="0"/>
              <w:adjustRightInd w:val="0"/>
              <w:jc w:val="both"/>
              <w:rPr>
                <w:sz w:val="26"/>
                <w:szCs w:val="26"/>
              </w:rPr>
            </w:pPr>
            <w:r w:rsidRPr="00837D87">
              <w:rPr>
                <w:sz w:val="26"/>
                <w:szCs w:val="26"/>
              </w:rPr>
              <w:t xml:space="preserve"> условия оплаты.</w:t>
            </w:r>
          </w:p>
          <w:p w:rsidR="001738D4" w:rsidRPr="00837D87" w:rsidRDefault="001738D4" w:rsidP="001738D4">
            <w:pPr>
              <w:autoSpaceDE w:val="0"/>
              <w:autoSpaceDN w:val="0"/>
              <w:adjustRightInd w:val="0"/>
              <w:ind w:firstLine="459"/>
              <w:jc w:val="both"/>
              <w:rPr>
                <w:sz w:val="26"/>
                <w:szCs w:val="26"/>
              </w:rPr>
            </w:pPr>
            <w:r w:rsidRPr="00837D87">
              <w:rPr>
                <w:sz w:val="26"/>
                <w:szCs w:val="26"/>
              </w:rPr>
              <w:t>Коммерческое предложение, сопутствующая корреспонденция и документация должны быть представлены участником на русском (белорусском) языке.</w:t>
            </w:r>
          </w:p>
          <w:p w:rsidR="001738D4" w:rsidRPr="00837D87" w:rsidRDefault="001738D4" w:rsidP="001738D4">
            <w:pPr>
              <w:autoSpaceDE w:val="0"/>
              <w:autoSpaceDN w:val="0"/>
              <w:adjustRightInd w:val="0"/>
              <w:ind w:firstLine="459"/>
              <w:jc w:val="both"/>
              <w:rPr>
                <w:sz w:val="26"/>
                <w:szCs w:val="26"/>
              </w:rPr>
            </w:pPr>
            <w:r w:rsidRPr="00837D87">
              <w:rPr>
                <w:sz w:val="26"/>
                <w:szCs w:val="26"/>
              </w:rPr>
              <w:t>В коммерческом предложении не должно быть никаких вставок между строк, подтирок или приписок, за исключением необходимых исправлений ошибок, сделанных участником; исправления должны быть подписаны лицом, подписывающим коммерческое предложение;</w:t>
            </w:r>
          </w:p>
          <w:p w:rsidR="001738D4" w:rsidRPr="00837D87" w:rsidRDefault="001738D4" w:rsidP="001738D4">
            <w:pPr>
              <w:autoSpaceDE w:val="0"/>
              <w:autoSpaceDN w:val="0"/>
              <w:adjustRightInd w:val="0"/>
              <w:jc w:val="both"/>
              <w:rPr>
                <w:sz w:val="26"/>
                <w:szCs w:val="26"/>
              </w:rPr>
            </w:pPr>
            <w:r w:rsidRPr="00837D87">
              <w:rPr>
                <w:sz w:val="26"/>
                <w:szCs w:val="26"/>
              </w:rPr>
              <w:t>Коммерческое предложение должно:</w:t>
            </w:r>
          </w:p>
          <w:p w:rsidR="001738D4" w:rsidRPr="00837D87" w:rsidRDefault="001738D4" w:rsidP="001738D4">
            <w:pPr>
              <w:pStyle w:val="a4"/>
              <w:numPr>
                <w:ilvl w:val="0"/>
                <w:numId w:val="14"/>
              </w:numPr>
              <w:autoSpaceDE w:val="0"/>
              <w:autoSpaceDN w:val="0"/>
              <w:adjustRightInd w:val="0"/>
              <w:jc w:val="both"/>
              <w:rPr>
                <w:sz w:val="26"/>
                <w:szCs w:val="26"/>
              </w:rPr>
            </w:pPr>
            <w:r w:rsidRPr="00837D87">
              <w:rPr>
                <w:sz w:val="26"/>
                <w:szCs w:val="26"/>
              </w:rPr>
              <w:t>иметь нумерацию страниц;</w:t>
            </w:r>
          </w:p>
          <w:p w:rsidR="001738D4" w:rsidRPr="00837D87" w:rsidRDefault="001738D4" w:rsidP="001738D4">
            <w:pPr>
              <w:pStyle w:val="a4"/>
              <w:numPr>
                <w:ilvl w:val="0"/>
                <w:numId w:val="14"/>
              </w:numPr>
              <w:autoSpaceDE w:val="0"/>
              <w:autoSpaceDN w:val="0"/>
              <w:adjustRightInd w:val="0"/>
              <w:jc w:val="both"/>
              <w:rPr>
                <w:sz w:val="26"/>
                <w:szCs w:val="26"/>
              </w:rPr>
            </w:pPr>
            <w:r w:rsidRPr="00837D87">
              <w:rPr>
                <w:sz w:val="26"/>
                <w:szCs w:val="26"/>
              </w:rPr>
              <w:t xml:space="preserve">быть подписано руководителем (уполномоченным должностным лицом); </w:t>
            </w:r>
          </w:p>
          <w:p w:rsidR="001738D4" w:rsidRPr="00837D87" w:rsidRDefault="001738D4" w:rsidP="001738D4">
            <w:pPr>
              <w:pStyle w:val="a4"/>
              <w:numPr>
                <w:ilvl w:val="0"/>
                <w:numId w:val="14"/>
              </w:numPr>
              <w:autoSpaceDE w:val="0"/>
              <w:autoSpaceDN w:val="0"/>
              <w:adjustRightInd w:val="0"/>
              <w:jc w:val="both"/>
              <w:rPr>
                <w:sz w:val="26"/>
                <w:szCs w:val="26"/>
              </w:rPr>
            </w:pPr>
            <w:r w:rsidRPr="00837D87">
              <w:rPr>
                <w:sz w:val="26"/>
                <w:szCs w:val="26"/>
              </w:rPr>
              <w:t>заверено печатью (при наличии).</w:t>
            </w:r>
          </w:p>
          <w:p w:rsidR="001738D4" w:rsidRPr="00837D87" w:rsidRDefault="001738D4" w:rsidP="001738D4">
            <w:pPr>
              <w:autoSpaceDE w:val="0"/>
              <w:autoSpaceDN w:val="0"/>
              <w:adjustRightInd w:val="0"/>
              <w:jc w:val="both"/>
              <w:rPr>
                <w:sz w:val="26"/>
                <w:szCs w:val="26"/>
              </w:rPr>
            </w:pPr>
            <w:r w:rsidRPr="00837D87">
              <w:rPr>
                <w:sz w:val="26"/>
                <w:szCs w:val="26"/>
                <w:u w:val="single"/>
              </w:rPr>
              <w:t>Приложения к коммерческому предложению</w:t>
            </w:r>
            <w:r w:rsidRPr="00837D87">
              <w:rPr>
                <w:sz w:val="26"/>
                <w:szCs w:val="26"/>
              </w:rPr>
              <w:t>:</w:t>
            </w:r>
          </w:p>
          <w:p w:rsidR="001738D4" w:rsidRPr="00837D87" w:rsidRDefault="001738D4" w:rsidP="001738D4">
            <w:pPr>
              <w:pStyle w:val="a4"/>
              <w:numPr>
                <w:ilvl w:val="0"/>
                <w:numId w:val="15"/>
              </w:numPr>
              <w:autoSpaceDE w:val="0"/>
              <w:autoSpaceDN w:val="0"/>
              <w:adjustRightInd w:val="0"/>
              <w:jc w:val="both"/>
              <w:rPr>
                <w:sz w:val="26"/>
                <w:szCs w:val="26"/>
              </w:rPr>
            </w:pPr>
            <w:r w:rsidRPr="00837D87">
              <w:rPr>
                <w:sz w:val="26"/>
                <w:szCs w:val="26"/>
              </w:rPr>
              <w:t>учредительные документы;</w:t>
            </w:r>
          </w:p>
          <w:p w:rsidR="001738D4" w:rsidRPr="00837D87" w:rsidRDefault="001738D4" w:rsidP="001738D4">
            <w:pPr>
              <w:pStyle w:val="a4"/>
              <w:numPr>
                <w:ilvl w:val="0"/>
                <w:numId w:val="15"/>
              </w:numPr>
              <w:autoSpaceDE w:val="0"/>
              <w:autoSpaceDN w:val="0"/>
              <w:adjustRightInd w:val="0"/>
              <w:jc w:val="both"/>
              <w:rPr>
                <w:sz w:val="26"/>
                <w:szCs w:val="26"/>
              </w:rPr>
            </w:pPr>
            <w:r w:rsidRPr="00837D87">
              <w:rPr>
                <w:sz w:val="26"/>
                <w:szCs w:val="26"/>
              </w:rPr>
              <w:t>свидетельство о государственной регистрации;</w:t>
            </w:r>
          </w:p>
          <w:p w:rsidR="001738D4" w:rsidRPr="00837D87" w:rsidRDefault="00FC7345" w:rsidP="001738D4">
            <w:pPr>
              <w:pStyle w:val="a4"/>
              <w:numPr>
                <w:ilvl w:val="0"/>
                <w:numId w:val="15"/>
              </w:numPr>
              <w:autoSpaceDE w:val="0"/>
              <w:autoSpaceDN w:val="0"/>
              <w:adjustRightInd w:val="0"/>
              <w:jc w:val="both"/>
              <w:rPr>
                <w:sz w:val="26"/>
                <w:szCs w:val="26"/>
              </w:rPr>
            </w:pPr>
            <w:r w:rsidRPr="008E4918">
              <w:rPr>
                <w:sz w:val="28"/>
                <w:szCs w:val="28"/>
              </w:rPr>
              <w:t xml:space="preserve">согласие руководителя на предоставление сведений ОАО  «Сбер Банк» из  информационных  ресурсов,  находящихся  в   ведении  Министерства внутренних дел Республики Беларусь и  Фонда социальной  защиты населения </w:t>
            </w:r>
            <w:r w:rsidR="001738D4" w:rsidRPr="00837D87">
              <w:rPr>
                <w:sz w:val="26"/>
                <w:szCs w:val="26"/>
              </w:rPr>
              <w:t xml:space="preserve">(Приложение </w:t>
            </w:r>
            <w:r>
              <w:rPr>
                <w:sz w:val="26"/>
                <w:szCs w:val="26"/>
              </w:rPr>
              <w:t>2</w:t>
            </w:r>
            <w:r w:rsidR="001738D4" w:rsidRPr="00837D87">
              <w:rPr>
                <w:sz w:val="26"/>
                <w:szCs w:val="26"/>
              </w:rPr>
              <w:t xml:space="preserve"> к Приглашению);</w:t>
            </w:r>
          </w:p>
          <w:p w:rsidR="001738D4" w:rsidRPr="00837D87" w:rsidRDefault="001738D4" w:rsidP="001738D4">
            <w:pPr>
              <w:pStyle w:val="a4"/>
              <w:numPr>
                <w:ilvl w:val="0"/>
                <w:numId w:val="15"/>
              </w:numPr>
              <w:autoSpaceDE w:val="0"/>
              <w:autoSpaceDN w:val="0"/>
              <w:adjustRightInd w:val="0"/>
              <w:jc w:val="both"/>
              <w:rPr>
                <w:sz w:val="26"/>
                <w:szCs w:val="26"/>
              </w:rPr>
            </w:pPr>
            <w:r w:rsidRPr="00FC7345">
              <w:rPr>
                <w:b/>
                <w:sz w:val="26"/>
                <w:szCs w:val="26"/>
              </w:rPr>
              <w:t>документы, указанные в пункте квалификационные требования к участникам/перечень документов и сведений, представляемых участником</w:t>
            </w:r>
            <w:r w:rsidRPr="00837D87">
              <w:rPr>
                <w:sz w:val="26"/>
                <w:szCs w:val="26"/>
              </w:rPr>
              <w:t>.</w:t>
            </w:r>
          </w:p>
          <w:p w:rsidR="001738D4" w:rsidRPr="00837D87" w:rsidRDefault="001738D4" w:rsidP="001738D4">
            <w:pPr>
              <w:autoSpaceDE w:val="0"/>
              <w:autoSpaceDN w:val="0"/>
              <w:adjustRightInd w:val="0"/>
              <w:jc w:val="both"/>
              <w:rPr>
                <w:sz w:val="26"/>
                <w:szCs w:val="26"/>
              </w:rPr>
            </w:pPr>
            <w:r w:rsidRPr="00837D87">
              <w:rPr>
                <w:sz w:val="26"/>
                <w:szCs w:val="26"/>
              </w:rPr>
              <w:t>Участники-нерезиденты Республики Беларусь представляют документы, аналогичные вышеуказанным в соответствии с законодательством стран.</w:t>
            </w:r>
          </w:p>
        </w:tc>
      </w:tr>
      <w:tr w:rsidR="001738D4" w:rsidRPr="00A919B4" w:rsidTr="00ED2E5D">
        <w:tc>
          <w:tcPr>
            <w:tcW w:w="4395" w:type="dxa"/>
            <w:shd w:val="clear" w:color="auto" w:fill="auto"/>
            <w:vAlign w:val="center"/>
          </w:tcPr>
          <w:p w:rsidR="001738D4" w:rsidRPr="00A919B4" w:rsidRDefault="001738D4" w:rsidP="001738D4">
            <w:pPr>
              <w:rPr>
                <w:sz w:val="26"/>
                <w:szCs w:val="26"/>
              </w:rPr>
            </w:pPr>
            <w:r w:rsidRPr="00A919B4">
              <w:rPr>
                <w:sz w:val="26"/>
                <w:szCs w:val="26"/>
              </w:rPr>
              <w:t xml:space="preserve">Требования по условиям оплаты </w:t>
            </w:r>
          </w:p>
        </w:tc>
        <w:tc>
          <w:tcPr>
            <w:tcW w:w="5528" w:type="dxa"/>
            <w:shd w:val="clear" w:color="auto" w:fill="auto"/>
          </w:tcPr>
          <w:p w:rsidR="001738D4" w:rsidRPr="00A919B4" w:rsidRDefault="001738D4" w:rsidP="008653A0">
            <w:pPr>
              <w:autoSpaceDE w:val="0"/>
              <w:autoSpaceDN w:val="0"/>
              <w:adjustRightInd w:val="0"/>
              <w:jc w:val="both"/>
              <w:rPr>
                <w:color w:val="000000"/>
                <w:sz w:val="26"/>
                <w:szCs w:val="26"/>
              </w:rPr>
            </w:pPr>
            <w:r w:rsidRPr="00A919B4">
              <w:rPr>
                <w:sz w:val="26"/>
                <w:szCs w:val="26"/>
              </w:rPr>
              <w:t>Оплата по ф</w:t>
            </w:r>
            <w:r w:rsidR="00FC7345">
              <w:rPr>
                <w:sz w:val="26"/>
                <w:szCs w:val="26"/>
              </w:rPr>
              <w:t xml:space="preserve">акту поставки товара в течение </w:t>
            </w:r>
            <w:r w:rsidR="008653A0">
              <w:rPr>
                <w:sz w:val="26"/>
                <w:szCs w:val="26"/>
              </w:rPr>
              <w:t>5</w:t>
            </w:r>
            <w:r w:rsidR="00FC7345">
              <w:rPr>
                <w:sz w:val="26"/>
                <w:szCs w:val="26"/>
              </w:rPr>
              <w:t xml:space="preserve"> </w:t>
            </w:r>
            <w:r w:rsidRPr="00A919B4">
              <w:rPr>
                <w:sz w:val="26"/>
                <w:szCs w:val="26"/>
              </w:rPr>
              <w:t xml:space="preserve"> банковских дней.</w:t>
            </w:r>
          </w:p>
        </w:tc>
      </w:tr>
      <w:tr w:rsidR="001738D4" w:rsidRPr="00A919B4" w:rsidTr="00ED2E5D">
        <w:tc>
          <w:tcPr>
            <w:tcW w:w="4395" w:type="dxa"/>
            <w:shd w:val="clear" w:color="auto" w:fill="auto"/>
          </w:tcPr>
          <w:p w:rsidR="001738D4" w:rsidRPr="00A919B4" w:rsidRDefault="001738D4" w:rsidP="001738D4">
            <w:pPr>
              <w:jc w:val="both"/>
              <w:rPr>
                <w:sz w:val="26"/>
                <w:szCs w:val="26"/>
              </w:rPr>
            </w:pPr>
            <w:r w:rsidRPr="00A919B4">
              <w:rPr>
                <w:sz w:val="26"/>
                <w:szCs w:val="26"/>
              </w:rPr>
              <w:t xml:space="preserve">Наименование валюты предоставления коммерческих предложений:  </w:t>
            </w:r>
          </w:p>
        </w:tc>
        <w:tc>
          <w:tcPr>
            <w:tcW w:w="5528" w:type="dxa"/>
            <w:shd w:val="clear" w:color="auto" w:fill="auto"/>
          </w:tcPr>
          <w:p w:rsidR="001738D4" w:rsidRPr="00A919B4" w:rsidRDefault="001738D4" w:rsidP="001738D4">
            <w:pPr>
              <w:jc w:val="both"/>
              <w:rPr>
                <w:sz w:val="26"/>
                <w:szCs w:val="26"/>
              </w:rPr>
            </w:pPr>
            <w:r w:rsidRPr="00A919B4">
              <w:rPr>
                <w:sz w:val="26"/>
                <w:szCs w:val="26"/>
              </w:rPr>
              <w:t>Белорусские рубли (</w:t>
            </w:r>
            <w:r w:rsidRPr="00A919B4">
              <w:rPr>
                <w:sz w:val="26"/>
                <w:szCs w:val="26"/>
                <w:lang w:val="en-US"/>
              </w:rPr>
              <w:t>BYN</w:t>
            </w:r>
            <w:r w:rsidRPr="00A919B4">
              <w:rPr>
                <w:sz w:val="26"/>
                <w:szCs w:val="26"/>
              </w:rPr>
              <w:t>)</w:t>
            </w:r>
          </w:p>
        </w:tc>
      </w:tr>
      <w:tr w:rsidR="001738D4" w:rsidRPr="00A919B4" w:rsidTr="00ED2E5D">
        <w:tc>
          <w:tcPr>
            <w:tcW w:w="4395" w:type="dxa"/>
            <w:shd w:val="clear" w:color="auto" w:fill="auto"/>
          </w:tcPr>
          <w:p w:rsidR="001738D4" w:rsidRPr="00A919B4" w:rsidRDefault="001738D4" w:rsidP="001738D4">
            <w:pPr>
              <w:jc w:val="both"/>
              <w:rPr>
                <w:sz w:val="26"/>
                <w:szCs w:val="26"/>
              </w:rPr>
            </w:pPr>
            <w:r w:rsidRPr="00A919B4">
              <w:rPr>
                <w:sz w:val="26"/>
                <w:szCs w:val="26"/>
              </w:rPr>
              <w:t>Обязательные условия договора</w:t>
            </w:r>
          </w:p>
        </w:tc>
        <w:tc>
          <w:tcPr>
            <w:tcW w:w="5528" w:type="dxa"/>
            <w:shd w:val="clear" w:color="auto" w:fill="auto"/>
          </w:tcPr>
          <w:p w:rsidR="001738D4" w:rsidRDefault="001738D4" w:rsidP="001738D4">
            <w:pPr>
              <w:jc w:val="both"/>
              <w:rPr>
                <w:sz w:val="26"/>
                <w:szCs w:val="26"/>
              </w:rPr>
            </w:pPr>
            <w:r w:rsidRPr="00A919B4">
              <w:rPr>
                <w:sz w:val="26"/>
                <w:szCs w:val="26"/>
              </w:rPr>
              <w:t>Срок и условия выполнения работ (оказания услуг), порядок оплаты в соответствии с требованиями настоящих документов, меры ответственности за неисполнение договора, антикор</w:t>
            </w:r>
            <w:r>
              <w:rPr>
                <w:sz w:val="26"/>
                <w:szCs w:val="26"/>
              </w:rPr>
              <w:t>упционная оговорка (Приложение №3</w:t>
            </w:r>
            <w:r w:rsidRPr="00A919B4">
              <w:rPr>
                <w:sz w:val="26"/>
                <w:szCs w:val="26"/>
              </w:rPr>
              <w:t xml:space="preserve"> к Приглашению).</w:t>
            </w:r>
          </w:p>
          <w:p w:rsidR="001738D4" w:rsidRDefault="001738D4" w:rsidP="001738D4">
            <w:pPr>
              <w:jc w:val="both"/>
              <w:rPr>
                <w:sz w:val="28"/>
                <w:szCs w:val="28"/>
              </w:rPr>
            </w:pPr>
            <w:r w:rsidRPr="00376ADE">
              <w:rPr>
                <w:sz w:val="26"/>
                <w:szCs w:val="26"/>
              </w:rPr>
              <w:t xml:space="preserve">Срок заключения договора со дня принятия решения о выборе контрагента в течение </w:t>
            </w:r>
            <w:r w:rsidR="00ED2E5D">
              <w:rPr>
                <w:sz w:val="26"/>
                <w:szCs w:val="26"/>
              </w:rPr>
              <w:t>5</w:t>
            </w:r>
            <w:r w:rsidRPr="00376ADE">
              <w:rPr>
                <w:sz w:val="26"/>
                <w:szCs w:val="26"/>
              </w:rPr>
              <w:t xml:space="preserve"> дней, либо предоставить письменное заявление об отказе.</w:t>
            </w:r>
            <w:r w:rsidRPr="00964BF4">
              <w:rPr>
                <w:sz w:val="28"/>
                <w:szCs w:val="28"/>
              </w:rPr>
              <w:t xml:space="preserve"> </w:t>
            </w:r>
          </w:p>
          <w:p w:rsidR="001738D4" w:rsidRPr="000D4EFE" w:rsidRDefault="001738D4" w:rsidP="001738D4">
            <w:pPr>
              <w:jc w:val="both"/>
              <w:rPr>
                <w:b/>
                <w:sz w:val="26"/>
                <w:szCs w:val="26"/>
              </w:rPr>
            </w:pPr>
            <w:r w:rsidRPr="000D4EFE">
              <w:rPr>
                <w:b/>
                <w:sz w:val="28"/>
                <w:szCs w:val="28"/>
              </w:rPr>
              <w:t>Допускается заключение Договора по нескольким позициям, указанным в техническ</w:t>
            </w:r>
            <w:r>
              <w:rPr>
                <w:b/>
                <w:sz w:val="28"/>
                <w:szCs w:val="28"/>
              </w:rPr>
              <w:t>ом</w:t>
            </w:r>
            <w:r w:rsidRPr="000D4EFE">
              <w:rPr>
                <w:b/>
                <w:sz w:val="28"/>
                <w:szCs w:val="28"/>
              </w:rPr>
              <w:t xml:space="preserve"> задани</w:t>
            </w:r>
            <w:r>
              <w:rPr>
                <w:b/>
                <w:sz w:val="28"/>
                <w:szCs w:val="28"/>
              </w:rPr>
              <w:t>и</w:t>
            </w:r>
            <w:r w:rsidRPr="000D4EFE">
              <w:rPr>
                <w:b/>
                <w:sz w:val="28"/>
                <w:szCs w:val="28"/>
              </w:rPr>
              <w:t xml:space="preserve"> (Приложени</w:t>
            </w:r>
            <w:r>
              <w:rPr>
                <w:b/>
                <w:sz w:val="28"/>
                <w:szCs w:val="28"/>
              </w:rPr>
              <w:t>е</w:t>
            </w:r>
            <w:r w:rsidRPr="000D4EFE">
              <w:rPr>
                <w:b/>
                <w:sz w:val="28"/>
                <w:szCs w:val="28"/>
              </w:rPr>
              <w:t xml:space="preserve"> №1 к Приглашению).</w:t>
            </w:r>
          </w:p>
        </w:tc>
      </w:tr>
      <w:tr w:rsidR="001738D4" w:rsidRPr="00A919B4" w:rsidTr="00ED2E5D">
        <w:tc>
          <w:tcPr>
            <w:tcW w:w="4395" w:type="dxa"/>
            <w:shd w:val="clear" w:color="auto" w:fill="auto"/>
            <w:vAlign w:val="center"/>
          </w:tcPr>
          <w:p w:rsidR="001738D4" w:rsidRPr="00A919B4" w:rsidRDefault="001738D4" w:rsidP="001738D4">
            <w:pPr>
              <w:rPr>
                <w:sz w:val="26"/>
                <w:szCs w:val="26"/>
              </w:rPr>
            </w:pPr>
            <w:r w:rsidRPr="00A919B4">
              <w:rPr>
                <w:sz w:val="26"/>
                <w:szCs w:val="26"/>
              </w:rPr>
              <w:t>Способ предоставления коммерческих предложений</w:t>
            </w:r>
          </w:p>
        </w:tc>
        <w:tc>
          <w:tcPr>
            <w:tcW w:w="5528" w:type="dxa"/>
            <w:shd w:val="clear" w:color="auto" w:fill="auto"/>
          </w:tcPr>
          <w:p w:rsidR="001738D4" w:rsidRPr="00A919B4" w:rsidRDefault="0087176C" w:rsidP="0087176C">
            <w:pPr>
              <w:tabs>
                <w:tab w:val="left" w:pos="6521"/>
              </w:tabs>
              <w:jc w:val="both"/>
              <w:rPr>
                <w:sz w:val="26"/>
                <w:szCs w:val="26"/>
              </w:rPr>
            </w:pPr>
            <w:r>
              <w:rPr>
                <w:sz w:val="28"/>
                <w:szCs w:val="28"/>
              </w:rPr>
              <w:t>Электронная торговая площадка Бидмарт (</w:t>
            </w:r>
            <w:r>
              <w:rPr>
                <w:sz w:val="28"/>
                <w:szCs w:val="28"/>
                <w:lang w:val="en-US"/>
              </w:rPr>
              <w:t>https</w:t>
            </w:r>
            <w:r>
              <w:rPr>
                <w:sz w:val="28"/>
                <w:szCs w:val="28"/>
              </w:rPr>
              <w:t>:</w:t>
            </w:r>
            <w:r>
              <w:rPr>
                <w:sz w:val="28"/>
                <w:szCs w:val="28"/>
                <w:lang w:val="en-US"/>
              </w:rPr>
              <w:t>www</w:t>
            </w:r>
            <w:r>
              <w:rPr>
                <w:sz w:val="28"/>
                <w:szCs w:val="28"/>
              </w:rPr>
              <w:t>.</w:t>
            </w:r>
            <w:r>
              <w:rPr>
                <w:sz w:val="28"/>
                <w:szCs w:val="28"/>
                <w:lang w:val="en-US"/>
              </w:rPr>
              <w:t>bidmart</w:t>
            </w:r>
            <w:r>
              <w:rPr>
                <w:sz w:val="28"/>
                <w:szCs w:val="28"/>
              </w:rPr>
              <w:t>.</w:t>
            </w:r>
            <w:r>
              <w:rPr>
                <w:sz w:val="28"/>
                <w:szCs w:val="28"/>
                <w:lang w:val="en-US"/>
              </w:rPr>
              <w:t>by</w:t>
            </w:r>
            <w:r w:rsidRPr="00A725DA">
              <w:rPr>
                <w:sz w:val="28"/>
                <w:szCs w:val="28"/>
              </w:rPr>
              <w:t>)</w:t>
            </w:r>
          </w:p>
        </w:tc>
      </w:tr>
      <w:tr w:rsidR="001738D4" w:rsidRPr="00A919B4" w:rsidTr="00ED2E5D">
        <w:tc>
          <w:tcPr>
            <w:tcW w:w="4395" w:type="dxa"/>
            <w:shd w:val="clear" w:color="auto" w:fill="auto"/>
            <w:vAlign w:val="center"/>
          </w:tcPr>
          <w:p w:rsidR="001738D4" w:rsidRPr="00A919B4" w:rsidRDefault="001738D4" w:rsidP="001738D4">
            <w:pPr>
              <w:rPr>
                <w:sz w:val="26"/>
                <w:szCs w:val="26"/>
              </w:rPr>
            </w:pPr>
            <w:r w:rsidRPr="00A919B4">
              <w:rPr>
                <w:sz w:val="26"/>
                <w:szCs w:val="26"/>
              </w:rPr>
              <w:t>Валюта заключения договора</w:t>
            </w:r>
          </w:p>
        </w:tc>
        <w:tc>
          <w:tcPr>
            <w:tcW w:w="5528" w:type="dxa"/>
            <w:shd w:val="clear" w:color="auto" w:fill="auto"/>
          </w:tcPr>
          <w:p w:rsidR="001738D4" w:rsidRPr="00A919B4" w:rsidRDefault="001738D4" w:rsidP="001738D4">
            <w:pPr>
              <w:jc w:val="both"/>
              <w:rPr>
                <w:sz w:val="26"/>
                <w:szCs w:val="26"/>
              </w:rPr>
            </w:pPr>
            <w:r w:rsidRPr="00A919B4">
              <w:rPr>
                <w:sz w:val="26"/>
                <w:szCs w:val="26"/>
              </w:rPr>
              <w:t>Белорусские рубли (</w:t>
            </w:r>
            <w:r w:rsidRPr="00A919B4">
              <w:rPr>
                <w:sz w:val="26"/>
                <w:szCs w:val="26"/>
                <w:lang w:val="en-US"/>
              </w:rPr>
              <w:t>BYN</w:t>
            </w:r>
            <w:r w:rsidRPr="00A919B4">
              <w:rPr>
                <w:sz w:val="26"/>
                <w:szCs w:val="26"/>
              </w:rPr>
              <w:t>)</w:t>
            </w:r>
          </w:p>
        </w:tc>
      </w:tr>
      <w:tr w:rsidR="001738D4" w:rsidRPr="00A919B4" w:rsidTr="00ED2E5D">
        <w:tc>
          <w:tcPr>
            <w:tcW w:w="4395" w:type="dxa"/>
            <w:shd w:val="clear" w:color="auto" w:fill="auto"/>
            <w:vAlign w:val="center"/>
          </w:tcPr>
          <w:p w:rsidR="001738D4" w:rsidRPr="00A919B4" w:rsidRDefault="001738D4" w:rsidP="001738D4">
            <w:pPr>
              <w:rPr>
                <w:sz w:val="26"/>
                <w:szCs w:val="26"/>
              </w:rPr>
            </w:pPr>
            <w:r w:rsidRPr="00A919B4">
              <w:rPr>
                <w:sz w:val="26"/>
                <w:szCs w:val="26"/>
              </w:rPr>
              <w:t>Контактные лицо по проведению процедуры закупки</w:t>
            </w:r>
          </w:p>
        </w:tc>
        <w:tc>
          <w:tcPr>
            <w:tcW w:w="5528" w:type="dxa"/>
            <w:shd w:val="clear" w:color="auto" w:fill="auto"/>
          </w:tcPr>
          <w:p w:rsidR="00FC7345" w:rsidRPr="00496942" w:rsidRDefault="00FC7345" w:rsidP="00FC7345">
            <w:pPr>
              <w:pStyle w:val="a5"/>
              <w:widowControl w:val="0"/>
              <w:jc w:val="both"/>
              <w:rPr>
                <w:rFonts w:ascii="Times New Roman" w:eastAsia="Times New Roman" w:hAnsi="Times New Roman"/>
                <w:sz w:val="26"/>
                <w:szCs w:val="26"/>
                <w:lang w:eastAsia="ru-RU"/>
              </w:rPr>
            </w:pPr>
            <w:r w:rsidRPr="00496942">
              <w:rPr>
                <w:rFonts w:ascii="Times New Roman" w:eastAsia="Times New Roman" w:hAnsi="Times New Roman"/>
                <w:sz w:val="26"/>
                <w:szCs w:val="26"/>
                <w:lang w:eastAsia="ru-RU"/>
              </w:rPr>
              <w:t>Аксёнова Светлана Михайловна</w:t>
            </w:r>
          </w:p>
          <w:p w:rsidR="001738D4" w:rsidRPr="00496942" w:rsidRDefault="00FC7345" w:rsidP="00FC7345">
            <w:pPr>
              <w:pStyle w:val="a5"/>
              <w:widowControl w:val="0"/>
              <w:jc w:val="both"/>
              <w:rPr>
                <w:rFonts w:ascii="Times New Roman" w:eastAsia="Times New Roman" w:hAnsi="Times New Roman"/>
                <w:sz w:val="26"/>
                <w:szCs w:val="26"/>
                <w:lang w:eastAsia="ru-RU"/>
              </w:rPr>
            </w:pPr>
            <w:r w:rsidRPr="00496942">
              <w:rPr>
                <w:rFonts w:ascii="Times New Roman" w:eastAsia="Times New Roman" w:hAnsi="Times New Roman"/>
                <w:sz w:val="26"/>
                <w:szCs w:val="26"/>
                <w:lang w:eastAsia="ru-RU"/>
              </w:rPr>
              <w:t>тел. +375 17 359 97 22</w:t>
            </w:r>
          </w:p>
        </w:tc>
      </w:tr>
      <w:tr w:rsidR="001738D4" w:rsidRPr="00A919B4" w:rsidTr="00ED2E5D">
        <w:tc>
          <w:tcPr>
            <w:tcW w:w="4395" w:type="dxa"/>
            <w:shd w:val="clear" w:color="auto" w:fill="auto"/>
            <w:vAlign w:val="center"/>
          </w:tcPr>
          <w:p w:rsidR="001738D4" w:rsidRPr="00A919B4" w:rsidRDefault="001738D4" w:rsidP="001738D4">
            <w:pPr>
              <w:rPr>
                <w:sz w:val="26"/>
                <w:szCs w:val="26"/>
              </w:rPr>
            </w:pPr>
            <w:r w:rsidRPr="00A919B4">
              <w:rPr>
                <w:sz w:val="26"/>
                <w:szCs w:val="26"/>
              </w:rPr>
              <w:t>Контактное лицо по предмету закупки</w:t>
            </w:r>
          </w:p>
        </w:tc>
        <w:tc>
          <w:tcPr>
            <w:tcW w:w="5528" w:type="dxa"/>
            <w:shd w:val="clear" w:color="auto" w:fill="auto"/>
          </w:tcPr>
          <w:p w:rsidR="001738D4" w:rsidRPr="00496942" w:rsidRDefault="0087176C" w:rsidP="001738D4">
            <w:pPr>
              <w:pStyle w:val="a5"/>
              <w:widowControl w:val="0"/>
              <w:jc w:val="both"/>
              <w:rPr>
                <w:rFonts w:ascii="Times New Roman" w:eastAsia="Times New Roman" w:hAnsi="Times New Roman"/>
                <w:sz w:val="26"/>
                <w:szCs w:val="26"/>
                <w:lang w:eastAsia="ru-RU"/>
              </w:rPr>
            </w:pPr>
            <w:r w:rsidRPr="0087176C">
              <w:rPr>
                <w:rFonts w:ascii="Times New Roman" w:eastAsia="Times New Roman" w:hAnsi="Times New Roman"/>
                <w:sz w:val="26"/>
                <w:szCs w:val="26"/>
                <w:lang w:eastAsia="ru-RU"/>
              </w:rPr>
              <w:t>Кунцевич Виталий Анатольевич</w:t>
            </w:r>
          </w:p>
          <w:p w:rsidR="001738D4" w:rsidRPr="0087176C" w:rsidRDefault="001738D4" w:rsidP="0087176C">
            <w:pPr>
              <w:pStyle w:val="a5"/>
              <w:widowControl w:val="0"/>
              <w:jc w:val="both"/>
              <w:rPr>
                <w:rFonts w:ascii="Times New Roman" w:eastAsia="Times New Roman" w:hAnsi="Times New Roman"/>
                <w:sz w:val="26"/>
                <w:szCs w:val="26"/>
                <w:lang w:eastAsia="ru-RU"/>
              </w:rPr>
            </w:pPr>
            <w:r>
              <w:rPr>
                <w:rFonts w:ascii="Times New Roman" w:eastAsia="Times New Roman" w:hAnsi="Times New Roman"/>
                <w:sz w:val="26"/>
                <w:szCs w:val="26"/>
                <w:lang w:eastAsia="ru-RU"/>
              </w:rPr>
              <w:t xml:space="preserve">тел. </w:t>
            </w:r>
            <w:r w:rsidR="0087176C" w:rsidRPr="0087176C">
              <w:rPr>
                <w:rFonts w:ascii="Times New Roman" w:eastAsia="Times New Roman" w:hAnsi="Times New Roman"/>
                <w:sz w:val="26"/>
                <w:szCs w:val="26"/>
                <w:lang w:eastAsia="ru-RU"/>
              </w:rPr>
              <w:t>+375 17</w:t>
            </w:r>
            <w:r w:rsidR="0087176C">
              <w:rPr>
                <w:rFonts w:ascii="Times New Roman" w:eastAsia="Times New Roman" w:hAnsi="Times New Roman"/>
                <w:sz w:val="26"/>
                <w:szCs w:val="26"/>
                <w:lang w:eastAsia="ru-RU"/>
              </w:rPr>
              <w:t> </w:t>
            </w:r>
            <w:r w:rsidR="0087176C" w:rsidRPr="0087176C">
              <w:rPr>
                <w:rFonts w:ascii="Times New Roman" w:eastAsia="Times New Roman" w:hAnsi="Times New Roman"/>
                <w:sz w:val="26"/>
                <w:szCs w:val="26"/>
                <w:lang w:eastAsia="ru-RU"/>
              </w:rPr>
              <w:t>359</w:t>
            </w:r>
            <w:r w:rsidR="0087176C">
              <w:rPr>
                <w:rFonts w:ascii="Times New Roman" w:eastAsia="Times New Roman" w:hAnsi="Times New Roman"/>
                <w:sz w:val="26"/>
                <w:szCs w:val="26"/>
                <w:lang w:eastAsia="ru-RU"/>
              </w:rPr>
              <w:t xml:space="preserve"> </w:t>
            </w:r>
            <w:r w:rsidR="0087176C" w:rsidRPr="0087176C">
              <w:rPr>
                <w:rFonts w:ascii="Times New Roman" w:eastAsia="Times New Roman" w:hAnsi="Times New Roman"/>
                <w:sz w:val="26"/>
                <w:szCs w:val="26"/>
                <w:lang w:eastAsia="ru-RU"/>
              </w:rPr>
              <w:t>96</w:t>
            </w:r>
            <w:r w:rsidR="0087176C">
              <w:rPr>
                <w:rFonts w:ascii="Times New Roman" w:eastAsia="Times New Roman" w:hAnsi="Times New Roman"/>
                <w:sz w:val="26"/>
                <w:szCs w:val="26"/>
                <w:lang w:eastAsia="ru-RU"/>
              </w:rPr>
              <w:t xml:space="preserve"> </w:t>
            </w:r>
            <w:r w:rsidR="0087176C" w:rsidRPr="0087176C">
              <w:rPr>
                <w:rFonts w:ascii="Times New Roman" w:eastAsia="Times New Roman" w:hAnsi="Times New Roman"/>
                <w:sz w:val="26"/>
                <w:szCs w:val="26"/>
                <w:lang w:eastAsia="ru-RU"/>
              </w:rPr>
              <w:t>63</w:t>
            </w:r>
          </w:p>
          <w:p w:rsidR="0087176C" w:rsidRPr="00496942" w:rsidRDefault="0087176C" w:rsidP="0087176C">
            <w:pPr>
              <w:pStyle w:val="a5"/>
              <w:widowControl w:val="0"/>
              <w:jc w:val="both"/>
              <w:rPr>
                <w:rFonts w:ascii="Times New Roman" w:eastAsia="Times New Roman" w:hAnsi="Times New Roman"/>
                <w:sz w:val="26"/>
                <w:szCs w:val="26"/>
                <w:lang w:eastAsia="ru-RU"/>
              </w:rPr>
            </w:pPr>
            <w:r>
              <w:rPr>
                <w:rFonts w:ascii="Times New Roman" w:eastAsia="Times New Roman" w:hAnsi="Times New Roman"/>
                <w:sz w:val="26"/>
                <w:szCs w:val="26"/>
                <w:lang w:eastAsia="ru-RU"/>
              </w:rPr>
              <w:t>+</w:t>
            </w:r>
            <w:r w:rsidRPr="0087176C">
              <w:rPr>
                <w:rFonts w:ascii="Times New Roman" w:eastAsia="Times New Roman" w:hAnsi="Times New Roman"/>
                <w:sz w:val="26"/>
                <w:szCs w:val="26"/>
                <w:lang w:eastAsia="ru-RU"/>
              </w:rPr>
              <w:t>375</w:t>
            </w:r>
            <w:r>
              <w:rPr>
                <w:rFonts w:ascii="Times New Roman" w:eastAsia="Times New Roman" w:hAnsi="Times New Roman"/>
                <w:sz w:val="26"/>
                <w:szCs w:val="26"/>
                <w:lang w:eastAsia="ru-RU"/>
              </w:rPr>
              <w:t xml:space="preserve"> </w:t>
            </w:r>
            <w:r w:rsidRPr="0087176C">
              <w:rPr>
                <w:rFonts w:ascii="Times New Roman" w:eastAsia="Times New Roman" w:hAnsi="Times New Roman"/>
                <w:sz w:val="26"/>
                <w:szCs w:val="26"/>
                <w:lang w:eastAsia="ru-RU"/>
              </w:rPr>
              <w:t>44</w:t>
            </w:r>
            <w:r>
              <w:rPr>
                <w:rFonts w:ascii="Times New Roman" w:eastAsia="Times New Roman" w:hAnsi="Times New Roman"/>
                <w:sz w:val="26"/>
                <w:szCs w:val="26"/>
                <w:lang w:eastAsia="ru-RU"/>
              </w:rPr>
              <w:t> </w:t>
            </w:r>
            <w:r w:rsidRPr="0087176C">
              <w:rPr>
                <w:rFonts w:ascii="Times New Roman" w:eastAsia="Times New Roman" w:hAnsi="Times New Roman"/>
                <w:sz w:val="26"/>
                <w:szCs w:val="26"/>
                <w:lang w:eastAsia="ru-RU"/>
              </w:rPr>
              <w:t>703</w:t>
            </w:r>
            <w:r>
              <w:rPr>
                <w:rFonts w:ascii="Times New Roman" w:eastAsia="Times New Roman" w:hAnsi="Times New Roman"/>
                <w:sz w:val="26"/>
                <w:szCs w:val="26"/>
                <w:lang w:eastAsia="ru-RU"/>
              </w:rPr>
              <w:t xml:space="preserve"> </w:t>
            </w:r>
            <w:r w:rsidRPr="0087176C">
              <w:rPr>
                <w:rFonts w:ascii="Times New Roman" w:eastAsia="Times New Roman" w:hAnsi="Times New Roman"/>
                <w:sz w:val="26"/>
                <w:szCs w:val="26"/>
                <w:lang w:eastAsia="ru-RU"/>
              </w:rPr>
              <w:t>85</w:t>
            </w:r>
            <w:r>
              <w:rPr>
                <w:rFonts w:ascii="Times New Roman" w:eastAsia="Times New Roman" w:hAnsi="Times New Roman"/>
                <w:sz w:val="26"/>
                <w:szCs w:val="26"/>
                <w:lang w:eastAsia="ru-RU"/>
              </w:rPr>
              <w:t xml:space="preserve"> </w:t>
            </w:r>
            <w:r w:rsidRPr="0087176C">
              <w:rPr>
                <w:rFonts w:ascii="Times New Roman" w:eastAsia="Times New Roman" w:hAnsi="Times New Roman"/>
                <w:sz w:val="26"/>
                <w:szCs w:val="26"/>
                <w:lang w:eastAsia="ru-RU"/>
              </w:rPr>
              <w:t>88</w:t>
            </w:r>
          </w:p>
        </w:tc>
      </w:tr>
      <w:tr w:rsidR="00ED2E5D" w:rsidRPr="004A1CE9" w:rsidTr="00ED2E5D">
        <w:trPr>
          <w:trHeight w:val="655"/>
        </w:trPr>
        <w:tc>
          <w:tcPr>
            <w:tcW w:w="4395" w:type="dxa"/>
            <w:shd w:val="clear" w:color="auto" w:fill="auto"/>
            <w:vAlign w:val="center"/>
          </w:tcPr>
          <w:p w:rsidR="00ED2E5D" w:rsidRPr="004A1CE9" w:rsidRDefault="00ED2E5D" w:rsidP="00953ABE">
            <w:pPr>
              <w:rPr>
                <w:sz w:val="28"/>
                <w:szCs w:val="28"/>
              </w:rPr>
            </w:pPr>
            <w:r w:rsidRPr="004A1CE9">
              <w:rPr>
                <w:sz w:val="28"/>
                <w:szCs w:val="28"/>
              </w:rPr>
              <w:t xml:space="preserve">Срок </w:t>
            </w:r>
            <w:r>
              <w:rPr>
                <w:sz w:val="28"/>
                <w:szCs w:val="28"/>
              </w:rPr>
              <w:t>для подготовки и подачи коммерческих предложений</w:t>
            </w:r>
          </w:p>
        </w:tc>
        <w:tc>
          <w:tcPr>
            <w:tcW w:w="5528" w:type="dxa"/>
            <w:shd w:val="clear" w:color="auto" w:fill="auto"/>
            <w:vAlign w:val="center"/>
          </w:tcPr>
          <w:p w:rsidR="00ED2E5D" w:rsidRPr="004A1CE9" w:rsidRDefault="00ED2E5D" w:rsidP="00953ABE">
            <w:pPr>
              <w:pStyle w:val="a5"/>
              <w:widowControl w:val="0"/>
              <w:rPr>
                <w:rFonts w:ascii="Times New Roman" w:hAnsi="Times New Roman"/>
                <w:sz w:val="28"/>
                <w:szCs w:val="28"/>
              </w:rPr>
            </w:pPr>
            <w:r w:rsidRPr="004A1CE9">
              <w:rPr>
                <w:rFonts w:ascii="Times New Roman" w:hAnsi="Times New Roman"/>
                <w:sz w:val="28"/>
                <w:szCs w:val="28"/>
              </w:rPr>
              <w:t>до 23</w:t>
            </w:r>
            <w:r>
              <w:rPr>
                <w:rFonts w:ascii="Times New Roman" w:hAnsi="Times New Roman"/>
                <w:sz w:val="28"/>
                <w:szCs w:val="28"/>
              </w:rPr>
              <w:t>:45</w:t>
            </w:r>
            <w:r w:rsidRPr="004A1CE9">
              <w:rPr>
                <w:rFonts w:ascii="Times New Roman" w:hAnsi="Times New Roman"/>
                <w:sz w:val="28"/>
                <w:szCs w:val="28"/>
              </w:rPr>
              <w:t xml:space="preserve">  </w:t>
            </w:r>
            <w:r>
              <w:rPr>
                <w:rFonts w:ascii="Times New Roman" w:hAnsi="Times New Roman"/>
                <w:sz w:val="28"/>
                <w:szCs w:val="28"/>
              </w:rPr>
              <w:t>18 февраля 2025</w:t>
            </w:r>
            <w:r w:rsidRPr="004A1CE9">
              <w:rPr>
                <w:rFonts w:ascii="Times New Roman" w:hAnsi="Times New Roman"/>
                <w:sz w:val="28"/>
                <w:szCs w:val="28"/>
              </w:rPr>
              <w:t xml:space="preserve"> г.</w:t>
            </w:r>
          </w:p>
        </w:tc>
      </w:tr>
    </w:tbl>
    <w:p w:rsidR="008653A0" w:rsidRPr="00DD22B7" w:rsidRDefault="008653A0" w:rsidP="008653A0">
      <w:pPr>
        <w:shd w:val="clear" w:color="auto" w:fill="FFFFFF" w:themeFill="background1"/>
        <w:ind w:firstLine="708"/>
        <w:jc w:val="both"/>
        <w:rPr>
          <w:rFonts w:eastAsia="A"/>
          <w:sz w:val="28"/>
          <w:szCs w:val="28"/>
        </w:rPr>
      </w:pPr>
      <w:r w:rsidRPr="00DD22B7">
        <w:rPr>
          <w:rFonts w:eastAsia="A"/>
          <w:sz w:val="28"/>
          <w:szCs w:val="28"/>
        </w:rPr>
        <w:t>Коммерческие предложения, поступившее в Банк после истечения окончательного срока его представления, к рассмотрению не принимаются.</w:t>
      </w:r>
    </w:p>
    <w:p w:rsidR="008653A0" w:rsidRPr="00DD22B7" w:rsidRDefault="008653A0" w:rsidP="008653A0">
      <w:pPr>
        <w:pStyle w:val="ConsPlusNormal"/>
        <w:shd w:val="clear" w:color="auto" w:fill="FFFFFF" w:themeFill="background1"/>
        <w:ind w:firstLine="709"/>
        <w:jc w:val="both"/>
        <w:rPr>
          <w:rFonts w:ascii="Times New Roman" w:eastAsia="A" w:hAnsi="Times New Roman" w:cs="Times New Roman"/>
          <w:sz w:val="28"/>
          <w:szCs w:val="28"/>
        </w:rPr>
      </w:pPr>
      <w:r w:rsidRPr="00DD22B7">
        <w:rPr>
          <w:rFonts w:ascii="Times New Roman" w:eastAsia="A" w:hAnsi="Times New Roman" w:cs="Times New Roman"/>
          <w:sz w:val="28"/>
          <w:szCs w:val="28"/>
        </w:rPr>
        <w:t>Перечисленные выше условия являются существенными и обязательны для Участников процедуры оформления конкурентного листа. Невыполнение Участником одного из перечисленных условий является основанием для отклонения предложения как не соответствующего требованиям Заказчика.</w:t>
      </w:r>
    </w:p>
    <w:p w:rsidR="008653A0" w:rsidRDefault="008653A0" w:rsidP="008653A0">
      <w:pPr>
        <w:ind w:firstLine="708"/>
        <w:jc w:val="both"/>
        <w:rPr>
          <w:sz w:val="28"/>
          <w:szCs w:val="28"/>
        </w:rPr>
      </w:pPr>
      <w:r w:rsidRPr="00B116A9">
        <w:rPr>
          <w:sz w:val="28"/>
          <w:szCs w:val="28"/>
        </w:rPr>
        <w:t>Заказчик вправе провести переговоры в устной и (или) письменной форме на предмет уменьшения цены, а, при необходимости, улучшения иных условий коммерческого предложения.</w:t>
      </w:r>
    </w:p>
    <w:p w:rsidR="008653A0" w:rsidRPr="00DD22B7" w:rsidRDefault="008653A0" w:rsidP="008653A0">
      <w:pPr>
        <w:shd w:val="clear" w:color="auto" w:fill="FFFFFF" w:themeFill="background1"/>
        <w:ind w:firstLine="708"/>
        <w:jc w:val="both"/>
        <w:rPr>
          <w:rFonts w:eastAsia="A"/>
          <w:sz w:val="28"/>
          <w:szCs w:val="28"/>
        </w:rPr>
      </w:pPr>
      <w:r w:rsidRPr="00DD22B7">
        <w:rPr>
          <w:rFonts w:eastAsia="A"/>
          <w:sz w:val="28"/>
          <w:szCs w:val="28"/>
        </w:rPr>
        <w:t>Изменение стоимости предмета закупки, указанной в предложении, возможно только при проведении переговоров по снижению цены.</w:t>
      </w:r>
    </w:p>
    <w:p w:rsidR="008653A0" w:rsidRPr="00DD22B7" w:rsidRDefault="008653A0" w:rsidP="008653A0">
      <w:pPr>
        <w:shd w:val="clear" w:color="auto" w:fill="FFFFFF" w:themeFill="background1"/>
        <w:ind w:firstLine="708"/>
        <w:jc w:val="both"/>
        <w:rPr>
          <w:rFonts w:eastAsia="A"/>
          <w:sz w:val="28"/>
          <w:szCs w:val="28"/>
        </w:rPr>
      </w:pPr>
      <w:r w:rsidRPr="00DD22B7">
        <w:rPr>
          <w:rFonts w:eastAsia="A"/>
          <w:sz w:val="28"/>
          <w:szCs w:val="28"/>
        </w:rPr>
        <w:t>Заказчик вправе отменить процедуру закупки до заключения договора с победителем и не несет за это ответственность перед участниками процедуры закупки.</w:t>
      </w:r>
    </w:p>
    <w:p w:rsidR="008653A0" w:rsidRPr="00DD22B7" w:rsidRDefault="008653A0" w:rsidP="008653A0">
      <w:pPr>
        <w:pStyle w:val="ConsPlusNormal"/>
        <w:shd w:val="clear" w:color="auto" w:fill="FFFFFF" w:themeFill="background1"/>
        <w:ind w:firstLine="709"/>
        <w:jc w:val="both"/>
        <w:rPr>
          <w:rFonts w:ascii="Times New Roman" w:eastAsia="A" w:hAnsi="Times New Roman" w:cs="Times New Roman"/>
          <w:sz w:val="28"/>
          <w:szCs w:val="28"/>
        </w:rPr>
      </w:pPr>
      <w:r w:rsidRPr="00DD22B7">
        <w:rPr>
          <w:rFonts w:ascii="Times New Roman" w:eastAsia="A" w:hAnsi="Times New Roman" w:cs="Times New Roman"/>
          <w:sz w:val="28"/>
          <w:szCs w:val="28"/>
        </w:rPr>
        <w:t>Перечень приложений:</w:t>
      </w:r>
    </w:p>
    <w:p w:rsidR="008653A0" w:rsidRDefault="008653A0" w:rsidP="008653A0">
      <w:pPr>
        <w:shd w:val="clear" w:color="auto" w:fill="FFFFFF" w:themeFill="background1"/>
        <w:ind w:firstLine="708"/>
        <w:jc w:val="both"/>
        <w:rPr>
          <w:rFonts w:eastAsia="A"/>
          <w:sz w:val="28"/>
          <w:szCs w:val="28"/>
        </w:rPr>
      </w:pPr>
      <w:r w:rsidRPr="00DD22B7">
        <w:rPr>
          <w:rFonts w:eastAsia="A"/>
          <w:sz w:val="28"/>
          <w:szCs w:val="28"/>
        </w:rPr>
        <w:t>приложение № 1 «</w:t>
      </w:r>
      <w:r w:rsidRPr="00865A41">
        <w:rPr>
          <w:rFonts w:eastAsia="A"/>
          <w:sz w:val="28"/>
          <w:szCs w:val="28"/>
        </w:rPr>
        <w:t xml:space="preserve">Техническое задание </w:t>
      </w:r>
      <w:r>
        <w:rPr>
          <w:rFonts w:eastAsia="A"/>
          <w:sz w:val="28"/>
          <w:szCs w:val="28"/>
        </w:rPr>
        <w:t xml:space="preserve">- </w:t>
      </w:r>
      <w:r w:rsidR="00ED2E5D">
        <w:rPr>
          <w:rFonts w:eastAsia="A"/>
          <w:sz w:val="28"/>
          <w:szCs w:val="28"/>
        </w:rPr>
        <w:t>Спецификация</w:t>
      </w:r>
      <w:r w:rsidRPr="00865A41">
        <w:rPr>
          <w:rFonts w:eastAsia="A"/>
          <w:sz w:val="28"/>
          <w:szCs w:val="28"/>
        </w:rPr>
        <w:t>»</w:t>
      </w:r>
      <w:r>
        <w:rPr>
          <w:rFonts w:eastAsia="A"/>
          <w:sz w:val="28"/>
          <w:szCs w:val="28"/>
        </w:rPr>
        <w:t xml:space="preserve"> </w:t>
      </w:r>
      <w:r w:rsidRPr="00DD22B7">
        <w:rPr>
          <w:rFonts w:eastAsia="A"/>
          <w:sz w:val="28"/>
          <w:szCs w:val="28"/>
        </w:rPr>
        <w:t xml:space="preserve">на </w:t>
      </w:r>
      <w:r w:rsidR="00ED2E5D">
        <w:rPr>
          <w:rFonts w:eastAsia="A"/>
          <w:sz w:val="28"/>
          <w:szCs w:val="28"/>
        </w:rPr>
        <w:t>2</w:t>
      </w:r>
      <w:r>
        <w:rPr>
          <w:rFonts w:eastAsia="A"/>
          <w:sz w:val="28"/>
          <w:szCs w:val="28"/>
        </w:rPr>
        <w:t>л. в 1 э</w:t>
      </w:r>
      <w:r w:rsidRPr="00DD22B7">
        <w:rPr>
          <w:rFonts w:eastAsia="A"/>
          <w:sz w:val="28"/>
          <w:szCs w:val="28"/>
        </w:rPr>
        <w:t>кз.;</w:t>
      </w:r>
    </w:p>
    <w:p w:rsidR="008653A0" w:rsidRPr="00DD22B7" w:rsidRDefault="00ED2E5D" w:rsidP="008653A0">
      <w:pPr>
        <w:shd w:val="clear" w:color="auto" w:fill="FFFFFF" w:themeFill="background1"/>
        <w:ind w:firstLine="708"/>
        <w:jc w:val="both"/>
        <w:rPr>
          <w:rFonts w:eastAsia="A"/>
          <w:sz w:val="28"/>
          <w:szCs w:val="28"/>
        </w:rPr>
      </w:pPr>
      <w:r>
        <w:rPr>
          <w:rFonts w:eastAsia="A"/>
          <w:sz w:val="28"/>
          <w:szCs w:val="28"/>
        </w:rPr>
        <w:t>приложение № 2</w:t>
      </w:r>
      <w:r w:rsidR="008653A0" w:rsidRPr="00DD22B7">
        <w:rPr>
          <w:rFonts w:eastAsia="A"/>
          <w:sz w:val="28"/>
          <w:szCs w:val="28"/>
        </w:rPr>
        <w:t xml:space="preserve"> «Согласие» на 1 л. в 1 экз.;</w:t>
      </w:r>
    </w:p>
    <w:p w:rsidR="008653A0" w:rsidRPr="00DD22B7" w:rsidRDefault="008653A0" w:rsidP="008653A0">
      <w:pPr>
        <w:shd w:val="clear" w:color="auto" w:fill="FFFFFF" w:themeFill="background1"/>
        <w:ind w:firstLine="709"/>
        <w:rPr>
          <w:rFonts w:eastAsia="A"/>
          <w:sz w:val="28"/>
          <w:szCs w:val="28"/>
        </w:rPr>
      </w:pPr>
      <w:r>
        <w:rPr>
          <w:rFonts w:eastAsia="A"/>
          <w:sz w:val="28"/>
          <w:szCs w:val="28"/>
        </w:rPr>
        <w:t xml:space="preserve">приложение </w:t>
      </w:r>
      <w:r w:rsidR="00ED2E5D">
        <w:rPr>
          <w:rFonts w:eastAsia="A"/>
          <w:sz w:val="28"/>
          <w:szCs w:val="28"/>
        </w:rPr>
        <w:t>№ 3</w:t>
      </w:r>
      <w:r w:rsidRPr="00DD22B7">
        <w:rPr>
          <w:rFonts w:eastAsia="A"/>
          <w:sz w:val="28"/>
          <w:szCs w:val="28"/>
        </w:rPr>
        <w:t xml:space="preserve"> «Антикоррупцио</w:t>
      </w:r>
      <w:r>
        <w:rPr>
          <w:rFonts w:eastAsia="A"/>
          <w:sz w:val="28"/>
          <w:szCs w:val="28"/>
        </w:rPr>
        <w:t>нная оговорка» на 2 л. в 1 экз.</w:t>
      </w:r>
    </w:p>
    <w:p w:rsidR="00ED2E5D" w:rsidRDefault="00ED2E5D" w:rsidP="00ED2E5D">
      <w:pPr>
        <w:jc w:val="right"/>
        <w:rPr>
          <w:sz w:val="26"/>
          <w:szCs w:val="26"/>
        </w:rPr>
      </w:pPr>
      <w:r w:rsidRPr="00A919B4">
        <w:rPr>
          <w:b/>
          <w:sz w:val="26"/>
          <w:szCs w:val="26"/>
        </w:rPr>
        <w:t xml:space="preserve">Приложение № </w:t>
      </w:r>
      <w:r>
        <w:rPr>
          <w:b/>
          <w:sz w:val="26"/>
          <w:szCs w:val="26"/>
        </w:rPr>
        <w:t>1</w:t>
      </w:r>
      <w:r w:rsidRPr="00A919B4">
        <w:rPr>
          <w:b/>
          <w:sz w:val="26"/>
          <w:szCs w:val="26"/>
        </w:rPr>
        <w:t xml:space="preserve"> к Приглашению</w:t>
      </w:r>
    </w:p>
    <w:p w:rsidR="00ED2E5D" w:rsidRDefault="00ED2E5D" w:rsidP="00ED2E5D">
      <w:pPr>
        <w:suppressAutoHyphens/>
        <w:ind w:firstLine="709"/>
        <w:jc w:val="center"/>
        <w:rPr>
          <w:rFonts w:eastAsia="Calibri"/>
          <w:sz w:val="28"/>
          <w:szCs w:val="28"/>
          <w:lang w:eastAsia="en-US"/>
        </w:rPr>
      </w:pPr>
    </w:p>
    <w:p w:rsidR="00ED2E5D" w:rsidRDefault="00ED2E5D" w:rsidP="00ED2E5D">
      <w:pPr>
        <w:suppressAutoHyphens/>
        <w:ind w:firstLine="709"/>
        <w:jc w:val="center"/>
        <w:rPr>
          <w:rFonts w:eastAsia="Calibri"/>
          <w:sz w:val="28"/>
          <w:szCs w:val="28"/>
          <w:lang w:eastAsia="en-US"/>
        </w:rPr>
      </w:pPr>
      <w:r>
        <w:rPr>
          <w:rFonts w:eastAsia="Calibri"/>
          <w:sz w:val="28"/>
          <w:szCs w:val="28"/>
          <w:lang w:eastAsia="en-US"/>
        </w:rPr>
        <w:t>Техническое задание - СПЕЦИФИКАЦИЯ</w:t>
      </w:r>
    </w:p>
    <w:p w:rsidR="00ED2E5D" w:rsidRDefault="00ED2E5D" w:rsidP="00ED2E5D">
      <w:pPr>
        <w:suppressAutoHyphens/>
        <w:ind w:firstLine="709"/>
        <w:jc w:val="center"/>
        <w:rPr>
          <w:rFonts w:eastAsia="Calibri"/>
          <w:sz w:val="28"/>
          <w:szCs w:val="28"/>
          <w:lang w:eastAsia="en-US"/>
        </w:rPr>
      </w:pPr>
    </w:p>
    <w:tbl>
      <w:tblPr>
        <w:tblW w:w="10796"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5000"/>
        <w:gridCol w:w="711"/>
        <w:gridCol w:w="876"/>
        <w:gridCol w:w="1323"/>
        <w:gridCol w:w="1050"/>
        <w:gridCol w:w="1296"/>
      </w:tblGrid>
      <w:tr w:rsidR="00ED2E5D" w:rsidTr="00ED2E5D">
        <w:trPr>
          <w:trHeight w:val="540"/>
        </w:trPr>
        <w:tc>
          <w:tcPr>
            <w:tcW w:w="540" w:type="dxa"/>
            <w:tcBorders>
              <w:top w:val="single" w:sz="4" w:space="0" w:color="auto"/>
              <w:left w:val="single" w:sz="4" w:space="0" w:color="auto"/>
              <w:bottom w:val="single" w:sz="4" w:space="0" w:color="auto"/>
              <w:right w:val="single" w:sz="4" w:space="0" w:color="auto"/>
            </w:tcBorders>
            <w:vAlign w:val="center"/>
            <w:hideMark/>
          </w:tcPr>
          <w:p w:rsidR="00ED2E5D" w:rsidRDefault="00ED2E5D">
            <w:pPr>
              <w:spacing w:line="276" w:lineRule="auto"/>
              <w:jc w:val="center"/>
              <w:rPr>
                <w:rFonts w:eastAsiaTheme="minorHAnsi"/>
                <w:lang w:eastAsia="en-US"/>
              </w:rPr>
            </w:pPr>
            <w:r>
              <w:rPr>
                <w:rFonts w:eastAsiaTheme="minorHAnsi"/>
                <w:lang w:eastAsia="en-US"/>
              </w:rPr>
              <w:t xml:space="preserve">№ </w:t>
            </w:r>
          </w:p>
          <w:p w:rsidR="00ED2E5D" w:rsidRDefault="00ED2E5D">
            <w:pPr>
              <w:spacing w:line="276" w:lineRule="auto"/>
              <w:jc w:val="center"/>
              <w:rPr>
                <w:rFonts w:eastAsiaTheme="minorHAnsi"/>
                <w:lang w:eastAsia="en-US"/>
              </w:rPr>
            </w:pPr>
            <w:r>
              <w:rPr>
                <w:rFonts w:eastAsiaTheme="minorHAnsi"/>
                <w:lang w:eastAsia="en-US"/>
              </w:rPr>
              <w:t>п/п</w:t>
            </w:r>
          </w:p>
        </w:tc>
        <w:tc>
          <w:tcPr>
            <w:tcW w:w="5000" w:type="dxa"/>
            <w:tcBorders>
              <w:top w:val="single" w:sz="4" w:space="0" w:color="auto"/>
              <w:left w:val="single" w:sz="4" w:space="0" w:color="auto"/>
              <w:bottom w:val="single" w:sz="4" w:space="0" w:color="auto"/>
              <w:right w:val="single" w:sz="4" w:space="0" w:color="auto"/>
            </w:tcBorders>
            <w:vAlign w:val="center"/>
            <w:hideMark/>
          </w:tcPr>
          <w:p w:rsidR="00ED2E5D" w:rsidRDefault="00ED2E5D">
            <w:pPr>
              <w:spacing w:line="276" w:lineRule="auto"/>
              <w:jc w:val="center"/>
              <w:rPr>
                <w:rFonts w:eastAsiaTheme="minorHAnsi"/>
                <w:lang w:eastAsia="en-US"/>
              </w:rPr>
            </w:pPr>
            <w:r>
              <w:rPr>
                <w:rFonts w:eastAsiaTheme="minorHAnsi"/>
                <w:lang w:eastAsia="en-US"/>
              </w:rPr>
              <w:t>Наименование</w:t>
            </w:r>
          </w:p>
        </w:tc>
        <w:tc>
          <w:tcPr>
            <w:tcW w:w="711" w:type="dxa"/>
            <w:tcBorders>
              <w:top w:val="single" w:sz="4" w:space="0" w:color="auto"/>
              <w:left w:val="single" w:sz="4" w:space="0" w:color="auto"/>
              <w:bottom w:val="single" w:sz="4" w:space="0" w:color="auto"/>
              <w:right w:val="single" w:sz="4" w:space="0" w:color="auto"/>
            </w:tcBorders>
            <w:vAlign w:val="center"/>
            <w:hideMark/>
          </w:tcPr>
          <w:p w:rsidR="00ED2E5D" w:rsidRDefault="00ED2E5D">
            <w:pPr>
              <w:spacing w:line="276" w:lineRule="auto"/>
              <w:jc w:val="center"/>
              <w:rPr>
                <w:rFonts w:eastAsiaTheme="minorHAnsi"/>
                <w:lang w:eastAsia="en-US"/>
              </w:rPr>
            </w:pPr>
            <w:r>
              <w:rPr>
                <w:rFonts w:eastAsiaTheme="minorHAnsi"/>
                <w:lang w:eastAsia="en-US"/>
              </w:rPr>
              <w:t>Кол-во</w:t>
            </w:r>
          </w:p>
        </w:tc>
        <w:tc>
          <w:tcPr>
            <w:tcW w:w="876" w:type="dxa"/>
            <w:tcBorders>
              <w:top w:val="single" w:sz="4" w:space="0" w:color="auto"/>
              <w:left w:val="single" w:sz="4" w:space="0" w:color="auto"/>
              <w:bottom w:val="single" w:sz="4" w:space="0" w:color="auto"/>
              <w:right w:val="single" w:sz="4" w:space="0" w:color="auto"/>
            </w:tcBorders>
            <w:vAlign w:val="center"/>
            <w:hideMark/>
          </w:tcPr>
          <w:p w:rsidR="00ED2E5D" w:rsidRDefault="00ED2E5D">
            <w:pPr>
              <w:spacing w:line="276" w:lineRule="auto"/>
              <w:jc w:val="center"/>
              <w:rPr>
                <w:lang w:eastAsia="en-US"/>
              </w:rPr>
            </w:pPr>
            <w:r>
              <w:rPr>
                <w:lang w:eastAsia="en-US"/>
              </w:rPr>
              <w:t xml:space="preserve">Цена за ед. без НДС, </w:t>
            </w:r>
            <w:r>
              <w:rPr>
                <w:lang w:val="en-US" w:eastAsia="en-US"/>
              </w:rPr>
              <w:t>BYN</w:t>
            </w:r>
          </w:p>
        </w:tc>
        <w:tc>
          <w:tcPr>
            <w:tcW w:w="1323" w:type="dxa"/>
            <w:tcBorders>
              <w:top w:val="single" w:sz="4" w:space="0" w:color="auto"/>
              <w:left w:val="single" w:sz="4" w:space="0" w:color="auto"/>
              <w:bottom w:val="single" w:sz="4" w:space="0" w:color="auto"/>
              <w:right w:val="single" w:sz="4" w:space="0" w:color="auto"/>
            </w:tcBorders>
            <w:vAlign w:val="center"/>
            <w:hideMark/>
          </w:tcPr>
          <w:p w:rsidR="00ED2E5D" w:rsidRDefault="00ED2E5D">
            <w:pPr>
              <w:spacing w:line="276" w:lineRule="auto"/>
              <w:jc w:val="center"/>
              <w:rPr>
                <w:lang w:eastAsia="en-US"/>
              </w:rPr>
            </w:pPr>
            <w:r>
              <w:rPr>
                <w:lang w:eastAsia="en-US"/>
              </w:rPr>
              <w:t xml:space="preserve">Стоимость без НДС в </w:t>
            </w:r>
            <w:r>
              <w:rPr>
                <w:lang w:val="en-US" w:eastAsia="en-US"/>
              </w:rPr>
              <w:t>BYN</w:t>
            </w:r>
          </w:p>
        </w:tc>
        <w:tc>
          <w:tcPr>
            <w:tcW w:w="1050" w:type="dxa"/>
            <w:tcBorders>
              <w:top w:val="single" w:sz="4" w:space="0" w:color="auto"/>
              <w:left w:val="single" w:sz="4" w:space="0" w:color="auto"/>
              <w:bottom w:val="single" w:sz="4" w:space="0" w:color="auto"/>
              <w:right w:val="single" w:sz="4" w:space="0" w:color="auto"/>
            </w:tcBorders>
            <w:vAlign w:val="center"/>
            <w:hideMark/>
          </w:tcPr>
          <w:p w:rsidR="00ED2E5D" w:rsidRDefault="00ED2E5D">
            <w:pPr>
              <w:spacing w:line="276" w:lineRule="auto"/>
              <w:jc w:val="center"/>
              <w:rPr>
                <w:lang w:eastAsia="en-US"/>
              </w:rPr>
            </w:pPr>
            <w:r>
              <w:rPr>
                <w:lang w:eastAsia="en-US"/>
              </w:rPr>
              <w:t xml:space="preserve">Сумма НДС, </w:t>
            </w:r>
          </w:p>
          <w:p w:rsidR="00ED2E5D" w:rsidRDefault="00ED2E5D">
            <w:pPr>
              <w:spacing w:line="276" w:lineRule="auto"/>
              <w:jc w:val="center"/>
              <w:rPr>
                <w:lang w:eastAsia="en-US"/>
              </w:rPr>
            </w:pPr>
            <w:r>
              <w:rPr>
                <w:lang w:val="en-US" w:eastAsia="en-US"/>
              </w:rPr>
              <w:t>BYN</w:t>
            </w:r>
          </w:p>
        </w:tc>
        <w:tc>
          <w:tcPr>
            <w:tcW w:w="1296" w:type="dxa"/>
            <w:tcBorders>
              <w:top w:val="single" w:sz="4" w:space="0" w:color="auto"/>
              <w:left w:val="single" w:sz="4" w:space="0" w:color="auto"/>
              <w:bottom w:val="single" w:sz="4" w:space="0" w:color="auto"/>
              <w:right w:val="single" w:sz="4" w:space="0" w:color="auto"/>
            </w:tcBorders>
            <w:vAlign w:val="center"/>
            <w:hideMark/>
          </w:tcPr>
          <w:p w:rsidR="00ED2E5D" w:rsidRPr="00ED2E5D" w:rsidRDefault="00ED2E5D" w:rsidP="00ED2E5D">
            <w:pPr>
              <w:spacing w:line="276" w:lineRule="auto"/>
              <w:jc w:val="center"/>
              <w:rPr>
                <w:lang w:eastAsia="en-US"/>
              </w:rPr>
            </w:pPr>
            <w:r>
              <w:rPr>
                <w:lang w:eastAsia="en-US"/>
              </w:rPr>
              <w:t xml:space="preserve">Всего  стоимость с НДС, в </w:t>
            </w:r>
            <w:r>
              <w:rPr>
                <w:lang w:val="en-US" w:eastAsia="en-US"/>
              </w:rPr>
              <w:t>BYN</w:t>
            </w:r>
            <w:r>
              <w:rPr>
                <w:lang w:eastAsia="en-US"/>
              </w:rPr>
              <w:t xml:space="preserve"> *</w:t>
            </w:r>
          </w:p>
        </w:tc>
      </w:tr>
      <w:tr w:rsidR="00ED2E5D" w:rsidTr="00ED2E5D">
        <w:trPr>
          <w:trHeight w:val="890"/>
        </w:trPr>
        <w:tc>
          <w:tcPr>
            <w:tcW w:w="540" w:type="dxa"/>
            <w:tcBorders>
              <w:top w:val="single" w:sz="4" w:space="0" w:color="auto"/>
              <w:left w:val="single" w:sz="4" w:space="0" w:color="auto"/>
              <w:bottom w:val="single" w:sz="4" w:space="0" w:color="auto"/>
              <w:right w:val="single" w:sz="4" w:space="0" w:color="auto"/>
            </w:tcBorders>
            <w:vAlign w:val="center"/>
            <w:hideMark/>
          </w:tcPr>
          <w:p w:rsidR="00ED2E5D" w:rsidRDefault="00ED2E5D">
            <w:pPr>
              <w:spacing w:line="276" w:lineRule="auto"/>
              <w:jc w:val="center"/>
              <w:rPr>
                <w:rFonts w:eastAsiaTheme="minorHAnsi"/>
                <w:lang w:eastAsia="en-US"/>
              </w:rPr>
            </w:pPr>
            <w:r>
              <w:rPr>
                <w:rFonts w:eastAsiaTheme="minorHAnsi"/>
                <w:lang w:eastAsia="en-US"/>
              </w:rPr>
              <w:t>1</w:t>
            </w:r>
          </w:p>
        </w:tc>
        <w:tc>
          <w:tcPr>
            <w:tcW w:w="5000" w:type="dxa"/>
            <w:tcBorders>
              <w:top w:val="single" w:sz="4" w:space="0" w:color="auto"/>
              <w:left w:val="single" w:sz="4" w:space="0" w:color="auto"/>
              <w:bottom w:val="single" w:sz="4" w:space="0" w:color="auto"/>
              <w:right w:val="single" w:sz="4" w:space="0" w:color="auto"/>
            </w:tcBorders>
            <w:vAlign w:val="center"/>
          </w:tcPr>
          <w:p w:rsidR="00ED2E5D" w:rsidRDefault="00ED2E5D">
            <w:pPr>
              <w:widowControl w:val="0"/>
              <w:suppressAutoHyphens/>
              <w:autoSpaceDN w:val="0"/>
              <w:snapToGrid w:val="0"/>
              <w:spacing w:line="276" w:lineRule="auto"/>
              <w:jc w:val="both"/>
              <w:rPr>
                <w:rFonts w:eastAsiaTheme="minorHAnsi"/>
                <w:b/>
                <w:lang w:eastAsia="en-US"/>
              </w:rPr>
            </w:pPr>
            <w:r>
              <w:rPr>
                <w:rFonts w:eastAsiaTheme="minorHAnsi"/>
                <w:b/>
                <w:lang w:eastAsia="en-US"/>
              </w:rPr>
              <w:t>Набор №1 с логотипом Банка</w:t>
            </w:r>
          </w:p>
          <w:p w:rsidR="00ED2E5D" w:rsidRDefault="00ED2E5D">
            <w:pPr>
              <w:widowControl w:val="0"/>
              <w:suppressAutoHyphens/>
              <w:autoSpaceDN w:val="0"/>
              <w:snapToGrid w:val="0"/>
              <w:spacing w:line="276" w:lineRule="auto"/>
              <w:jc w:val="both"/>
              <w:rPr>
                <w:rFonts w:eastAsiaTheme="minorHAnsi"/>
                <w:b/>
                <w:lang w:eastAsia="en-US"/>
              </w:rPr>
            </w:pPr>
          </w:p>
          <w:p w:rsidR="00ED2E5D" w:rsidRDefault="00ED2E5D">
            <w:pPr>
              <w:widowControl w:val="0"/>
              <w:suppressAutoHyphens/>
              <w:autoSpaceDN w:val="0"/>
              <w:snapToGrid w:val="0"/>
              <w:spacing w:line="276" w:lineRule="auto"/>
              <w:jc w:val="both"/>
              <w:rPr>
                <w:rFonts w:eastAsiaTheme="minorHAnsi"/>
                <w:lang w:eastAsia="en-US"/>
              </w:rPr>
            </w:pPr>
            <w:r>
              <w:rPr>
                <w:rFonts w:eastAsiaTheme="minorHAnsi"/>
                <w:b/>
                <w:lang w:eastAsia="en-US"/>
              </w:rPr>
              <w:t>Стакан Элизия SO12 355 мл</w:t>
            </w:r>
            <w:r>
              <w:rPr>
                <w:rFonts w:eastAsiaTheme="minorHAnsi"/>
                <w:lang w:eastAsia="en-US"/>
              </w:rPr>
              <w:t xml:space="preserve"> - 2 шт материал стекло</w:t>
            </w:r>
          </w:p>
          <w:p w:rsidR="00ED2E5D" w:rsidRDefault="00ED2E5D">
            <w:pPr>
              <w:widowControl w:val="0"/>
              <w:suppressAutoHyphens/>
              <w:autoSpaceDN w:val="0"/>
              <w:snapToGrid w:val="0"/>
              <w:spacing w:line="276" w:lineRule="auto"/>
              <w:jc w:val="both"/>
              <w:rPr>
                <w:rFonts w:eastAsiaTheme="minorHAnsi"/>
                <w:lang w:eastAsia="en-US"/>
              </w:rPr>
            </w:pPr>
            <w:r>
              <w:rPr>
                <w:rFonts w:eastAsiaTheme="minorHAnsi"/>
                <w:lang w:eastAsia="en-US"/>
              </w:rPr>
              <w:t>диаметр 8.4 см</w:t>
            </w:r>
          </w:p>
          <w:p w:rsidR="00ED2E5D" w:rsidRDefault="00ED2E5D">
            <w:pPr>
              <w:widowControl w:val="0"/>
              <w:suppressAutoHyphens/>
              <w:autoSpaceDN w:val="0"/>
              <w:snapToGrid w:val="0"/>
              <w:spacing w:line="276" w:lineRule="auto"/>
              <w:jc w:val="both"/>
              <w:rPr>
                <w:rFonts w:eastAsiaTheme="minorHAnsi"/>
                <w:lang w:eastAsia="en-US"/>
              </w:rPr>
            </w:pPr>
            <w:r>
              <w:rPr>
                <w:rFonts w:eastAsiaTheme="minorHAnsi"/>
                <w:lang w:eastAsia="en-US"/>
              </w:rPr>
              <w:t>Высота 9.8 см</w:t>
            </w:r>
          </w:p>
          <w:p w:rsidR="00ED2E5D" w:rsidRDefault="00ED2E5D">
            <w:pPr>
              <w:widowControl w:val="0"/>
              <w:suppressAutoHyphens/>
              <w:autoSpaceDN w:val="0"/>
              <w:snapToGrid w:val="0"/>
              <w:spacing w:line="276" w:lineRule="auto"/>
              <w:jc w:val="both"/>
              <w:rPr>
                <w:rFonts w:eastAsiaTheme="minorHAnsi"/>
                <w:lang w:eastAsia="en-US"/>
              </w:rPr>
            </w:pPr>
          </w:p>
          <w:p w:rsidR="00ED2E5D" w:rsidRDefault="00ED2E5D">
            <w:pPr>
              <w:widowControl w:val="0"/>
              <w:suppressAutoHyphens/>
              <w:autoSpaceDN w:val="0"/>
              <w:snapToGrid w:val="0"/>
              <w:spacing w:line="276" w:lineRule="auto"/>
              <w:jc w:val="both"/>
              <w:rPr>
                <w:rFonts w:eastAsiaTheme="minorHAnsi"/>
                <w:lang w:eastAsia="en-US"/>
              </w:rPr>
            </w:pPr>
            <w:r>
              <w:rPr>
                <w:rFonts w:eastAsiaTheme="minorHAnsi"/>
                <w:b/>
                <w:lang w:eastAsia="en-US"/>
              </w:rPr>
              <w:t>Подставка под стакан</w:t>
            </w:r>
            <w:r>
              <w:rPr>
                <w:rFonts w:eastAsiaTheme="minorHAnsi"/>
                <w:lang w:eastAsia="en-US"/>
              </w:rPr>
              <w:t xml:space="preserve">, материал дерево, вид нанесения лого и текст по окружности с одной стороны </w:t>
            </w:r>
            <w:r>
              <w:rPr>
                <w:rFonts w:eastAsiaTheme="minorHAnsi"/>
                <w:i/>
                <w:sz w:val="28"/>
                <w:szCs w:val="28"/>
                <w:lang w:eastAsia="en-US"/>
              </w:rPr>
              <w:t>«</w:t>
            </w:r>
            <w:r>
              <w:rPr>
                <w:rFonts w:eastAsiaTheme="minorHAnsi"/>
                <w:i/>
                <w:color w:val="000000"/>
                <w:sz w:val="28"/>
                <w:szCs w:val="28"/>
                <w:lang w:eastAsia="en-US"/>
              </w:rPr>
              <w:t>Повод сделать день ярче!»</w:t>
            </w:r>
            <w:r>
              <w:rPr>
                <w:rFonts w:eastAsiaTheme="minorHAnsi"/>
                <w:lang w:eastAsia="en-US"/>
              </w:rPr>
              <w:t>- лазерная гравировка - 2 шт</w:t>
            </w:r>
          </w:p>
          <w:p w:rsidR="00ED2E5D" w:rsidRDefault="00ED2E5D">
            <w:pPr>
              <w:widowControl w:val="0"/>
              <w:suppressAutoHyphens/>
              <w:autoSpaceDN w:val="0"/>
              <w:snapToGrid w:val="0"/>
              <w:spacing w:line="276" w:lineRule="auto"/>
              <w:jc w:val="both"/>
              <w:rPr>
                <w:rFonts w:eastAsiaTheme="minorHAnsi"/>
                <w:lang w:eastAsia="en-US"/>
              </w:rPr>
            </w:pPr>
            <w:r>
              <w:rPr>
                <w:rFonts w:eastAsiaTheme="minorHAnsi"/>
                <w:lang w:eastAsia="en-US"/>
              </w:rPr>
              <w:t xml:space="preserve">толщина не менее 3мм </w:t>
            </w:r>
          </w:p>
          <w:p w:rsidR="00ED2E5D" w:rsidRDefault="00ED2E5D">
            <w:pPr>
              <w:widowControl w:val="0"/>
              <w:suppressAutoHyphens/>
              <w:autoSpaceDN w:val="0"/>
              <w:snapToGrid w:val="0"/>
              <w:spacing w:line="276" w:lineRule="auto"/>
              <w:jc w:val="both"/>
              <w:rPr>
                <w:rFonts w:eastAsiaTheme="minorHAnsi"/>
                <w:lang w:eastAsia="en-US"/>
              </w:rPr>
            </w:pPr>
            <w:r>
              <w:rPr>
                <w:rFonts w:eastAsiaTheme="minorHAnsi"/>
                <w:lang w:eastAsia="en-US"/>
              </w:rPr>
              <w:t>диаметр 10 мм</w:t>
            </w:r>
          </w:p>
          <w:p w:rsidR="00ED2E5D" w:rsidRDefault="00ED2E5D">
            <w:pPr>
              <w:widowControl w:val="0"/>
              <w:suppressAutoHyphens/>
              <w:autoSpaceDN w:val="0"/>
              <w:snapToGrid w:val="0"/>
              <w:spacing w:line="276" w:lineRule="auto"/>
              <w:jc w:val="both"/>
              <w:rPr>
                <w:rFonts w:eastAsiaTheme="minorHAnsi"/>
                <w:lang w:eastAsia="en-US"/>
              </w:rPr>
            </w:pPr>
          </w:p>
          <w:p w:rsidR="00ED2E5D" w:rsidRDefault="00ED2E5D">
            <w:pPr>
              <w:widowControl w:val="0"/>
              <w:suppressAutoHyphens/>
              <w:autoSpaceDN w:val="0"/>
              <w:snapToGrid w:val="0"/>
              <w:spacing w:line="276" w:lineRule="auto"/>
              <w:jc w:val="both"/>
              <w:rPr>
                <w:rFonts w:eastAsiaTheme="minorHAnsi"/>
                <w:lang w:eastAsia="en-US"/>
              </w:rPr>
            </w:pPr>
            <w:r>
              <w:rPr>
                <w:rFonts w:eastAsiaTheme="minorHAnsi"/>
                <w:b/>
                <w:lang w:eastAsia="en-US"/>
              </w:rPr>
              <w:t>Драже "Фундук в шоколаде"</w:t>
            </w:r>
            <w:r>
              <w:rPr>
                <w:rFonts w:eastAsiaTheme="minorHAnsi"/>
                <w:lang w:eastAsia="en-US"/>
              </w:rPr>
              <w:t xml:space="preserve"> не менее 150 гр, упаковка - коробка складная, крафт, с окном</w:t>
            </w:r>
          </w:p>
          <w:p w:rsidR="00ED2E5D" w:rsidRDefault="00ED2E5D">
            <w:pPr>
              <w:widowControl w:val="0"/>
              <w:suppressAutoHyphens/>
              <w:autoSpaceDN w:val="0"/>
              <w:snapToGrid w:val="0"/>
              <w:spacing w:line="276" w:lineRule="auto"/>
              <w:jc w:val="both"/>
              <w:rPr>
                <w:rFonts w:eastAsiaTheme="minorHAnsi"/>
                <w:lang w:eastAsia="en-US"/>
              </w:rPr>
            </w:pPr>
          </w:p>
          <w:p w:rsidR="00ED2E5D" w:rsidRDefault="00ED2E5D">
            <w:pPr>
              <w:widowControl w:val="0"/>
              <w:suppressAutoHyphens/>
              <w:autoSpaceDN w:val="0"/>
              <w:snapToGrid w:val="0"/>
              <w:spacing w:line="276" w:lineRule="auto"/>
              <w:jc w:val="both"/>
              <w:rPr>
                <w:rFonts w:eastAsiaTheme="minorHAnsi"/>
                <w:b/>
                <w:lang w:eastAsia="en-US"/>
              </w:rPr>
            </w:pPr>
            <w:r>
              <w:rPr>
                <w:rFonts w:eastAsiaTheme="minorHAnsi"/>
                <w:b/>
                <w:lang w:eastAsia="en-US"/>
              </w:rPr>
              <w:t>Подарочное оформление</w:t>
            </w:r>
          </w:p>
          <w:p w:rsidR="00ED2E5D" w:rsidRDefault="00ED2E5D">
            <w:pPr>
              <w:widowControl w:val="0"/>
              <w:suppressAutoHyphens/>
              <w:autoSpaceDN w:val="0"/>
              <w:snapToGrid w:val="0"/>
              <w:spacing w:line="276" w:lineRule="auto"/>
              <w:jc w:val="both"/>
              <w:rPr>
                <w:rFonts w:eastAsiaTheme="minorHAnsi"/>
                <w:lang w:eastAsia="en-US"/>
              </w:rPr>
            </w:pPr>
            <w:r>
              <w:rPr>
                <w:rFonts w:eastAsiaTheme="minorHAnsi"/>
                <w:lang w:eastAsia="en-US"/>
              </w:rPr>
              <w:t>Упаковка - крафт коробка, бумага тишью, лента</w:t>
            </w:r>
          </w:p>
          <w:p w:rsidR="00ED2E5D" w:rsidRDefault="00ED2E5D">
            <w:pPr>
              <w:widowControl w:val="0"/>
              <w:suppressAutoHyphens/>
              <w:autoSpaceDN w:val="0"/>
              <w:snapToGrid w:val="0"/>
              <w:spacing w:line="276" w:lineRule="auto"/>
              <w:jc w:val="both"/>
              <w:rPr>
                <w:rFonts w:eastAsiaTheme="minorHAnsi"/>
                <w:lang w:eastAsia="en-US"/>
              </w:rPr>
            </w:pPr>
            <w:r>
              <w:rPr>
                <w:rFonts w:eastAsiaTheme="minorHAnsi"/>
                <w:lang w:eastAsia="en-US"/>
              </w:rPr>
              <w:t xml:space="preserve">Брендирование коробки - наклейка либо надпись на коробку </w:t>
            </w:r>
            <w:r>
              <w:rPr>
                <w:rFonts w:eastAsiaTheme="minorHAnsi"/>
                <w:i/>
                <w:sz w:val="28"/>
                <w:szCs w:val="28"/>
                <w:lang w:eastAsia="en-US"/>
              </w:rPr>
              <w:t>«</w:t>
            </w:r>
            <w:r>
              <w:rPr>
                <w:rFonts w:eastAsiaTheme="minorHAnsi"/>
                <w:i/>
                <w:color w:val="000000"/>
                <w:sz w:val="28"/>
                <w:szCs w:val="28"/>
                <w:lang w:eastAsia="en-US"/>
              </w:rPr>
              <w:t>Повод сделать день ярче!»</w:t>
            </w:r>
          </w:p>
          <w:p w:rsidR="00ED2E5D" w:rsidRDefault="00ED2E5D">
            <w:pPr>
              <w:widowControl w:val="0"/>
              <w:suppressAutoHyphens/>
              <w:autoSpaceDN w:val="0"/>
              <w:snapToGrid w:val="0"/>
              <w:spacing w:line="276" w:lineRule="auto"/>
              <w:jc w:val="both"/>
              <w:rPr>
                <w:rFonts w:eastAsiaTheme="minorHAnsi"/>
                <w:lang w:eastAsia="en-US"/>
              </w:rPr>
            </w:pPr>
            <w:r>
              <w:rPr>
                <w:rFonts w:eastAsiaTheme="minorHAnsi"/>
                <w:noProof/>
              </w:rPr>
              <w:drawing>
                <wp:inline distT="0" distB="0" distL="0" distR="0">
                  <wp:extent cx="1104900" cy="14287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04900" cy="1428750"/>
                          </a:xfrm>
                          <a:prstGeom prst="rect">
                            <a:avLst/>
                          </a:prstGeom>
                          <a:noFill/>
                          <a:ln>
                            <a:noFill/>
                          </a:ln>
                        </pic:spPr>
                      </pic:pic>
                    </a:graphicData>
                  </a:graphic>
                </wp:inline>
              </w:drawing>
            </w:r>
          </w:p>
        </w:tc>
        <w:tc>
          <w:tcPr>
            <w:tcW w:w="711" w:type="dxa"/>
            <w:tcBorders>
              <w:top w:val="single" w:sz="4" w:space="0" w:color="auto"/>
              <w:left w:val="single" w:sz="4" w:space="0" w:color="auto"/>
              <w:bottom w:val="single" w:sz="4" w:space="0" w:color="auto"/>
              <w:right w:val="single" w:sz="4" w:space="0" w:color="auto"/>
            </w:tcBorders>
            <w:vAlign w:val="center"/>
            <w:hideMark/>
          </w:tcPr>
          <w:p w:rsidR="00ED2E5D" w:rsidRDefault="00ED2E5D">
            <w:pPr>
              <w:spacing w:line="276" w:lineRule="auto"/>
              <w:jc w:val="center"/>
              <w:rPr>
                <w:rFonts w:eastAsiaTheme="minorHAnsi"/>
                <w:lang w:eastAsia="en-US"/>
              </w:rPr>
            </w:pPr>
            <w:r>
              <w:rPr>
                <w:rFonts w:eastAsiaTheme="minorHAnsi"/>
                <w:lang w:eastAsia="en-US"/>
              </w:rPr>
              <w:t>3</w:t>
            </w:r>
            <w:r>
              <w:rPr>
                <w:rFonts w:eastAsiaTheme="minorHAnsi"/>
                <w:lang w:val="en-US" w:eastAsia="en-US"/>
              </w:rPr>
              <w:t>9</w:t>
            </w:r>
            <w:r>
              <w:rPr>
                <w:rFonts w:eastAsiaTheme="minorHAnsi"/>
                <w:lang w:eastAsia="en-US"/>
              </w:rPr>
              <w:t>8</w:t>
            </w:r>
          </w:p>
        </w:tc>
        <w:tc>
          <w:tcPr>
            <w:tcW w:w="876" w:type="dxa"/>
            <w:tcBorders>
              <w:top w:val="single" w:sz="4" w:space="0" w:color="auto"/>
              <w:left w:val="single" w:sz="4" w:space="0" w:color="auto"/>
              <w:bottom w:val="single" w:sz="4" w:space="0" w:color="auto"/>
              <w:right w:val="single" w:sz="4" w:space="0" w:color="auto"/>
            </w:tcBorders>
            <w:vAlign w:val="center"/>
          </w:tcPr>
          <w:p w:rsidR="00ED2E5D" w:rsidRDefault="00ED2E5D">
            <w:pPr>
              <w:spacing w:line="276" w:lineRule="auto"/>
              <w:jc w:val="center"/>
              <w:rPr>
                <w:lang w:eastAsia="en-US"/>
              </w:rPr>
            </w:pPr>
          </w:p>
        </w:tc>
        <w:tc>
          <w:tcPr>
            <w:tcW w:w="1323" w:type="dxa"/>
            <w:tcBorders>
              <w:top w:val="single" w:sz="4" w:space="0" w:color="auto"/>
              <w:left w:val="single" w:sz="4" w:space="0" w:color="auto"/>
              <w:bottom w:val="single" w:sz="4" w:space="0" w:color="auto"/>
              <w:right w:val="single" w:sz="4" w:space="0" w:color="auto"/>
            </w:tcBorders>
            <w:vAlign w:val="center"/>
          </w:tcPr>
          <w:p w:rsidR="00ED2E5D" w:rsidRDefault="00ED2E5D">
            <w:pPr>
              <w:spacing w:line="276" w:lineRule="auto"/>
              <w:jc w:val="center"/>
              <w:rPr>
                <w:lang w:eastAsia="en-US"/>
              </w:rPr>
            </w:pPr>
          </w:p>
        </w:tc>
        <w:tc>
          <w:tcPr>
            <w:tcW w:w="1050" w:type="dxa"/>
            <w:tcBorders>
              <w:top w:val="single" w:sz="4" w:space="0" w:color="auto"/>
              <w:left w:val="single" w:sz="4" w:space="0" w:color="auto"/>
              <w:bottom w:val="single" w:sz="4" w:space="0" w:color="auto"/>
              <w:right w:val="single" w:sz="4" w:space="0" w:color="auto"/>
            </w:tcBorders>
            <w:vAlign w:val="center"/>
          </w:tcPr>
          <w:p w:rsidR="00ED2E5D" w:rsidRDefault="00ED2E5D">
            <w:pPr>
              <w:spacing w:line="276" w:lineRule="auto"/>
              <w:jc w:val="center"/>
              <w:rPr>
                <w:lang w:eastAsia="en-US"/>
              </w:rPr>
            </w:pPr>
          </w:p>
        </w:tc>
        <w:tc>
          <w:tcPr>
            <w:tcW w:w="1296" w:type="dxa"/>
            <w:tcBorders>
              <w:top w:val="single" w:sz="4" w:space="0" w:color="auto"/>
              <w:left w:val="single" w:sz="4" w:space="0" w:color="auto"/>
              <w:bottom w:val="single" w:sz="4" w:space="0" w:color="auto"/>
              <w:right w:val="single" w:sz="4" w:space="0" w:color="auto"/>
            </w:tcBorders>
            <w:vAlign w:val="center"/>
          </w:tcPr>
          <w:p w:rsidR="00ED2E5D" w:rsidRDefault="00ED2E5D">
            <w:pPr>
              <w:spacing w:line="276" w:lineRule="auto"/>
              <w:jc w:val="center"/>
              <w:rPr>
                <w:lang w:eastAsia="en-US"/>
              </w:rPr>
            </w:pPr>
          </w:p>
        </w:tc>
      </w:tr>
      <w:tr w:rsidR="00ED2E5D" w:rsidTr="00ED2E5D">
        <w:trPr>
          <w:trHeight w:val="890"/>
        </w:trPr>
        <w:tc>
          <w:tcPr>
            <w:tcW w:w="540" w:type="dxa"/>
            <w:tcBorders>
              <w:top w:val="single" w:sz="4" w:space="0" w:color="auto"/>
              <w:left w:val="single" w:sz="4" w:space="0" w:color="auto"/>
              <w:bottom w:val="single" w:sz="4" w:space="0" w:color="auto"/>
              <w:right w:val="single" w:sz="4" w:space="0" w:color="auto"/>
            </w:tcBorders>
            <w:vAlign w:val="center"/>
            <w:hideMark/>
          </w:tcPr>
          <w:p w:rsidR="00ED2E5D" w:rsidRDefault="00ED2E5D">
            <w:pPr>
              <w:spacing w:line="276" w:lineRule="auto"/>
              <w:jc w:val="center"/>
              <w:rPr>
                <w:rFonts w:eastAsiaTheme="minorHAnsi"/>
                <w:lang w:eastAsia="en-US"/>
              </w:rPr>
            </w:pPr>
            <w:r>
              <w:rPr>
                <w:rFonts w:eastAsiaTheme="minorHAnsi"/>
                <w:lang w:eastAsia="en-US"/>
              </w:rPr>
              <w:t>2</w:t>
            </w:r>
          </w:p>
        </w:tc>
        <w:tc>
          <w:tcPr>
            <w:tcW w:w="5000" w:type="dxa"/>
            <w:tcBorders>
              <w:top w:val="single" w:sz="4" w:space="0" w:color="auto"/>
              <w:left w:val="single" w:sz="4" w:space="0" w:color="auto"/>
              <w:bottom w:val="single" w:sz="4" w:space="0" w:color="auto"/>
              <w:right w:val="single" w:sz="4" w:space="0" w:color="auto"/>
            </w:tcBorders>
            <w:vAlign w:val="center"/>
          </w:tcPr>
          <w:p w:rsidR="00ED2E5D" w:rsidRDefault="00ED2E5D">
            <w:pPr>
              <w:widowControl w:val="0"/>
              <w:suppressAutoHyphens/>
              <w:autoSpaceDN w:val="0"/>
              <w:snapToGrid w:val="0"/>
              <w:spacing w:line="276" w:lineRule="auto"/>
              <w:jc w:val="both"/>
              <w:rPr>
                <w:rFonts w:eastAsiaTheme="minorHAnsi"/>
                <w:b/>
                <w:lang w:eastAsia="en-US"/>
              </w:rPr>
            </w:pPr>
            <w:r>
              <w:rPr>
                <w:rFonts w:eastAsiaTheme="minorHAnsi"/>
                <w:b/>
                <w:lang w:eastAsia="en-US"/>
              </w:rPr>
              <w:t>Набор №2 с логотипом Банка</w:t>
            </w:r>
          </w:p>
          <w:p w:rsidR="00ED2E5D" w:rsidRDefault="00ED2E5D">
            <w:pPr>
              <w:widowControl w:val="0"/>
              <w:suppressAutoHyphens/>
              <w:autoSpaceDN w:val="0"/>
              <w:snapToGrid w:val="0"/>
              <w:spacing w:line="276" w:lineRule="auto"/>
              <w:jc w:val="both"/>
              <w:rPr>
                <w:rFonts w:eastAsiaTheme="minorHAnsi"/>
                <w:lang w:eastAsia="en-US"/>
              </w:rPr>
            </w:pPr>
            <w:r>
              <w:rPr>
                <w:rFonts w:eastAsiaTheme="minorHAnsi"/>
                <w:lang w:eastAsia="en-US"/>
              </w:rPr>
              <w:t>Бокалы для шампанского Elysia, 260 мл - 2 шт</w:t>
            </w:r>
          </w:p>
          <w:p w:rsidR="00ED2E5D" w:rsidRDefault="00ED2E5D">
            <w:pPr>
              <w:widowControl w:val="0"/>
              <w:suppressAutoHyphens/>
              <w:autoSpaceDN w:val="0"/>
              <w:snapToGrid w:val="0"/>
              <w:spacing w:line="276" w:lineRule="auto"/>
              <w:jc w:val="both"/>
              <w:rPr>
                <w:rFonts w:eastAsiaTheme="minorHAnsi"/>
                <w:lang w:eastAsia="en-US"/>
              </w:rPr>
            </w:pPr>
            <w:r>
              <w:rPr>
                <w:rFonts w:eastAsiaTheme="minorHAnsi"/>
                <w:lang w:eastAsia="en-US"/>
              </w:rPr>
              <w:t xml:space="preserve">Клубника в белой шоколадной глазури / Миндаль в белой шоколадной глазури не менее 90 гр, </w:t>
            </w:r>
          </w:p>
          <w:p w:rsidR="00ED2E5D" w:rsidRDefault="00ED2E5D">
            <w:pPr>
              <w:widowControl w:val="0"/>
              <w:suppressAutoHyphens/>
              <w:autoSpaceDN w:val="0"/>
              <w:snapToGrid w:val="0"/>
              <w:spacing w:line="276" w:lineRule="auto"/>
              <w:jc w:val="both"/>
              <w:rPr>
                <w:rFonts w:eastAsiaTheme="minorHAnsi"/>
                <w:lang w:eastAsia="en-US"/>
              </w:rPr>
            </w:pPr>
            <w:r>
              <w:rPr>
                <w:rFonts w:eastAsiaTheme="minorHAnsi"/>
                <w:lang w:eastAsia="en-US"/>
              </w:rPr>
              <w:t>Упаковка - прозрачный куб 5х5х5 см с атласной лентой</w:t>
            </w:r>
          </w:p>
          <w:p w:rsidR="00ED2E5D" w:rsidRDefault="00ED2E5D">
            <w:pPr>
              <w:widowControl w:val="0"/>
              <w:suppressAutoHyphens/>
              <w:autoSpaceDN w:val="0"/>
              <w:snapToGrid w:val="0"/>
              <w:spacing w:line="276" w:lineRule="auto"/>
              <w:jc w:val="both"/>
              <w:rPr>
                <w:rFonts w:eastAsiaTheme="minorHAnsi"/>
                <w:lang w:eastAsia="en-US"/>
              </w:rPr>
            </w:pPr>
          </w:p>
          <w:p w:rsidR="00ED2E5D" w:rsidRDefault="00ED2E5D">
            <w:pPr>
              <w:widowControl w:val="0"/>
              <w:suppressAutoHyphens/>
              <w:autoSpaceDN w:val="0"/>
              <w:snapToGrid w:val="0"/>
              <w:spacing w:line="276" w:lineRule="auto"/>
              <w:jc w:val="both"/>
              <w:rPr>
                <w:rFonts w:eastAsiaTheme="minorHAnsi"/>
                <w:lang w:eastAsia="en-US"/>
              </w:rPr>
            </w:pPr>
            <w:r>
              <w:rPr>
                <w:rFonts w:eastAsiaTheme="minorHAnsi"/>
                <w:lang w:eastAsia="en-US"/>
              </w:rPr>
              <w:t>Подарочное оформление</w:t>
            </w:r>
          </w:p>
          <w:p w:rsidR="00ED2E5D" w:rsidRDefault="00ED2E5D">
            <w:pPr>
              <w:widowControl w:val="0"/>
              <w:suppressAutoHyphens/>
              <w:autoSpaceDN w:val="0"/>
              <w:snapToGrid w:val="0"/>
              <w:spacing w:line="276" w:lineRule="auto"/>
              <w:jc w:val="both"/>
              <w:rPr>
                <w:rFonts w:eastAsiaTheme="minorHAnsi"/>
                <w:lang w:eastAsia="en-US"/>
              </w:rPr>
            </w:pPr>
            <w:r>
              <w:rPr>
                <w:rFonts w:eastAsiaTheme="minorHAnsi"/>
                <w:lang w:eastAsia="en-US"/>
              </w:rPr>
              <w:t>Упаковка - белая коробка, бумага тишью, лента</w:t>
            </w:r>
          </w:p>
          <w:p w:rsidR="00ED2E5D" w:rsidRDefault="00ED2E5D">
            <w:pPr>
              <w:widowControl w:val="0"/>
              <w:suppressAutoHyphens/>
              <w:autoSpaceDN w:val="0"/>
              <w:snapToGrid w:val="0"/>
              <w:spacing w:line="276" w:lineRule="auto"/>
              <w:jc w:val="both"/>
              <w:rPr>
                <w:rFonts w:eastAsiaTheme="minorHAnsi"/>
                <w:lang w:eastAsia="en-US"/>
              </w:rPr>
            </w:pPr>
            <w:r>
              <w:rPr>
                <w:rFonts w:eastAsiaTheme="minorHAnsi"/>
                <w:lang w:eastAsia="en-US"/>
              </w:rPr>
              <w:t xml:space="preserve">Брендирование коробки – наклейка либо надпись на коробку с текстом </w:t>
            </w:r>
            <w:r>
              <w:rPr>
                <w:rFonts w:eastAsiaTheme="minorHAnsi"/>
                <w:i/>
                <w:lang w:eastAsia="en-US"/>
              </w:rPr>
              <w:t>«Вдохновляйся весной со Сбером!»</w:t>
            </w:r>
            <w:r>
              <w:rPr>
                <w:rFonts w:eastAsiaTheme="minorHAnsi"/>
                <w:lang w:eastAsia="en-US"/>
              </w:rPr>
              <w:t xml:space="preserve"> </w:t>
            </w:r>
          </w:p>
          <w:p w:rsidR="00ED2E5D" w:rsidRDefault="00ED2E5D">
            <w:pPr>
              <w:widowControl w:val="0"/>
              <w:suppressAutoHyphens/>
              <w:autoSpaceDN w:val="0"/>
              <w:snapToGrid w:val="0"/>
              <w:spacing w:line="276" w:lineRule="auto"/>
              <w:jc w:val="both"/>
              <w:rPr>
                <w:rFonts w:eastAsiaTheme="minorHAnsi"/>
                <w:lang w:eastAsia="en-US"/>
              </w:rPr>
            </w:pPr>
            <w:r>
              <w:rPr>
                <w:noProof/>
              </w:rPr>
              <w:drawing>
                <wp:inline distT="0" distB="0" distL="0" distR="0">
                  <wp:extent cx="1533525" cy="203835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33525" cy="2038350"/>
                          </a:xfrm>
                          <a:prstGeom prst="rect">
                            <a:avLst/>
                          </a:prstGeom>
                          <a:noFill/>
                          <a:ln>
                            <a:noFill/>
                          </a:ln>
                        </pic:spPr>
                      </pic:pic>
                    </a:graphicData>
                  </a:graphic>
                </wp:inline>
              </w:drawing>
            </w:r>
          </w:p>
        </w:tc>
        <w:tc>
          <w:tcPr>
            <w:tcW w:w="711" w:type="dxa"/>
            <w:tcBorders>
              <w:top w:val="single" w:sz="4" w:space="0" w:color="auto"/>
              <w:left w:val="single" w:sz="4" w:space="0" w:color="auto"/>
              <w:bottom w:val="single" w:sz="4" w:space="0" w:color="auto"/>
              <w:right w:val="single" w:sz="4" w:space="0" w:color="auto"/>
            </w:tcBorders>
            <w:vAlign w:val="center"/>
            <w:hideMark/>
          </w:tcPr>
          <w:p w:rsidR="00ED2E5D" w:rsidRDefault="00ED2E5D">
            <w:pPr>
              <w:spacing w:line="276" w:lineRule="auto"/>
              <w:jc w:val="center"/>
              <w:rPr>
                <w:rFonts w:eastAsiaTheme="minorHAnsi"/>
                <w:lang w:eastAsia="en-US"/>
              </w:rPr>
            </w:pPr>
            <w:r>
              <w:rPr>
                <w:rFonts w:eastAsiaTheme="minorHAnsi"/>
                <w:lang w:eastAsia="en-US"/>
              </w:rPr>
              <w:t>1</w:t>
            </w:r>
            <w:r>
              <w:rPr>
                <w:rFonts w:eastAsiaTheme="minorHAnsi"/>
                <w:lang w:val="en-US" w:eastAsia="en-US"/>
              </w:rPr>
              <w:t>7</w:t>
            </w:r>
            <w:r>
              <w:rPr>
                <w:rFonts w:eastAsiaTheme="minorHAnsi"/>
                <w:lang w:eastAsia="en-US"/>
              </w:rPr>
              <w:t>0</w:t>
            </w:r>
          </w:p>
        </w:tc>
        <w:tc>
          <w:tcPr>
            <w:tcW w:w="876" w:type="dxa"/>
            <w:tcBorders>
              <w:top w:val="single" w:sz="4" w:space="0" w:color="auto"/>
              <w:left w:val="single" w:sz="4" w:space="0" w:color="auto"/>
              <w:bottom w:val="single" w:sz="4" w:space="0" w:color="auto"/>
              <w:right w:val="single" w:sz="4" w:space="0" w:color="auto"/>
            </w:tcBorders>
            <w:vAlign w:val="center"/>
          </w:tcPr>
          <w:p w:rsidR="00ED2E5D" w:rsidRDefault="00ED2E5D">
            <w:pPr>
              <w:spacing w:line="276" w:lineRule="auto"/>
              <w:jc w:val="center"/>
              <w:rPr>
                <w:lang w:eastAsia="en-US"/>
              </w:rPr>
            </w:pPr>
          </w:p>
        </w:tc>
        <w:tc>
          <w:tcPr>
            <w:tcW w:w="1323" w:type="dxa"/>
            <w:tcBorders>
              <w:top w:val="single" w:sz="4" w:space="0" w:color="auto"/>
              <w:left w:val="single" w:sz="4" w:space="0" w:color="auto"/>
              <w:bottom w:val="single" w:sz="4" w:space="0" w:color="auto"/>
              <w:right w:val="single" w:sz="4" w:space="0" w:color="auto"/>
            </w:tcBorders>
            <w:vAlign w:val="center"/>
          </w:tcPr>
          <w:p w:rsidR="00ED2E5D" w:rsidRDefault="00ED2E5D">
            <w:pPr>
              <w:spacing w:line="276" w:lineRule="auto"/>
              <w:jc w:val="center"/>
              <w:rPr>
                <w:lang w:eastAsia="en-US"/>
              </w:rPr>
            </w:pPr>
          </w:p>
        </w:tc>
        <w:tc>
          <w:tcPr>
            <w:tcW w:w="1050" w:type="dxa"/>
            <w:tcBorders>
              <w:top w:val="single" w:sz="4" w:space="0" w:color="auto"/>
              <w:left w:val="single" w:sz="4" w:space="0" w:color="auto"/>
              <w:bottom w:val="single" w:sz="4" w:space="0" w:color="auto"/>
              <w:right w:val="single" w:sz="4" w:space="0" w:color="auto"/>
            </w:tcBorders>
            <w:vAlign w:val="center"/>
          </w:tcPr>
          <w:p w:rsidR="00ED2E5D" w:rsidRDefault="00ED2E5D">
            <w:pPr>
              <w:spacing w:line="276" w:lineRule="auto"/>
              <w:jc w:val="center"/>
              <w:rPr>
                <w:lang w:eastAsia="en-US"/>
              </w:rPr>
            </w:pPr>
          </w:p>
        </w:tc>
        <w:tc>
          <w:tcPr>
            <w:tcW w:w="1296" w:type="dxa"/>
            <w:tcBorders>
              <w:top w:val="single" w:sz="4" w:space="0" w:color="auto"/>
              <w:left w:val="single" w:sz="4" w:space="0" w:color="auto"/>
              <w:bottom w:val="single" w:sz="4" w:space="0" w:color="auto"/>
              <w:right w:val="single" w:sz="4" w:space="0" w:color="auto"/>
            </w:tcBorders>
            <w:vAlign w:val="center"/>
          </w:tcPr>
          <w:p w:rsidR="00ED2E5D" w:rsidRDefault="00ED2E5D">
            <w:pPr>
              <w:spacing w:line="276" w:lineRule="auto"/>
              <w:jc w:val="center"/>
              <w:rPr>
                <w:szCs w:val="28"/>
                <w:lang w:eastAsia="en-US"/>
              </w:rPr>
            </w:pPr>
          </w:p>
        </w:tc>
      </w:tr>
      <w:tr w:rsidR="00ED2E5D" w:rsidTr="00ED2E5D">
        <w:trPr>
          <w:trHeight w:val="890"/>
        </w:trPr>
        <w:tc>
          <w:tcPr>
            <w:tcW w:w="540" w:type="dxa"/>
            <w:tcBorders>
              <w:top w:val="single" w:sz="4" w:space="0" w:color="auto"/>
              <w:left w:val="single" w:sz="4" w:space="0" w:color="auto"/>
              <w:bottom w:val="single" w:sz="4" w:space="0" w:color="auto"/>
              <w:right w:val="single" w:sz="4" w:space="0" w:color="auto"/>
            </w:tcBorders>
            <w:vAlign w:val="center"/>
            <w:hideMark/>
          </w:tcPr>
          <w:p w:rsidR="00ED2E5D" w:rsidRDefault="00ED2E5D">
            <w:pPr>
              <w:spacing w:line="276" w:lineRule="auto"/>
              <w:jc w:val="center"/>
              <w:rPr>
                <w:rFonts w:eastAsiaTheme="minorHAnsi"/>
                <w:lang w:eastAsia="en-US"/>
              </w:rPr>
            </w:pPr>
            <w:r>
              <w:rPr>
                <w:rFonts w:eastAsiaTheme="minorHAnsi"/>
                <w:lang w:eastAsia="en-US"/>
              </w:rPr>
              <w:t>3</w:t>
            </w:r>
          </w:p>
        </w:tc>
        <w:tc>
          <w:tcPr>
            <w:tcW w:w="5000" w:type="dxa"/>
            <w:tcBorders>
              <w:top w:val="single" w:sz="4" w:space="0" w:color="auto"/>
              <w:left w:val="single" w:sz="4" w:space="0" w:color="auto"/>
              <w:bottom w:val="single" w:sz="4" w:space="0" w:color="auto"/>
              <w:right w:val="single" w:sz="4" w:space="0" w:color="auto"/>
            </w:tcBorders>
            <w:vAlign w:val="center"/>
            <w:hideMark/>
          </w:tcPr>
          <w:p w:rsidR="00ED2E5D" w:rsidRDefault="00ED2E5D">
            <w:pPr>
              <w:widowControl w:val="0"/>
              <w:suppressAutoHyphens/>
              <w:autoSpaceDN w:val="0"/>
              <w:snapToGrid w:val="0"/>
              <w:spacing w:line="276" w:lineRule="auto"/>
              <w:jc w:val="both"/>
              <w:rPr>
                <w:rFonts w:eastAsiaTheme="minorHAnsi"/>
                <w:b/>
                <w:lang w:eastAsia="en-US"/>
              </w:rPr>
            </w:pPr>
            <w:r>
              <w:rPr>
                <w:rFonts w:eastAsiaTheme="minorHAnsi"/>
                <w:b/>
                <w:lang w:eastAsia="en-US"/>
              </w:rPr>
              <w:t>Набор №3 с логотипом Банка</w:t>
            </w:r>
          </w:p>
          <w:p w:rsidR="00ED2E5D" w:rsidRDefault="00ED2E5D">
            <w:pPr>
              <w:widowControl w:val="0"/>
              <w:suppressAutoHyphens/>
              <w:autoSpaceDN w:val="0"/>
              <w:snapToGrid w:val="0"/>
              <w:spacing w:line="276" w:lineRule="auto"/>
              <w:jc w:val="both"/>
              <w:rPr>
                <w:rFonts w:eastAsiaTheme="minorHAnsi"/>
                <w:lang w:eastAsia="en-US"/>
              </w:rPr>
            </w:pPr>
            <w:r>
              <w:rPr>
                <w:rFonts w:eastAsiaTheme="minorHAnsi"/>
                <w:lang w:eastAsia="en-US"/>
              </w:rPr>
              <w:t>Гипсовая подставка (ДхШ) 18 см на 9.5 см, цвет белый</w:t>
            </w:r>
          </w:p>
          <w:p w:rsidR="00ED2E5D" w:rsidRDefault="00ED2E5D">
            <w:pPr>
              <w:widowControl w:val="0"/>
              <w:suppressAutoHyphens/>
              <w:autoSpaceDN w:val="0"/>
              <w:snapToGrid w:val="0"/>
              <w:spacing w:line="276" w:lineRule="auto"/>
              <w:jc w:val="both"/>
              <w:rPr>
                <w:rFonts w:eastAsiaTheme="minorHAnsi"/>
                <w:lang w:eastAsia="en-US"/>
              </w:rPr>
            </w:pPr>
            <w:r>
              <w:rPr>
                <w:rFonts w:eastAsiaTheme="minorHAnsi"/>
                <w:lang w:eastAsia="en-US"/>
              </w:rPr>
              <w:t>Шкатулка гипсовая в форма птички, цвет белый (ДхШ) 11,5 см на 6.5 см</w:t>
            </w:r>
          </w:p>
          <w:p w:rsidR="00ED2E5D" w:rsidRDefault="00ED2E5D">
            <w:pPr>
              <w:widowControl w:val="0"/>
              <w:suppressAutoHyphens/>
              <w:autoSpaceDN w:val="0"/>
              <w:snapToGrid w:val="0"/>
              <w:spacing w:line="276" w:lineRule="auto"/>
              <w:jc w:val="both"/>
              <w:rPr>
                <w:rFonts w:eastAsiaTheme="minorHAnsi"/>
                <w:lang w:eastAsia="en-US"/>
              </w:rPr>
            </w:pPr>
            <w:r>
              <w:rPr>
                <w:rFonts w:eastAsiaTheme="minorHAnsi"/>
                <w:lang w:eastAsia="en-US"/>
              </w:rPr>
              <w:t>Формовая свеча в виде розы</w:t>
            </w:r>
          </w:p>
          <w:p w:rsidR="00ED2E5D" w:rsidRDefault="00ED2E5D">
            <w:pPr>
              <w:widowControl w:val="0"/>
              <w:suppressAutoHyphens/>
              <w:autoSpaceDN w:val="0"/>
              <w:snapToGrid w:val="0"/>
              <w:spacing w:line="276" w:lineRule="auto"/>
              <w:jc w:val="both"/>
              <w:rPr>
                <w:rFonts w:eastAsiaTheme="minorHAnsi"/>
                <w:lang w:eastAsia="en-US"/>
              </w:rPr>
            </w:pPr>
            <w:r>
              <w:rPr>
                <w:rFonts w:eastAsiaTheme="minorHAnsi"/>
                <w:lang w:eastAsia="en-US"/>
              </w:rPr>
              <w:t>Подарочное оформление</w:t>
            </w:r>
          </w:p>
          <w:p w:rsidR="00ED2E5D" w:rsidRDefault="00ED2E5D">
            <w:pPr>
              <w:widowControl w:val="0"/>
              <w:suppressAutoHyphens/>
              <w:autoSpaceDN w:val="0"/>
              <w:snapToGrid w:val="0"/>
              <w:spacing w:line="276" w:lineRule="auto"/>
              <w:jc w:val="both"/>
              <w:rPr>
                <w:rFonts w:eastAsiaTheme="minorHAnsi"/>
                <w:lang w:eastAsia="en-US"/>
              </w:rPr>
            </w:pPr>
            <w:r>
              <w:rPr>
                <w:rFonts w:eastAsiaTheme="minorHAnsi"/>
                <w:lang w:eastAsia="en-US"/>
              </w:rPr>
              <w:t>Упаковка - белая коробка, бумага тишью, лента</w:t>
            </w:r>
          </w:p>
          <w:p w:rsidR="00ED2E5D" w:rsidRDefault="00ED2E5D">
            <w:pPr>
              <w:widowControl w:val="0"/>
              <w:suppressAutoHyphens/>
              <w:autoSpaceDN w:val="0"/>
              <w:snapToGrid w:val="0"/>
              <w:spacing w:line="276" w:lineRule="auto"/>
              <w:jc w:val="both"/>
              <w:rPr>
                <w:rFonts w:eastAsiaTheme="minorHAnsi"/>
                <w:lang w:eastAsia="en-US"/>
              </w:rPr>
            </w:pPr>
            <w:r>
              <w:rPr>
                <w:rFonts w:eastAsiaTheme="minorHAnsi"/>
                <w:lang w:eastAsia="en-US"/>
              </w:rPr>
              <w:t xml:space="preserve">Брендирование коробки - наклейка либо надпись на коробку с текстом </w:t>
            </w:r>
            <w:r>
              <w:rPr>
                <w:rFonts w:eastAsiaTheme="minorHAnsi"/>
                <w:i/>
                <w:lang w:eastAsia="en-US"/>
              </w:rPr>
              <w:t>«Вдохновляйся весной со Сбером!»</w:t>
            </w:r>
          </w:p>
          <w:p w:rsidR="00ED2E5D" w:rsidRDefault="00ED2E5D">
            <w:pPr>
              <w:widowControl w:val="0"/>
              <w:suppressAutoHyphens/>
              <w:autoSpaceDN w:val="0"/>
              <w:snapToGrid w:val="0"/>
              <w:spacing w:line="276" w:lineRule="auto"/>
              <w:jc w:val="both"/>
              <w:rPr>
                <w:rFonts w:eastAsiaTheme="minorHAnsi"/>
                <w:lang w:eastAsia="en-US"/>
              </w:rPr>
            </w:pPr>
            <w:r>
              <w:rPr>
                <w:noProof/>
              </w:rPr>
              <w:drawing>
                <wp:inline distT="0" distB="0" distL="0" distR="0">
                  <wp:extent cx="1581150" cy="2105025"/>
                  <wp:effectExtent l="0" t="0" r="0"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81150" cy="2105025"/>
                          </a:xfrm>
                          <a:prstGeom prst="rect">
                            <a:avLst/>
                          </a:prstGeom>
                          <a:noFill/>
                          <a:ln>
                            <a:noFill/>
                          </a:ln>
                        </pic:spPr>
                      </pic:pic>
                    </a:graphicData>
                  </a:graphic>
                </wp:inline>
              </w:drawing>
            </w:r>
          </w:p>
        </w:tc>
        <w:tc>
          <w:tcPr>
            <w:tcW w:w="711" w:type="dxa"/>
            <w:tcBorders>
              <w:top w:val="single" w:sz="4" w:space="0" w:color="auto"/>
              <w:left w:val="single" w:sz="4" w:space="0" w:color="auto"/>
              <w:bottom w:val="single" w:sz="4" w:space="0" w:color="auto"/>
              <w:right w:val="single" w:sz="4" w:space="0" w:color="auto"/>
            </w:tcBorders>
            <w:vAlign w:val="center"/>
            <w:hideMark/>
          </w:tcPr>
          <w:p w:rsidR="00ED2E5D" w:rsidRDefault="00ED2E5D">
            <w:pPr>
              <w:spacing w:line="276" w:lineRule="auto"/>
              <w:jc w:val="center"/>
              <w:rPr>
                <w:rFonts w:eastAsiaTheme="minorHAnsi"/>
                <w:lang w:eastAsia="en-US"/>
              </w:rPr>
            </w:pPr>
            <w:r>
              <w:rPr>
                <w:rFonts w:eastAsiaTheme="minorHAnsi"/>
                <w:lang w:eastAsia="en-US"/>
              </w:rPr>
              <w:t>151</w:t>
            </w:r>
          </w:p>
        </w:tc>
        <w:tc>
          <w:tcPr>
            <w:tcW w:w="876" w:type="dxa"/>
            <w:tcBorders>
              <w:top w:val="single" w:sz="4" w:space="0" w:color="auto"/>
              <w:left w:val="single" w:sz="4" w:space="0" w:color="auto"/>
              <w:bottom w:val="single" w:sz="4" w:space="0" w:color="auto"/>
              <w:right w:val="single" w:sz="4" w:space="0" w:color="auto"/>
            </w:tcBorders>
            <w:vAlign w:val="center"/>
          </w:tcPr>
          <w:p w:rsidR="00ED2E5D" w:rsidRDefault="00ED2E5D">
            <w:pPr>
              <w:spacing w:line="276" w:lineRule="auto"/>
              <w:jc w:val="center"/>
              <w:rPr>
                <w:lang w:eastAsia="en-US"/>
              </w:rPr>
            </w:pPr>
          </w:p>
        </w:tc>
        <w:tc>
          <w:tcPr>
            <w:tcW w:w="1323" w:type="dxa"/>
            <w:tcBorders>
              <w:top w:val="single" w:sz="4" w:space="0" w:color="auto"/>
              <w:left w:val="single" w:sz="4" w:space="0" w:color="auto"/>
              <w:bottom w:val="single" w:sz="4" w:space="0" w:color="auto"/>
              <w:right w:val="single" w:sz="4" w:space="0" w:color="auto"/>
            </w:tcBorders>
            <w:vAlign w:val="center"/>
          </w:tcPr>
          <w:p w:rsidR="00ED2E5D" w:rsidRDefault="00ED2E5D">
            <w:pPr>
              <w:spacing w:line="276" w:lineRule="auto"/>
              <w:jc w:val="center"/>
              <w:rPr>
                <w:lang w:eastAsia="en-US"/>
              </w:rPr>
            </w:pPr>
          </w:p>
        </w:tc>
        <w:tc>
          <w:tcPr>
            <w:tcW w:w="1050" w:type="dxa"/>
            <w:tcBorders>
              <w:top w:val="single" w:sz="4" w:space="0" w:color="auto"/>
              <w:left w:val="single" w:sz="4" w:space="0" w:color="auto"/>
              <w:bottom w:val="single" w:sz="4" w:space="0" w:color="auto"/>
              <w:right w:val="single" w:sz="4" w:space="0" w:color="auto"/>
            </w:tcBorders>
            <w:vAlign w:val="center"/>
          </w:tcPr>
          <w:p w:rsidR="00ED2E5D" w:rsidRDefault="00ED2E5D">
            <w:pPr>
              <w:spacing w:line="276" w:lineRule="auto"/>
              <w:jc w:val="center"/>
              <w:rPr>
                <w:lang w:eastAsia="en-US"/>
              </w:rPr>
            </w:pPr>
          </w:p>
        </w:tc>
        <w:tc>
          <w:tcPr>
            <w:tcW w:w="1296" w:type="dxa"/>
            <w:tcBorders>
              <w:top w:val="single" w:sz="4" w:space="0" w:color="auto"/>
              <w:left w:val="single" w:sz="4" w:space="0" w:color="auto"/>
              <w:bottom w:val="single" w:sz="4" w:space="0" w:color="auto"/>
              <w:right w:val="single" w:sz="4" w:space="0" w:color="auto"/>
            </w:tcBorders>
            <w:vAlign w:val="center"/>
          </w:tcPr>
          <w:p w:rsidR="00ED2E5D" w:rsidRDefault="00ED2E5D">
            <w:pPr>
              <w:spacing w:line="276" w:lineRule="auto"/>
              <w:jc w:val="center"/>
              <w:rPr>
                <w:szCs w:val="28"/>
                <w:lang w:eastAsia="en-US"/>
              </w:rPr>
            </w:pPr>
          </w:p>
        </w:tc>
      </w:tr>
      <w:tr w:rsidR="00ED2E5D" w:rsidTr="00ED2E5D">
        <w:trPr>
          <w:trHeight w:val="890"/>
        </w:trPr>
        <w:tc>
          <w:tcPr>
            <w:tcW w:w="540" w:type="dxa"/>
            <w:tcBorders>
              <w:top w:val="single" w:sz="4" w:space="0" w:color="auto"/>
              <w:left w:val="single" w:sz="4" w:space="0" w:color="auto"/>
              <w:bottom w:val="single" w:sz="4" w:space="0" w:color="auto"/>
              <w:right w:val="single" w:sz="4" w:space="0" w:color="auto"/>
            </w:tcBorders>
            <w:vAlign w:val="center"/>
            <w:hideMark/>
          </w:tcPr>
          <w:p w:rsidR="00ED2E5D" w:rsidRDefault="00ED2E5D">
            <w:pPr>
              <w:spacing w:line="276" w:lineRule="auto"/>
              <w:jc w:val="center"/>
              <w:rPr>
                <w:rFonts w:eastAsiaTheme="minorHAnsi"/>
                <w:lang w:eastAsia="en-US"/>
              </w:rPr>
            </w:pPr>
            <w:r>
              <w:rPr>
                <w:rFonts w:eastAsiaTheme="minorHAnsi"/>
                <w:lang w:eastAsia="en-US"/>
              </w:rPr>
              <w:t>4</w:t>
            </w:r>
          </w:p>
        </w:tc>
        <w:tc>
          <w:tcPr>
            <w:tcW w:w="5000" w:type="dxa"/>
            <w:tcBorders>
              <w:top w:val="single" w:sz="4" w:space="0" w:color="auto"/>
              <w:left w:val="single" w:sz="4" w:space="0" w:color="auto"/>
              <w:bottom w:val="single" w:sz="4" w:space="0" w:color="auto"/>
              <w:right w:val="single" w:sz="4" w:space="0" w:color="auto"/>
            </w:tcBorders>
            <w:vAlign w:val="center"/>
          </w:tcPr>
          <w:p w:rsidR="00ED2E5D" w:rsidRDefault="00ED2E5D">
            <w:pPr>
              <w:widowControl w:val="0"/>
              <w:suppressAutoHyphens/>
              <w:autoSpaceDN w:val="0"/>
              <w:snapToGrid w:val="0"/>
              <w:spacing w:line="276" w:lineRule="auto"/>
              <w:jc w:val="both"/>
              <w:rPr>
                <w:rFonts w:eastAsiaTheme="minorHAnsi"/>
                <w:b/>
                <w:lang w:eastAsia="en-US"/>
              </w:rPr>
            </w:pPr>
            <w:r>
              <w:rPr>
                <w:rFonts w:eastAsiaTheme="minorHAnsi"/>
                <w:b/>
                <w:lang w:eastAsia="en-US"/>
              </w:rPr>
              <w:t>Набор №4 с логотипом Банка</w:t>
            </w:r>
          </w:p>
          <w:p w:rsidR="00ED2E5D" w:rsidRDefault="00ED2E5D">
            <w:pPr>
              <w:spacing w:line="276" w:lineRule="auto"/>
              <w:rPr>
                <w:lang w:eastAsia="en-US"/>
              </w:rPr>
            </w:pPr>
            <w:r>
              <w:rPr>
                <w:lang w:eastAsia="en-US"/>
              </w:rPr>
              <w:t>Гипсовая подставка (ДхШ) 18 см на 9.5 см, цвет белый</w:t>
            </w:r>
          </w:p>
          <w:p w:rsidR="00ED2E5D" w:rsidRDefault="00ED2E5D">
            <w:pPr>
              <w:spacing w:line="276" w:lineRule="auto"/>
              <w:rPr>
                <w:lang w:eastAsia="en-US"/>
              </w:rPr>
            </w:pPr>
            <w:r>
              <w:rPr>
                <w:lang w:eastAsia="en-US"/>
              </w:rPr>
              <w:t>Шкатулка гипсовая в форма птички, цвет белый, (ДхШ) 11,5 см на 6.5 см</w:t>
            </w:r>
          </w:p>
          <w:p w:rsidR="00ED2E5D" w:rsidRDefault="00ED2E5D">
            <w:pPr>
              <w:spacing w:line="276" w:lineRule="auto"/>
              <w:rPr>
                <w:lang w:eastAsia="en-US"/>
              </w:rPr>
            </w:pPr>
            <w:r>
              <w:rPr>
                <w:lang w:eastAsia="en-US"/>
              </w:rPr>
              <w:t>Аромавеча в прозрачной баночке (соевый воск)</w:t>
            </w:r>
          </w:p>
          <w:p w:rsidR="00ED2E5D" w:rsidRDefault="00ED2E5D">
            <w:pPr>
              <w:spacing w:line="276" w:lineRule="auto"/>
              <w:rPr>
                <w:lang w:eastAsia="en-US"/>
              </w:rPr>
            </w:pPr>
            <w:r>
              <w:rPr>
                <w:lang w:eastAsia="en-US"/>
              </w:rPr>
              <w:t>Подарочное оформление</w:t>
            </w:r>
          </w:p>
          <w:p w:rsidR="00ED2E5D" w:rsidRDefault="00ED2E5D">
            <w:pPr>
              <w:spacing w:line="276" w:lineRule="auto"/>
              <w:rPr>
                <w:lang w:eastAsia="en-US"/>
              </w:rPr>
            </w:pPr>
            <w:r>
              <w:rPr>
                <w:lang w:eastAsia="en-US"/>
              </w:rPr>
              <w:t>Упаковка - белая коробка, бумага тишью, лента</w:t>
            </w:r>
          </w:p>
          <w:p w:rsidR="00ED2E5D" w:rsidRDefault="00ED2E5D">
            <w:pPr>
              <w:widowControl w:val="0"/>
              <w:suppressAutoHyphens/>
              <w:autoSpaceDN w:val="0"/>
              <w:snapToGrid w:val="0"/>
              <w:spacing w:line="276" w:lineRule="auto"/>
              <w:jc w:val="both"/>
              <w:rPr>
                <w:rFonts w:eastAsiaTheme="minorHAnsi"/>
                <w:lang w:eastAsia="en-US"/>
              </w:rPr>
            </w:pPr>
            <w:r>
              <w:rPr>
                <w:lang w:eastAsia="en-US"/>
              </w:rPr>
              <w:t xml:space="preserve">Брендирование коробки - наклейка или надпись на коробку </w:t>
            </w:r>
            <w:r>
              <w:rPr>
                <w:rFonts w:eastAsiaTheme="minorHAnsi"/>
                <w:lang w:eastAsia="en-US"/>
              </w:rPr>
              <w:t xml:space="preserve">с текстом </w:t>
            </w:r>
            <w:r>
              <w:rPr>
                <w:rFonts w:eastAsiaTheme="minorHAnsi"/>
                <w:i/>
                <w:lang w:eastAsia="en-US"/>
              </w:rPr>
              <w:t>«Вдохновляйся весной со Сбером!»</w:t>
            </w:r>
          </w:p>
          <w:p w:rsidR="00ED2E5D" w:rsidRDefault="00ED2E5D">
            <w:pPr>
              <w:spacing w:line="276" w:lineRule="auto"/>
              <w:rPr>
                <w:lang w:eastAsia="en-US"/>
              </w:rPr>
            </w:pPr>
          </w:p>
          <w:p w:rsidR="00ED2E5D" w:rsidRDefault="00ED2E5D">
            <w:pPr>
              <w:spacing w:line="276" w:lineRule="auto"/>
              <w:rPr>
                <w:lang w:eastAsia="en-US"/>
              </w:rPr>
            </w:pPr>
            <w:r>
              <w:rPr>
                <w:noProof/>
              </w:rPr>
              <w:drawing>
                <wp:inline distT="0" distB="0" distL="0" distR="0">
                  <wp:extent cx="1590675" cy="211455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90675" cy="2114550"/>
                          </a:xfrm>
                          <a:prstGeom prst="rect">
                            <a:avLst/>
                          </a:prstGeom>
                          <a:noFill/>
                          <a:ln>
                            <a:noFill/>
                          </a:ln>
                        </pic:spPr>
                      </pic:pic>
                    </a:graphicData>
                  </a:graphic>
                </wp:inline>
              </w:drawing>
            </w:r>
          </w:p>
        </w:tc>
        <w:tc>
          <w:tcPr>
            <w:tcW w:w="711" w:type="dxa"/>
            <w:tcBorders>
              <w:top w:val="single" w:sz="4" w:space="0" w:color="auto"/>
              <w:left w:val="single" w:sz="4" w:space="0" w:color="auto"/>
              <w:bottom w:val="single" w:sz="4" w:space="0" w:color="auto"/>
              <w:right w:val="single" w:sz="4" w:space="0" w:color="auto"/>
            </w:tcBorders>
            <w:vAlign w:val="center"/>
            <w:hideMark/>
          </w:tcPr>
          <w:p w:rsidR="00ED2E5D" w:rsidRDefault="00ED2E5D">
            <w:pPr>
              <w:spacing w:line="276" w:lineRule="auto"/>
              <w:jc w:val="center"/>
              <w:rPr>
                <w:rFonts w:eastAsiaTheme="minorHAnsi"/>
                <w:lang w:eastAsia="en-US"/>
              </w:rPr>
            </w:pPr>
            <w:r>
              <w:rPr>
                <w:rFonts w:eastAsiaTheme="minorHAnsi"/>
                <w:lang w:eastAsia="en-US"/>
              </w:rPr>
              <w:t>200</w:t>
            </w:r>
          </w:p>
        </w:tc>
        <w:tc>
          <w:tcPr>
            <w:tcW w:w="876" w:type="dxa"/>
            <w:tcBorders>
              <w:top w:val="single" w:sz="4" w:space="0" w:color="auto"/>
              <w:left w:val="single" w:sz="4" w:space="0" w:color="auto"/>
              <w:bottom w:val="single" w:sz="4" w:space="0" w:color="auto"/>
              <w:right w:val="single" w:sz="4" w:space="0" w:color="auto"/>
            </w:tcBorders>
            <w:vAlign w:val="center"/>
          </w:tcPr>
          <w:p w:rsidR="00ED2E5D" w:rsidRDefault="00ED2E5D">
            <w:pPr>
              <w:spacing w:line="276" w:lineRule="auto"/>
              <w:jc w:val="center"/>
              <w:rPr>
                <w:lang w:eastAsia="en-US"/>
              </w:rPr>
            </w:pPr>
          </w:p>
        </w:tc>
        <w:tc>
          <w:tcPr>
            <w:tcW w:w="1323" w:type="dxa"/>
            <w:tcBorders>
              <w:top w:val="single" w:sz="4" w:space="0" w:color="auto"/>
              <w:left w:val="single" w:sz="4" w:space="0" w:color="auto"/>
              <w:bottom w:val="single" w:sz="4" w:space="0" w:color="auto"/>
              <w:right w:val="single" w:sz="4" w:space="0" w:color="auto"/>
            </w:tcBorders>
            <w:vAlign w:val="center"/>
          </w:tcPr>
          <w:p w:rsidR="00ED2E5D" w:rsidRDefault="00ED2E5D">
            <w:pPr>
              <w:spacing w:line="276" w:lineRule="auto"/>
              <w:jc w:val="center"/>
              <w:rPr>
                <w:lang w:eastAsia="en-US"/>
              </w:rPr>
            </w:pPr>
          </w:p>
        </w:tc>
        <w:tc>
          <w:tcPr>
            <w:tcW w:w="1050" w:type="dxa"/>
            <w:tcBorders>
              <w:top w:val="single" w:sz="4" w:space="0" w:color="auto"/>
              <w:left w:val="single" w:sz="4" w:space="0" w:color="auto"/>
              <w:bottom w:val="single" w:sz="4" w:space="0" w:color="auto"/>
              <w:right w:val="single" w:sz="4" w:space="0" w:color="auto"/>
            </w:tcBorders>
            <w:vAlign w:val="center"/>
          </w:tcPr>
          <w:p w:rsidR="00ED2E5D" w:rsidRDefault="00ED2E5D">
            <w:pPr>
              <w:spacing w:line="276" w:lineRule="auto"/>
              <w:jc w:val="center"/>
              <w:rPr>
                <w:lang w:eastAsia="en-US"/>
              </w:rPr>
            </w:pPr>
          </w:p>
        </w:tc>
        <w:tc>
          <w:tcPr>
            <w:tcW w:w="1296" w:type="dxa"/>
            <w:tcBorders>
              <w:top w:val="single" w:sz="4" w:space="0" w:color="auto"/>
              <w:left w:val="single" w:sz="4" w:space="0" w:color="auto"/>
              <w:bottom w:val="single" w:sz="4" w:space="0" w:color="auto"/>
              <w:right w:val="single" w:sz="4" w:space="0" w:color="auto"/>
            </w:tcBorders>
            <w:vAlign w:val="center"/>
          </w:tcPr>
          <w:p w:rsidR="00ED2E5D" w:rsidRDefault="00ED2E5D">
            <w:pPr>
              <w:spacing w:line="276" w:lineRule="auto"/>
              <w:jc w:val="center"/>
              <w:rPr>
                <w:szCs w:val="28"/>
                <w:lang w:eastAsia="en-US"/>
              </w:rPr>
            </w:pPr>
          </w:p>
        </w:tc>
      </w:tr>
      <w:tr w:rsidR="00ED2E5D" w:rsidTr="00ED2E5D">
        <w:trPr>
          <w:trHeight w:val="385"/>
        </w:trPr>
        <w:tc>
          <w:tcPr>
            <w:tcW w:w="7127" w:type="dxa"/>
            <w:gridSpan w:val="4"/>
            <w:tcBorders>
              <w:top w:val="single" w:sz="4" w:space="0" w:color="auto"/>
              <w:left w:val="single" w:sz="4" w:space="0" w:color="auto"/>
              <w:bottom w:val="single" w:sz="4" w:space="0" w:color="auto"/>
              <w:right w:val="single" w:sz="4" w:space="0" w:color="auto"/>
            </w:tcBorders>
            <w:vAlign w:val="center"/>
            <w:hideMark/>
          </w:tcPr>
          <w:p w:rsidR="00ED2E5D" w:rsidRDefault="00ED2E5D">
            <w:pPr>
              <w:spacing w:line="276" w:lineRule="auto"/>
              <w:jc w:val="center"/>
              <w:rPr>
                <w:rFonts w:eastAsiaTheme="minorHAnsi"/>
                <w:lang w:eastAsia="en-US"/>
              </w:rPr>
            </w:pPr>
            <w:r>
              <w:rPr>
                <w:rFonts w:eastAsiaTheme="minorHAnsi"/>
                <w:lang w:eastAsia="en-US"/>
              </w:rPr>
              <w:t>ИТОГО:</w:t>
            </w:r>
          </w:p>
        </w:tc>
        <w:tc>
          <w:tcPr>
            <w:tcW w:w="1323" w:type="dxa"/>
            <w:tcBorders>
              <w:top w:val="single" w:sz="4" w:space="0" w:color="auto"/>
              <w:left w:val="single" w:sz="4" w:space="0" w:color="auto"/>
              <w:bottom w:val="single" w:sz="4" w:space="0" w:color="auto"/>
              <w:right w:val="single" w:sz="4" w:space="0" w:color="auto"/>
            </w:tcBorders>
            <w:vAlign w:val="center"/>
          </w:tcPr>
          <w:p w:rsidR="00ED2E5D" w:rsidRDefault="00ED2E5D">
            <w:pPr>
              <w:spacing w:line="276" w:lineRule="auto"/>
              <w:jc w:val="center"/>
              <w:rPr>
                <w:lang w:eastAsia="en-US"/>
              </w:rPr>
            </w:pPr>
          </w:p>
        </w:tc>
        <w:tc>
          <w:tcPr>
            <w:tcW w:w="1050" w:type="dxa"/>
            <w:tcBorders>
              <w:top w:val="single" w:sz="4" w:space="0" w:color="auto"/>
              <w:left w:val="single" w:sz="4" w:space="0" w:color="auto"/>
              <w:bottom w:val="single" w:sz="4" w:space="0" w:color="auto"/>
              <w:right w:val="single" w:sz="4" w:space="0" w:color="auto"/>
            </w:tcBorders>
            <w:vAlign w:val="center"/>
          </w:tcPr>
          <w:p w:rsidR="00ED2E5D" w:rsidRDefault="00ED2E5D">
            <w:pPr>
              <w:spacing w:line="276" w:lineRule="auto"/>
              <w:jc w:val="center"/>
              <w:rPr>
                <w:lang w:eastAsia="en-US"/>
              </w:rPr>
            </w:pPr>
          </w:p>
        </w:tc>
        <w:tc>
          <w:tcPr>
            <w:tcW w:w="1296" w:type="dxa"/>
            <w:tcBorders>
              <w:top w:val="single" w:sz="4" w:space="0" w:color="auto"/>
              <w:left w:val="single" w:sz="4" w:space="0" w:color="auto"/>
              <w:bottom w:val="single" w:sz="4" w:space="0" w:color="auto"/>
              <w:right w:val="single" w:sz="4" w:space="0" w:color="auto"/>
            </w:tcBorders>
            <w:vAlign w:val="center"/>
          </w:tcPr>
          <w:p w:rsidR="00ED2E5D" w:rsidRDefault="00ED2E5D">
            <w:pPr>
              <w:spacing w:line="276" w:lineRule="auto"/>
              <w:jc w:val="center"/>
              <w:rPr>
                <w:lang w:eastAsia="en-US"/>
              </w:rPr>
            </w:pPr>
          </w:p>
        </w:tc>
      </w:tr>
    </w:tbl>
    <w:p w:rsidR="00ED2E5D" w:rsidRDefault="00ED2E5D" w:rsidP="007E4C2A">
      <w:pPr>
        <w:jc w:val="both"/>
        <w:rPr>
          <w:sz w:val="26"/>
          <w:szCs w:val="26"/>
        </w:rPr>
      </w:pPr>
    </w:p>
    <w:p w:rsidR="00ED2E5D" w:rsidRDefault="00ED2E5D" w:rsidP="00ED2E5D">
      <w:pPr>
        <w:jc w:val="right"/>
        <w:rPr>
          <w:sz w:val="28"/>
          <w:szCs w:val="28"/>
        </w:rPr>
      </w:pPr>
    </w:p>
    <w:p w:rsidR="00FC7345" w:rsidRPr="00A919B4" w:rsidRDefault="00ED2E5D" w:rsidP="00ED2E5D">
      <w:pPr>
        <w:jc w:val="both"/>
        <w:rPr>
          <w:sz w:val="26"/>
          <w:szCs w:val="26"/>
        </w:rPr>
      </w:pPr>
      <w:r w:rsidRPr="00E21619">
        <w:rPr>
          <w:sz w:val="28"/>
          <w:szCs w:val="28"/>
        </w:rPr>
        <w:t>* - Участники, освобожденные от уплаты НДС, указывают стоимость без НДС и обоснование освобождения от уплаты НДС</w:t>
      </w:r>
    </w:p>
    <w:p w:rsidR="00827EF4" w:rsidRPr="00A919B4" w:rsidRDefault="00827EF4" w:rsidP="007E4C2A">
      <w:pPr>
        <w:jc w:val="both"/>
        <w:rPr>
          <w:sz w:val="26"/>
          <w:szCs w:val="26"/>
        </w:rPr>
      </w:pPr>
    </w:p>
    <w:p w:rsidR="00827EF4" w:rsidRPr="00A919B4" w:rsidRDefault="00827EF4" w:rsidP="007E4C2A">
      <w:pPr>
        <w:jc w:val="both"/>
        <w:rPr>
          <w:sz w:val="26"/>
          <w:szCs w:val="26"/>
        </w:rPr>
      </w:pPr>
    </w:p>
    <w:p w:rsidR="00827EF4" w:rsidRPr="00A919B4" w:rsidRDefault="00827EF4" w:rsidP="007E4C2A">
      <w:pPr>
        <w:jc w:val="both"/>
        <w:rPr>
          <w:sz w:val="26"/>
          <w:szCs w:val="26"/>
        </w:rPr>
      </w:pPr>
    </w:p>
    <w:p w:rsidR="00827EF4" w:rsidRPr="00A919B4" w:rsidRDefault="00827EF4" w:rsidP="007E4C2A">
      <w:pPr>
        <w:jc w:val="both"/>
        <w:rPr>
          <w:sz w:val="26"/>
          <w:szCs w:val="26"/>
        </w:rPr>
      </w:pPr>
    </w:p>
    <w:p w:rsidR="00827EF4" w:rsidRDefault="00827EF4" w:rsidP="007E4C2A">
      <w:pPr>
        <w:jc w:val="both"/>
        <w:rPr>
          <w:sz w:val="26"/>
          <w:szCs w:val="26"/>
        </w:rPr>
      </w:pPr>
    </w:p>
    <w:p w:rsidR="0087176C" w:rsidRDefault="0087176C" w:rsidP="007E4C2A">
      <w:pPr>
        <w:jc w:val="both"/>
        <w:rPr>
          <w:sz w:val="26"/>
          <w:szCs w:val="26"/>
        </w:rPr>
      </w:pPr>
    </w:p>
    <w:p w:rsidR="0087176C" w:rsidRDefault="0087176C" w:rsidP="007E4C2A">
      <w:pPr>
        <w:jc w:val="both"/>
        <w:rPr>
          <w:sz w:val="26"/>
          <w:szCs w:val="26"/>
        </w:rPr>
      </w:pPr>
    </w:p>
    <w:p w:rsidR="0087176C" w:rsidRDefault="0087176C" w:rsidP="007E4C2A">
      <w:pPr>
        <w:jc w:val="both"/>
        <w:rPr>
          <w:sz w:val="26"/>
          <w:szCs w:val="26"/>
        </w:rPr>
      </w:pPr>
    </w:p>
    <w:p w:rsidR="0087176C" w:rsidRDefault="0087176C" w:rsidP="007E4C2A">
      <w:pPr>
        <w:jc w:val="both"/>
        <w:rPr>
          <w:sz w:val="26"/>
          <w:szCs w:val="26"/>
        </w:rPr>
      </w:pPr>
    </w:p>
    <w:p w:rsidR="00ED2E5D" w:rsidRDefault="00ED2E5D" w:rsidP="007E4C2A">
      <w:pPr>
        <w:jc w:val="both"/>
        <w:rPr>
          <w:sz w:val="26"/>
          <w:szCs w:val="26"/>
        </w:rPr>
      </w:pPr>
    </w:p>
    <w:p w:rsidR="00ED2E5D" w:rsidRDefault="00ED2E5D" w:rsidP="007E4C2A">
      <w:pPr>
        <w:jc w:val="both"/>
        <w:rPr>
          <w:sz w:val="26"/>
          <w:szCs w:val="26"/>
        </w:rPr>
      </w:pPr>
    </w:p>
    <w:p w:rsidR="00ED2E5D" w:rsidRDefault="00ED2E5D" w:rsidP="007E4C2A">
      <w:pPr>
        <w:jc w:val="both"/>
        <w:rPr>
          <w:sz w:val="26"/>
          <w:szCs w:val="26"/>
        </w:rPr>
      </w:pPr>
    </w:p>
    <w:p w:rsidR="00ED2E5D" w:rsidRDefault="00ED2E5D" w:rsidP="007E4C2A">
      <w:pPr>
        <w:jc w:val="both"/>
        <w:rPr>
          <w:sz w:val="26"/>
          <w:szCs w:val="26"/>
        </w:rPr>
      </w:pPr>
    </w:p>
    <w:p w:rsidR="00ED2E5D" w:rsidRDefault="00ED2E5D" w:rsidP="007E4C2A">
      <w:pPr>
        <w:jc w:val="both"/>
        <w:rPr>
          <w:sz w:val="26"/>
          <w:szCs w:val="26"/>
        </w:rPr>
      </w:pPr>
    </w:p>
    <w:p w:rsidR="00ED2E5D" w:rsidRDefault="00ED2E5D" w:rsidP="007E4C2A">
      <w:pPr>
        <w:jc w:val="both"/>
        <w:rPr>
          <w:sz w:val="26"/>
          <w:szCs w:val="26"/>
        </w:rPr>
      </w:pPr>
    </w:p>
    <w:p w:rsidR="00ED2E5D" w:rsidRDefault="00ED2E5D" w:rsidP="007E4C2A">
      <w:pPr>
        <w:jc w:val="both"/>
        <w:rPr>
          <w:sz w:val="26"/>
          <w:szCs w:val="26"/>
        </w:rPr>
      </w:pPr>
    </w:p>
    <w:p w:rsidR="00ED2E5D" w:rsidRDefault="00ED2E5D" w:rsidP="007E4C2A">
      <w:pPr>
        <w:jc w:val="both"/>
        <w:rPr>
          <w:sz w:val="26"/>
          <w:szCs w:val="26"/>
        </w:rPr>
      </w:pPr>
    </w:p>
    <w:p w:rsidR="00ED2E5D" w:rsidRDefault="00ED2E5D" w:rsidP="007E4C2A">
      <w:pPr>
        <w:jc w:val="both"/>
        <w:rPr>
          <w:sz w:val="26"/>
          <w:szCs w:val="26"/>
        </w:rPr>
      </w:pPr>
    </w:p>
    <w:p w:rsidR="00ED2E5D" w:rsidRDefault="00ED2E5D" w:rsidP="007E4C2A">
      <w:pPr>
        <w:jc w:val="both"/>
        <w:rPr>
          <w:sz w:val="26"/>
          <w:szCs w:val="26"/>
        </w:rPr>
      </w:pPr>
    </w:p>
    <w:p w:rsidR="00ED2E5D" w:rsidRDefault="00ED2E5D" w:rsidP="007E4C2A">
      <w:pPr>
        <w:jc w:val="both"/>
        <w:rPr>
          <w:sz w:val="26"/>
          <w:szCs w:val="26"/>
        </w:rPr>
      </w:pPr>
    </w:p>
    <w:p w:rsidR="00ED2E5D" w:rsidRPr="00ED2E5D" w:rsidRDefault="00ED2E5D" w:rsidP="007E4C2A">
      <w:pPr>
        <w:jc w:val="both"/>
        <w:rPr>
          <w:rStyle w:val="afb"/>
        </w:rPr>
      </w:pPr>
    </w:p>
    <w:p w:rsidR="0087176C" w:rsidRPr="00A919B4" w:rsidRDefault="0087176C" w:rsidP="007E4C2A">
      <w:pPr>
        <w:jc w:val="both"/>
        <w:rPr>
          <w:sz w:val="26"/>
          <w:szCs w:val="26"/>
        </w:rPr>
      </w:pPr>
    </w:p>
    <w:p w:rsidR="00166489" w:rsidRDefault="00166489" w:rsidP="002E6691">
      <w:pPr>
        <w:jc w:val="both"/>
        <w:rPr>
          <w:sz w:val="26"/>
          <w:szCs w:val="26"/>
        </w:rPr>
      </w:pPr>
    </w:p>
    <w:p w:rsidR="00166489" w:rsidRPr="00A919B4" w:rsidRDefault="00166489" w:rsidP="00166489">
      <w:pPr>
        <w:jc w:val="right"/>
        <w:rPr>
          <w:b/>
          <w:sz w:val="26"/>
          <w:szCs w:val="26"/>
        </w:rPr>
      </w:pPr>
      <w:r w:rsidRPr="00A919B4">
        <w:rPr>
          <w:b/>
          <w:sz w:val="26"/>
          <w:szCs w:val="26"/>
        </w:rPr>
        <w:t xml:space="preserve">Приложение № </w:t>
      </w:r>
      <w:r w:rsidR="000D4EFE">
        <w:rPr>
          <w:b/>
          <w:sz w:val="26"/>
          <w:szCs w:val="26"/>
        </w:rPr>
        <w:t>2</w:t>
      </w:r>
      <w:r w:rsidRPr="00A919B4">
        <w:rPr>
          <w:b/>
          <w:sz w:val="26"/>
          <w:szCs w:val="26"/>
        </w:rPr>
        <w:t xml:space="preserve"> к Приглашению</w:t>
      </w:r>
    </w:p>
    <w:p w:rsidR="00166489" w:rsidRDefault="00166489" w:rsidP="002E6691">
      <w:pPr>
        <w:jc w:val="both"/>
        <w:rPr>
          <w:sz w:val="26"/>
          <w:szCs w:val="26"/>
        </w:rPr>
      </w:pPr>
    </w:p>
    <w:p w:rsidR="00166489" w:rsidRDefault="00166489" w:rsidP="002E6691">
      <w:pPr>
        <w:jc w:val="both"/>
        <w:rPr>
          <w:sz w:val="26"/>
          <w:szCs w:val="26"/>
        </w:rPr>
      </w:pPr>
    </w:p>
    <w:p w:rsidR="00166489" w:rsidRPr="00A919B4" w:rsidRDefault="00166489" w:rsidP="002E6691">
      <w:pPr>
        <w:jc w:val="both"/>
        <w:rPr>
          <w:sz w:val="26"/>
          <w:szCs w:val="26"/>
        </w:rPr>
      </w:pPr>
    </w:p>
    <w:p w:rsidR="00FC7345" w:rsidRDefault="00FC7345" w:rsidP="00FC7345">
      <w:pPr>
        <w:pStyle w:val="ConsPlusNonformat"/>
        <w:jc w:val="both"/>
      </w:pPr>
      <w:r>
        <w:t xml:space="preserve">                                 СОГЛАСИЕ</w:t>
      </w:r>
    </w:p>
    <w:p w:rsidR="00FC7345" w:rsidRDefault="00FC7345" w:rsidP="00FC7345">
      <w:pPr>
        <w:pStyle w:val="ConsPlusNonformat"/>
        <w:jc w:val="both"/>
      </w:pPr>
      <w:r>
        <w:t xml:space="preserve">                        на предоставление сведений</w:t>
      </w:r>
    </w:p>
    <w:p w:rsidR="00FC7345" w:rsidRDefault="00FC7345" w:rsidP="00FC7345">
      <w:pPr>
        <w:pStyle w:val="ConsPlusNonformat"/>
        <w:jc w:val="both"/>
      </w:pPr>
      <w:r>
        <w:t xml:space="preserve">                   N________________________________&lt;*&gt;</w:t>
      </w:r>
    </w:p>
    <w:p w:rsidR="00FC7345" w:rsidRDefault="00FC7345" w:rsidP="00FC7345">
      <w:pPr>
        <w:pStyle w:val="ConsPlusNormal"/>
        <w:jc w:val="both"/>
      </w:pPr>
    </w:p>
    <w:p w:rsidR="00FC7345" w:rsidRDefault="00FC7345" w:rsidP="00FC7345">
      <w:pPr>
        <w:pStyle w:val="ConsPlusNonformat"/>
        <w:jc w:val="both"/>
      </w:pPr>
      <w:r>
        <w:t xml:space="preserve">     Я,</w:t>
      </w:r>
    </w:p>
    <w:p w:rsidR="00FC7345" w:rsidRDefault="00FC7345" w:rsidP="00FC7345">
      <w:pPr>
        <w:pStyle w:val="ConsPlusNonformat"/>
        <w:jc w:val="both"/>
      </w:pPr>
      <w:r>
        <w:t>__________________________________________________________________________,</w:t>
      </w:r>
    </w:p>
    <w:p w:rsidR="00FC7345" w:rsidRDefault="00FC7345" w:rsidP="00FC7345">
      <w:pPr>
        <w:pStyle w:val="ConsPlusNonformat"/>
        <w:jc w:val="both"/>
      </w:pPr>
      <w:r>
        <w:t xml:space="preserve">                         (Фамилия, имя, отчество)</w:t>
      </w:r>
    </w:p>
    <w:p w:rsidR="00FC7345" w:rsidRDefault="00FC7345" w:rsidP="00FC7345">
      <w:pPr>
        <w:pStyle w:val="ConsPlusNonformat"/>
        <w:jc w:val="both"/>
      </w:pPr>
      <w:r>
        <w:t>дата рождения _______________ идентификационный N_________________________,</w:t>
      </w:r>
    </w:p>
    <w:p w:rsidR="00FC7345" w:rsidRDefault="00FC7345" w:rsidP="00FC7345">
      <w:pPr>
        <w:pStyle w:val="ConsPlusNonformat"/>
        <w:jc w:val="both"/>
      </w:pPr>
      <w:r>
        <w:t>выражаю  свое  согласие  на  предоставление  сведений  ОАО  "Сбер Банк" обо</w:t>
      </w:r>
    </w:p>
    <w:p w:rsidR="00FC7345" w:rsidRDefault="00FC7345" w:rsidP="00FC7345">
      <w:pPr>
        <w:pStyle w:val="ConsPlusNonformat"/>
        <w:jc w:val="both"/>
      </w:pPr>
      <w:r>
        <w:t>мне   из  информационных  ресурсов,  находящихся  в   ведении  Министерства</w:t>
      </w:r>
    </w:p>
    <w:p w:rsidR="00FC7345" w:rsidRDefault="00FC7345" w:rsidP="00FC7345">
      <w:pPr>
        <w:pStyle w:val="ConsPlusNonformat"/>
        <w:jc w:val="both"/>
      </w:pPr>
      <w:r>
        <w:t>внутренних  дел  Республики  Беларусь и  Фонда социальной  защиты населения</w:t>
      </w:r>
    </w:p>
    <w:p w:rsidR="00FC7345" w:rsidRDefault="00FC7345" w:rsidP="00FC7345">
      <w:pPr>
        <w:pStyle w:val="ConsPlusNonformat"/>
        <w:jc w:val="both"/>
      </w:pPr>
      <w:r>
        <w:t>Министерства труда и социальной защиты Республики Беларусь.</w:t>
      </w:r>
    </w:p>
    <w:p w:rsidR="00FC7345" w:rsidRDefault="00FC7345" w:rsidP="00FC7345">
      <w:pPr>
        <w:pStyle w:val="ConsPlusNonformat"/>
        <w:jc w:val="both"/>
      </w:pPr>
    </w:p>
    <w:p w:rsidR="00FC7345" w:rsidRDefault="00FC7345" w:rsidP="00FC7345">
      <w:pPr>
        <w:pStyle w:val="ConsPlusNonformat"/>
        <w:jc w:val="both"/>
      </w:pPr>
      <w:r>
        <w:t>___________________________________________________________________________</w:t>
      </w:r>
    </w:p>
    <w:p w:rsidR="00FC7345" w:rsidRDefault="00FC7345" w:rsidP="00FC7345">
      <w:pPr>
        <w:pStyle w:val="ConsPlusNonformat"/>
        <w:jc w:val="both"/>
      </w:pPr>
      <w:r>
        <w:t xml:space="preserve">             (подпись)                             (ФИО)</w:t>
      </w:r>
    </w:p>
    <w:p w:rsidR="00FC7345" w:rsidRDefault="00FC7345" w:rsidP="00FC7345">
      <w:pPr>
        <w:pStyle w:val="ConsPlusNonformat"/>
        <w:jc w:val="both"/>
      </w:pPr>
    </w:p>
    <w:p w:rsidR="00FC7345" w:rsidRDefault="00ED2E5D" w:rsidP="00FC7345">
      <w:pPr>
        <w:pStyle w:val="ConsPlusNonformat"/>
        <w:jc w:val="both"/>
      </w:pPr>
      <w:r>
        <w:t>"____" _______________ 2025</w:t>
      </w:r>
      <w:r w:rsidR="00FC7345">
        <w:t>___ г.</w:t>
      </w:r>
    </w:p>
    <w:p w:rsidR="00FC7345" w:rsidRDefault="00FC7345" w:rsidP="00FC7345">
      <w:pPr>
        <w:pStyle w:val="ConsPlusNormal"/>
        <w:jc w:val="both"/>
      </w:pPr>
    </w:p>
    <w:p w:rsidR="00FC7345" w:rsidRDefault="00FC7345" w:rsidP="00FC7345">
      <w:pPr>
        <w:pStyle w:val="ConsPlusNormal"/>
        <w:jc w:val="both"/>
      </w:pPr>
    </w:p>
    <w:p w:rsidR="00FC7345" w:rsidRDefault="00FC7345" w:rsidP="00FC7345">
      <w:pPr>
        <w:pStyle w:val="ConsPlusNormal"/>
        <w:jc w:val="both"/>
      </w:pPr>
    </w:p>
    <w:p w:rsidR="00FC7345" w:rsidRDefault="00FC7345" w:rsidP="00FC7345">
      <w:pPr>
        <w:pStyle w:val="ConsPlusNormal"/>
        <w:jc w:val="both"/>
      </w:pPr>
    </w:p>
    <w:p w:rsidR="00FC7345" w:rsidRDefault="00FC7345" w:rsidP="00FC7345">
      <w:pPr>
        <w:pStyle w:val="ConsPlusNormal"/>
        <w:ind w:firstLine="540"/>
        <w:jc w:val="both"/>
      </w:pPr>
      <w:r>
        <w:t>--------------------------------</w:t>
      </w:r>
    </w:p>
    <w:p w:rsidR="00FC7345" w:rsidRDefault="00FC7345" w:rsidP="00FC7345">
      <w:pPr>
        <w:pStyle w:val="ConsPlusNormal"/>
        <w:spacing w:before="240"/>
        <w:ind w:firstLine="540"/>
        <w:jc w:val="both"/>
      </w:pPr>
      <w:r>
        <w:t>&lt;*&gt; Указывается идентификационный номер документа, удостоверяющего личность (идентификационный номер паспорта гражданина Республики Беларусь либо вида на жительство в Республике Беларусь, либо номер удостоверение беженца)</w:t>
      </w:r>
    </w:p>
    <w:p w:rsidR="002E6691" w:rsidRPr="00A919B4" w:rsidRDefault="00FC7345" w:rsidP="00FC7345">
      <w:pPr>
        <w:jc w:val="both"/>
        <w:rPr>
          <w:sz w:val="26"/>
          <w:szCs w:val="26"/>
        </w:rPr>
      </w:pPr>
      <w:r>
        <w:rPr>
          <w:sz w:val="28"/>
          <w:szCs w:val="28"/>
        </w:rPr>
        <w:br w:type="page"/>
      </w:r>
    </w:p>
    <w:p w:rsidR="002E6691" w:rsidRPr="00A919B4" w:rsidRDefault="00FC7345" w:rsidP="002E6691">
      <w:pPr>
        <w:ind w:firstLine="708"/>
        <w:jc w:val="right"/>
        <w:rPr>
          <w:b/>
          <w:sz w:val="26"/>
          <w:szCs w:val="26"/>
        </w:rPr>
      </w:pPr>
      <w:r>
        <w:rPr>
          <w:b/>
          <w:sz w:val="26"/>
          <w:szCs w:val="26"/>
        </w:rPr>
        <w:t>Пр</w:t>
      </w:r>
      <w:r w:rsidR="002E6691" w:rsidRPr="00A919B4">
        <w:rPr>
          <w:b/>
          <w:sz w:val="26"/>
          <w:szCs w:val="26"/>
        </w:rPr>
        <w:t>иложение №</w:t>
      </w:r>
      <w:r w:rsidR="000D4EFE">
        <w:rPr>
          <w:b/>
          <w:sz w:val="26"/>
          <w:szCs w:val="26"/>
        </w:rPr>
        <w:t>3</w:t>
      </w:r>
      <w:r w:rsidR="002E6691" w:rsidRPr="00A919B4">
        <w:rPr>
          <w:b/>
          <w:sz w:val="26"/>
          <w:szCs w:val="26"/>
        </w:rPr>
        <w:t xml:space="preserve"> к Приглашению</w:t>
      </w:r>
    </w:p>
    <w:p w:rsidR="002E6691" w:rsidRPr="00A919B4" w:rsidRDefault="002E6691" w:rsidP="002E6691">
      <w:pPr>
        <w:ind w:firstLine="708"/>
        <w:jc w:val="right"/>
        <w:rPr>
          <w:sz w:val="26"/>
          <w:szCs w:val="26"/>
        </w:rPr>
      </w:pPr>
    </w:p>
    <w:p w:rsidR="002E6691" w:rsidRPr="00A919B4" w:rsidRDefault="002E6691" w:rsidP="002E6691">
      <w:pPr>
        <w:ind w:firstLine="708"/>
        <w:jc w:val="center"/>
        <w:rPr>
          <w:sz w:val="26"/>
          <w:szCs w:val="26"/>
        </w:rPr>
      </w:pPr>
      <w:r w:rsidRPr="00A919B4">
        <w:rPr>
          <w:sz w:val="26"/>
          <w:szCs w:val="26"/>
        </w:rPr>
        <w:t>Антикоррупционная оговорка</w:t>
      </w:r>
    </w:p>
    <w:p w:rsidR="002E6691" w:rsidRPr="00A919B4" w:rsidRDefault="002E6691" w:rsidP="002E6691">
      <w:pPr>
        <w:ind w:firstLine="708"/>
        <w:jc w:val="center"/>
        <w:rPr>
          <w:sz w:val="26"/>
          <w:szCs w:val="26"/>
        </w:rPr>
      </w:pPr>
    </w:p>
    <w:p w:rsidR="002E6691" w:rsidRPr="00A919B4" w:rsidRDefault="002E6691" w:rsidP="002E6691">
      <w:pPr>
        <w:ind w:firstLine="709"/>
        <w:contextualSpacing/>
        <w:jc w:val="both"/>
        <w:rPr>
          <w:iCs/>
          <w:sz w:val="26"/>
          <w:szCs w:val="26"/>
        </w:rPr>
      </w:pPr>
      <w:r w:rsidRPr="00A919B4">
        <w:rPr>
          <w:iCs/>
          <w:sz w:val="26"/>
          <w:szCs w:val="26"/>
        </w:rPr>
        <w:t>При заключении, исполнении, изменении и расторжении Договора</w:t>
      </w:r>
      <w:r w:rsidRPr="00A919B4">
        <w:rPr>
          <w:iCs/>
          <w:sz w:val="26"/>
          <w:szCs w:val="26"/>
          <w:vertAlign w:val="superscript"/>
        </w:rPr>
        <w:footnoteReference w:id="1"/>
      </w:r>
      <w:r w:rsidRPr="00A919B4">
        <w:rPr>
          <w:iCs/>
          <w:sz w:val="26"/>
          <w:szCs w:val="26"/>
        </w:rPr>
        <w:t xml:space="preserve"> Стороны принимают на себя следующие обязательства:</w:t>
      </w:r>
    </w:p>
    <w:p w:rsidR="002E6691" w:rsidRPr="00A919B4" w:rsidRDefault="002E6691" w:rsidP="002E6691">
      <w:pPr>
        <w:ind w:firstLine="709"/>
        <w:contextualSpacing/>
        <w:jc w:val="both"/>
        <w:rPr>
          <w:iCs/>
          <w:sz w:val="26"/>
          <w:szCs w:val="26"/>
        </w:rPr>
      </w:pPr>
      <w:r w:rsidRPr="00A919B4">
        <w:rPr>
          <w:iCs/>
          <w:sz w:val="26"/>
          <w:szCs w:val="26"/>
        </w:rPr>
        <w:t>Стороны по Договору не предлагают, не обещают, не требуют, не разрешают предоставление, не предоставляют каких-либо денег, ценных бумаг, иного имущества, не оказывают услуги имущественного характера, не выполняют работы, не предоставляют какие-либо имущественные права, прямо или косвенно, лично или через посредников любым лицам для оказания влияния на действия (бездействие) и/или решения этих и/или других лиц с целью получения каких-либо выгод (преимуществ) или для достижения иных целей.</w:t>
      </w:r>
    </w:p>
    <w:p w:rsidR="002E6691" w:rsidRPr="00A919B4" w:rsidRDefault="002E6691" w:rsidP="002E6691">
      <w:pPr>
        <w:ind w:firstLine="709"/>
        <w:contextualSpacing/>
        <w:jc w:val="both"/>
        <w:rPr>
          <w:iCs/>
          <w:sz w:val="26"/>
          <w:szCs w:val="26"/>
        </w:rPr>
      </w:pPr>
      <w:r w:rsidRPr="00A919B4">
        <w:rPr>
          <w:iCs/>
          <w:sz w:val="26"/>
          <w:szCs w:val="26"/>
        </w:rPr>
        <w:t>Стороны по Договору не осуществляют действия (бездействие), квалифицируемые применимым законодательством как дача/получение взятки, коммерческий подкуп, посредничество во взяточничестве/коммерческом подкупе, злоупотребление полномочиями, незаконное вознаграждение от имени юридического лица, а также иные действия (бездействие), нарушающие требования применимого законодательства и применимых норм международного права в области противодействия коррупции.</w:t>
      </w:r>
    </w:p>
    <w:p w:rsidR="002E6691" w:rsidRPr="00A919B4" w:rsidRDefault="002E6691" w:rsidP="002E6691">
      <w:pPr>
        <w:ind w:firstLine="709"/>
        <w:contextualSpacing/>
        <w:jc w:val="both"/>
        <w:rPr>
          <w:iCs/>
          <w:sz w:val="26"/>
          <w:szCs w:val="26"/>
        </w:rPr>
      </w:pPr>
      <w:r w:rsidRPr="00A919B4">
        <w:rPr>
          <w:iCs/>
          <w:sz w:val="26"/>
          <w:szCs w:val="26"/>
        </w:rPr>
        <w:t>Стороны уведомляют друг друга о ставших известными им обстоятельствах, которые являются или могут явиться основанием для возникновения конфликта интересов; воздерживаются от совершения действий (бездействия), влекущих за собой возникновение или создающих угрозу возникновения конфликта интересов; оказывают иное содействие друг другу в целях выявления, предупреждения и предотвращения коррупционных правонарушений и конфликтов интересов в рамках и в связи с отношениями Сторон по Договору.</w:t>
      </w:r>
    </w:p>
    <w:p w:rsidR="002E6691" w:rsidRPr="00A919B4" w:rsidRDefault="002E6691" w:rsidP="002E6691">
      <w:pPr>
        <w:ind w:firstLine="709"/>
        <w:contextualSpacing/>
        <w:jc w:val="both"/>
        <w:rPr>
          <w:iCs/>
          <w:sz w:val="26"/>
          <w:szCs w:val="26"/>
        </w:rPr>
      </w:pPr>
      <w:r w:rsidRPr="00A919B4">
        <w:rPr>
          <w:iCs/>
          <w:sz w:val="26"/>
          <w:szCs w:val="26"/>
        </w:rPr>
        <w:t>В случае появления у Стороны сведений о фактическом или возможном нарушении другой Стороной по Договору вышеуказанных пунктов Договора, такая Сторона обязуется незамедлительно письменно уведомить другую Сторону об этом. Такое уведомление должно содержать указание на реквизиты Договора, описание фактических обстоятельств, связанных с нарушением коррупционной направленности, которые послужили основанием для направления уведомления. К уведомлению должны быть приложены подтверждающие документы и/или материалы.</w:t>
      </w:r>
    </w:p>
    <w:p w:rsidR="002E6691" w:rsidRPr="00A919B4" w:rsidRDefault="002E6691" w:rsidP="002E6691">
      <w:pPr>
        <w:ind w:firstLine="709"/>
        <w:contextualSpacing/>
        <w:jc w:val="both"/>
        <w:rPr>
          <w:iCs/>
          <w:sz w:val="26"/>
          <w:szCs w:val="26"/>
        </w:rPr>
      </w:pPr>
      <w:r w:rsidRPr="00A919B4">
        <w:rPr>
          <w:iCs/>
          <w:sz w:val="26"/>
          <w:szCs w:val="26"/>
        </w:rPr>
        <w:t>Сторона, получившая уведомление, обеспечивает его конфиденциальное рассмотрение, а также направляет другой Стороне мотивированный ответ в течение 30 (тридцати) календарных дней с даты получения уведомления. В случае несогласия Стороны, получившей уведомление, c предоставленными в уведомлении обстоятельствами, связанными с нарушением коррупционной направленности, которые послужили основанием для направления уведомления и/или подтверждающими документами и/или материалами, в своем ответе она должна привести возражения в отношении направленных сведений о нарушении коррупционной направленности.</w:t>
      </w:r>
    </w:p>
    <w:p w:rsidR="002E6691" w:rsidRPr="00A919B4" w:rsidRDefault="002E6691" w:rsidP="002E6691">
      <w:pPr>
        <w:ind w:firstLine="709"/>
        <w:contextualSpacing/>
        <w:jc w:val="both"/>
        <w:rPr>
          <w:iCs/>
          <w:sz w:val="26"/>
          <w:szCs w:val="26"/>
        </w:rPr>
      </w:pPr>
      <w:r w:rsidRPr="00A919B4">
        <w:rPr>
          <w:iCs/>
          <w:sz w:val="26"/>
          <w:szCs w:val="26"/>
        </w:rPr>
        <w:t>В случаях получения Стороной от другой Стороны ответа, подтверждающего нарушение коррупционной направленности, или отсутствия в полученном Стороной ответе от другой Стороны</w:t>
      </w:r>
      <w:r w:rsidRPr="00A919B4" w:rsidDel="002A25C9">
        <w:rPr>
          <w:iCs/>
          <w:sz w:val="26"/>
          <w:szCs w:val="26"/>
        </w:rPr>
        <w:t xml:space="preserve"> </w:t>
      </w:r>
      <w:r w:rsidRPr="00A919B4">
        <w:rPr>
          <w:iCs/>
          <w:sz w:val="26"/>
          <w:szCs w:val="26"/>
        </w:rPr>
        <w:t>возражений в отношении направленных сведений о нарушении коррупционной направленности, Сторона вправе расторгнуть Договор в одностороннем внесудебном порядке, направив письменное уведомление о расторжении.</w:t>
      </w:r>
    </w:p>
    <w:p w:rsidR="002E6691" w:rsidRPr="00B35247" w:rsidRDefault="002E6691" w:rsidP="002E6691">
      <w:pPr>
        <w:ind w:firstLine="709"/>
        <w:contextualSpacing/>
        <w:jc w:val="both"/>
        <w:rPr>
          <w:iCs/>
          <w:sz w:val="26"/>
          <w:szCs w:val="26"/>
        </w:rPr>
      </w:pPr>
      <w:r w:rsidRPr="00A919B4">
        <w:rPr>
          <w:iCs/>
          <w:sz w:val="26"/>
          <w:szCs w:val="26"/>
        </w:rPr>
        <w:t>Договор считается расторгнутым по истечении 10 (десяти) календарных дней с даты получения другой Стороной соответствующего письменного уведомления о расторжении Договора. Сторона, по инициативе которой был расторгнут Договор, в соответствии с положениями настоящего пункта, вправе требовать возмещения реального ущерба, возникшего в результате такого расторжения Договора.</w:t>
      </w:r>
    </w:p>
    <w:p w:rsidR="002E6691" w:rsidRPr="00B35247" w:rsidRDefault="002E6691" w:rsidP="002E6691">
      <w:pPr>
        <w:ind w:firstLine="708"/>
        <w:jc w:val="both"/>
        <w:rPr>
          <w:sz w:val="26"/>
          <w:szCs w:val="26"/>
        </w:rPr>
      </w:pPr>
    </w:p>
    <w:p w:rsidR="002E6691" w:rsidRPr="00B35247" w:rsidRDefault="002E6691" w:rsidP="002E6691">
      <w:pPr>
        <w:jc w:val="both"/>
        <w:rPr>
          <w:sz w:val="26"/>
          <w:szCs w:val="26"/>
        </w:rPr>
      </w:pPr>
    </w:p>
    <w:p w:rsidR="002E6691" w:rsidRPr="00B35247" w:rsidRDefault="002E6691" w:rsidP="007E4C2A">
      <w:pPr>
        <w:jc w:val="both"/>
        <w:rPr>
          <w:sz w:val="26"/>
          <w:szCs w:val="26"/>
        </w:rPr>
      </w:pPr>
    </w:p>
    <w:p w:rsidR="00B35247" w:rsidRPr="00B35247" w:rsidRDefault="00B35247">
      <w:pPr>
        <w:jc w:val="both"/>
        <w:rPr>
          <w:sz w:val="26"/>
          <w:szCs w:val="26"/>
        </w:rPr>
      </w:pPr>
    </w:p>
    <w:sectPr w:rsidR="00B35247" w:rsidRPr="00B35247" w:rsidSect="00621740">
      <w:footerReference w:type="default" r:id="rId11"/>
      <w:pgSz w:w="11906" w:h="16838"/>
      <w:pgMar w:top="709"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81BE6" w:rsidRDefault="00881BE6" w:rsidP="00862926">
      <w:r>
        <w:separator/>
      </w:r>
    </w:p>
  </w:endnote>
  <w:endnote w:type="continuationSeparator" w:id="0">
    <w:p w:rsidR="00881BE6" w:rsidRDefault="00881BE6" w:rsidP="008629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EFF" w:usb1="C000247B"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Tahoma">
    <w:altName w:val=" MS Sans Serif"/>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
    <w:altName w:val="Arial Unicode MS"/>
    <w:charset w:val="80"/>
    <w:family w:val="swiss"/>
    <w:pitch w:val="variable"/>
    <w:sig w:usb0="21003A87" w:usb1="090F0000" w:usb2="00000010" w:usb3="00000000" w:csb0="003F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21740" w:rsidRDefault="00621740">
    <w:pPr>
      <w:pStyle w:val="af6"/>
      <w:jc w:val="right"/>
    </w:pPr>
  </w:p>
  <w:p w:rsidR="00621740" w:rsidRDefault="00621740">
    <w:pPr>
      <w:pStyle w:val="af6"/>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81BE6" w:rsidRDefault="00881BE6" w:rsidP="00862926">
      <w:r>
        <w:separator/>
      </w:r>
    </w:p>
  </w:footnote>
  <w:footnote w:type="continuationSeparator" w:id="0">
    <w:p w:rsidR="00881BE6" w:rsidRDefault="00881BE6" w:rsidP="00862926">
      <w:r>
        <w:continuationSeparator/>
      </w:r>
    </w:p>
  </w:footnote>
  <w:footnote w:id="1">
    <w:p w:rsidR="002E6691" w:rsidRDefault="002E6691" w:rsidP="002E6691">
      <w:pPr>
        <w:pStyle w:val="af8"/>
        <w:jc w:val="both"/>
      </w:pPr>
      <w:r>
        <w:rPr>
          <w:rStyle w:val="afa"/>
        </w:rPr>
        <w:footnoteRef/>
      </w:r>
      <w:r>
        <w:t xml:space="preserve"> При необходимости термин «Договор» по тексту раздела заменяется</w:t>
      </w:r>
      <w:r w:rsidRPr="00A15485">
        <w:t xml:space="preserve"> </w:t>
      </w:r>
      <w:r>
        <w:t xml:space="preserve">на другой термин, соответствующий наименованию и содержанию документа, в котором находится раздел (например, контракт, соглашение).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26A1D"/>
    <w:multiLevelType w:val="hybridMultilevel"/>
    <w:tmpl w:val="C3ECEB18"/>
    <w:lvl w:ilvl="0" w:tplc="E7844D8E">
      <w:start w:val="3"/>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 w15:restartNumberingAfterBreak="0">
    <w:nsid w:val="07074E0C"/>
    <w:multiLevelType w:val="hybridMultilevel"/>
    <w:tmpl w:val="71CC08F2"/>
    <w:lvl w:ilvl="0" w:tplc="8CEEEB14">
      <w:start w:val="1"/>
      <w:numFmt w:val="decimal"/>
      <w:lvlText w:val="%1."/>
      <w:lvlJc w:val="left"/>
      <w:pPr>
        <w:ind w:left="720" w:hanging="360"/>
      </w:pPr>
      <w:rPr>
        <w:b/>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15:restartNumberingAfterBreak="0">
    <w:nsid w:val="0B7B28C0"/>
    <w:multiLevelType w:val="multilevel"/>
    <w:tmpl w:val="8C6EEEAA"/>
    <w:lvl w:ilvl="0">
      <w:start w:val="1"/>
      <w:numFmt w:val="decimal"/>
      <w:lvlText w:val="%1."/>
      <w:lvlJc w:val="left"/>
      <w:pPr>
        <w:ind w:left="720" w:hanging="360"/>
      </w:pPr>
      <w:rPr>
        <w:rFonts w:hint="default"/>
      </w:rPr>
    </w:lvl>
    <w:lvl w:ilvl="1">
      <w:start w:val="1"/>
      <w:numFmt w:val="decimal"/>
      <w:isLgl/>
      <w:lvlText w:val="%1.%2."/>
      <w:lvlJc w:val="left"/>
      <w:pPr>
        <w:ind w:left="1425" w:hanging="720"/>
      </w:pPr>
      <w:rPr>
        <w:rFonts w:hint="default"/>
      </w:rPr>
    </w:lvl>
    <w:lvl w:ilvl="2">
      <w:start w:val="1"/>
      <w:numFmt w:val="decimal"/>
      <w:isLgl/>
      <w:lvlText w:val="%1.%2.%3."/>
      <w:lvlJc w:val="left"/>
      <w:pPr>
        <w:ind w:left="1770" w:hanging="720"/>
      </w:pPr>
      <w:rPr>
        <w:rFonts w:hint="default"/>
      </w:rPr>
    </w:lvl>
    <w:lvl w:ilvl="3">
      <w:start w:val="1"/>
      <w:numFmt w:val="decimal"/>
      <w:isLgl/>
      <w:lvlText w:val="%1.%2.%3.%4."/>
      <w:lvlJc w:val="left"/>
      <w:pPr>
        <w:ind w:left="2475" w:hanging="1080"/>
      </w:pPr>
      <w:rPr>
        <w:rFonts w:hint="default"/>
      </w:rPr>
    </w:lvl>
    <w:lvl w:ilvl="4">
      <w:start w:val="1"/>
      <w:numFmt w:val="decimal"/>
      <w:isLgl/>
      <w:lvlText w:val="%1.%2.%3.%4.%5."/>
      <w:lvlJc w:val="left"/>
      <w:pPr>
        <w:ind w:left="2820" w:hanging="1080"/>
      </w:pPr>
      <w:rPr>
        <w:rFonts w:hint="default"/>
      </w:rPr>
    </w:lvl>
    <w:lvl w:ilvl="5">
      <w:start w:val="1"/>
      <w:numFmt w:val="decimal"/>
      <w:isLgl/>
      <w:lvlText w:val="%1.%2.%3.%4.%5.%6."/>
      <w:lvlJc w:val="left"/>
      <w:pPr>
        <w:ind w:left="3525" w:hanging="1440"/>
      </w:pPr>
      <w:rPr>
        <w:rFonts w:hint="default"/>
      </w:rPr>
    </w:lvl>
    <w:lvl w:ilvl="6">
      <w:start w:val="1"/>
      <w:numFmt w:val="decimal"/>
      <w:isLgl/>
      <w:lvlText w:val="%1.%2.%3.%4.%5.%6.%7."/>
      <w:lvlJc w:val="left"/>
      <w:pPr>
        <w:ind w:left="4230" w:hanging="1800"/>
      </w:pPr>
      <w:rPr>
        <w:rFonts w:hint="default"/>
      </w:rPr>
    </w:lvl>
    <w:lvl w:ilvl="7">
      <w:start w:val="1"/>
      <w:numFmt w:val="decimal"/>
      <w:isLgl/>
      <w:lvlText w:val="%1.%2.%3.%4.%5.%6.%7.%8."/>
      <w:lvlJc w:val="left"/>
      <w:pPr>
        <w:ind w:left="4575" w:hanging="1800"/>
      </w:pPr>
      <w:rPr>
        <w:rFonts w:hint="default"/>
      </w:rPr>
    </w:lvl>
    <w:lvl w:ilvl="8">
      <w:start w:val="1"/>
      <w:numFmt w:val="decimal"/>
      <w:isLgl/>
      <w:lvlText w:val="%1.%2.%3.%4.%5.%6.%7.%8.%9."/>
      <w:lvlJc w:val="left"/>
      <w:pPr>
        <w:ind w:left="5280" w:hanging="2160"/>
      </w:pPr>
      <w:rPr>
        <w:rFonts w:hint="default"/>
      </w:rPr>
    </w:lvl>
  </w:abstractNum>
  <w:abstractNum w:abstractNumId="3" w15:restartNumberingAfterBreak="0">
    <w:nsid w:val="0E0504F4"/>
    <w:multiLevelType w:val="hybridMultilevel"/>
    <w:tmpl w:val="F5D220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7B64C6B"/>
    <w:multiLevelType w:val="multilevel"/>
    <w:tmpl w:val="98F8F04A"/>
    <w:lvl w:ilvl="0">
      <w:start w:val="4"/>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 w15:restartNumberingAfterBreak="0">
    <w:nsid w:val="199948AE"/>
    <w:multiLevelType w:val="multilevel"/>
    <w:tmpl w:val="3F76E862"/>
    <w:lvl w:ilvl="0">
      <w:start w:val="1"/>
      <w:numFmt w:val="decimal"/>
      <w:pStyle w:val="123"/>
      <w:lvlText w:val="%1)"/>
      <w:lvlJc w:val="left"/>
      <w:pPr>
        <w:tabs>
          <w:tab w:val="num" w:pos="1247"/>
        </w:tabs>
        <w:ind w:left="1247" w:hanging="396"/>
      </w:pPr>
      <w:rPr>
        <w:rFonts w:hint="default"/>
      </w:rPr>
    </w:lvl>
    <w:lvl w:ilvl="1">
      <w:start w:val="1"/>
      <w:numFmt w:val="bullet"/>
      <w:lvlText w:val=""/>
      <w:lvlJc w:val="left"/>
      <w:pPr>
        <w:tabs>
          <w:tab w:val="num" w:pos="1644"/>
        </w:tabs>
        <w:ind w:left="1644" w:hanging="397"/>
      </w:pPr>
      <w:rPr>
        <w:rFonts w:ascii="Symbol" w:hAnsi="Symbol" w:hint="default"/>
      </w:rPr>
    </w:lvl>
    <w:lvl w:ilvl="2">
      <w:start w:val="1"/>
      <w:numFmt w:val="bullet"/>
      <w:lvlText w:val=""/>
      <w:lvlJc w:val="left"/>
      <w:pPr>
        <w:tabs>
          <w:tab w:val="num" w:pos="2041"/>
        </w:tabs>
        <w:ind w:left="2041" w:hanging="397"/>
      </w:pPr>
      <w:rPr>
        <w:rFonts w:ascii="Wingdings" w:hAnsi="Wingdings" w:cs="Times New Roman" w:hint="default"/>
        <w:color w:val="auto"/>
      </w:rPr>
    </w:lvl>
    <w:lvl w:ilvl="3">
      <w:start w:val="1"/>
      <w:numFmt w:val="bullet"/>
      <w:lvlText w:val=""/>
      <w:lvlJc w:val="left"/>
      <w:pPr>
        <w:tabs>
          <w:tab w:val="num" w:pos="2552"/>
        </w:tabs>
        <w:ind w:left="2552" w:hanging="511"/>
      </w:pPr>
      <w:rPr>
        <w:rFonts w:ascii="Symbol" w:hAnsi="Symbol" w:cs="Times New Roman" w:hint="default"/>
        <w:color w:val="auto"/>
      </w:rPr>
    </w:lvl>
    <w:lvl w:ilvl="4">
      <w:start w:val="1"/>
      <w:numFmt w:val="none"/>
      <w:lvlText w:val=""/>
      <w:lvlJc w:val="left"/>
      <w:pPr>
        <w:tabs>
          <w:tab w:val="num" w:pos="2952"/>
        </w:tabs>
        <w:ind w:left="2952" w:hanging="792"/>
      </w:pPr>
      <w:rPr>
        <w:rFonts w:hint="default"/>
      </w:rPr>
    </w:lvl>
    <w:lvl w:ilvl="5">
      <w:start w:val="1"/>
      <w:numFmt w:val="none"/>
      <w:lvlText w:val=""/>
      <w:lvlJc w:val="left"/>
      <w:pPr>
        <w:tabs>
          <w:tab w:val="num" w:pos="3456"/>
        </w:tabs>
        <w:ind w:left="3456" w:hanging="936"/>
      </w:pPr>
      <w:rPr>
        <w:rFonts w:hint="default"/>
      </w:rPr>
    </w:lvl>
    <w:lvl w:ilvl="6">
      <w:start w:val="1"/>
      <w:numFmt w:val="none"/>
      <w:lvlText w:val=""/>
      <w:lvlJc w:val="left"/>
      <w:pPr>
        <w:tabs>
          <w:tab w:val="num" w:pos="3960"/>
        </w:tabs>
        <w:ind w:left="3960" w:hanging="1080"/>
      </w:pPr>
      <w:rPr>
        <w:rFonts w:hint="default"/>
      </w:rPr>
    </w:lvl>
    <w:lvl w:ilvl="7">
      <w:start w:val="1"/>
      <w:numFmt w:val="none"/>
      <w:lvlText w:val=""/>
      <w:lvlJc w:val="left"/>
      <w:pPr>
        <w:tabs>
          <w:tab w:val="num" w:pos="4464"/>
        </w:tabs>
        <w:ind w:left="4464" w:hanging="1224"/>
      </w:pPr>
      <w:rPr>
        <w:rFonts w:hint="default"/>
      </w:rPr>
    </w:lvl>
    <w:lvl w:ilvl="8">
      <w:start w:val="1"/>
      <w:numFmt w:val="none"/>
      <w:lvlText w:val=""/>
      <w:lvlJc w:val="left"/>
      <w:pPr>
        <w:tabs>
          <w:tab w:val="num" w:pos="5040"/>
        </w:tabs>
        <w:ind w:left="5040" w:hanging="1440"/>
      </w:pPr>
      <w:rPr>
        <w:rFonts w:hint="default"/>
      </w:rPr>
    </w:lvl>
  </w:abstractNum>
  <w:abstractNum w:abstractNumId="6" w15:restartNumberingAfterBreak="0">
    <w:nsid w:val="1AD80C37"/>
    <w:multiLevelType w:val="hybridMultilevel"/>
    <w:tmpl w:val="C950916E"/>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AC9105F"/>
    <w:multiLevelType w:val="multilevel"/>
    <w:tmpl w:val="8A24EAC2"/>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382D52D8"/>
    <w:multiLevelType w:val="multilevel"/>
    <w:tmpl w:val="D9924514"/>
    <w:lvl w:ilvl="0">
      <w:start w:val="3"/>
      <w:numFmt w:val="decimal"/>
      <w:lvlText w:val="%1"/>
      <w:lvlJc w:val="left"/>
      <w:pPr>
        <w:ind w:left="600" w:hanging="600"/>
      </w:pPr>
      <w:rPr>
        <w:rFonts w:hint="default"/>
        <w:color w:val="auto"/>
      </w:rPr>
    </w:lvl>
    <w:lvl w:ilvl="1">
      <w:start w:val="4"/>
      <w:numFmt w:val="decimal"/>
      <w:lvlText w:val="%1.%2"/>
      <w:lvlJc w:val="left"/>
      <w:pPr>
        <w:ind w:left="600" w:hanging="600"/>
      </w:pPr>
      <w:rPr>
        <w:rFonts w:hint="default"/>
        <w:color w:val="auto"/>
      </w:rPr>
    </w:lvl>
    <w:lvl w:ilvl="2">
      <w:start w:val="4"/>
      <w:numFmt w:val="decimal"/>
      <w:lvlText w:val="%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440" w:hanging="144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800" w:hanging="1800"/>
      </w:pPr>
      <w:rPr>
        <w:rFonts w:hint="default"/>
        <w:color w:val="auto"/>
      </w:rPr>
    </w:lvl>
    <w:lvl w:ilvl="8">
      <w:start w:val="1"/>
      <w:numFmt w:val="decimal"/>
      <w:lvlText w:val="%1.%2.%3.%4.%5.%6.%7.%8.%9"/>
      <w:lvlJc w:val="left"/>
      <w:pPr>
        <w:ind w:left="2160" w:hanging="2160"/>
      </w:pPr>
      <w:rPr>
        <w:rFonts w:hint="default"/>
        <w:color w:val="auto"/>
      </w:rPr>
    </w:lvl>
  </w:abstractNum>
  <w:abstractNum w:abstractNumId="9" w15:restartNumberingAfterBreak="0">
    <w:nsid w:val="4AC24439"/>
    <w:multiLevelType w:val="hybridMultilevel"/>
    <w:tmpl w:val="327C3BD8"/>
    <w:lvl w:ilvl="0" w:tplc="95FA2CBA">
      <w:start w:val="1"/>
      <w:numFmt w:val="decimal"/>
      <w:lvlText w:val="%1."/>
      <w:lvlJc w:val="left"/>
      <w:pPr>
        <w:ind w:left="780" w:hanging="4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C4C5582"/>
    <w:multiLevelType w:val="hybridMultilevel"/>
    <w:tmpl w:val="FE244DF2"/>
    <w:lvl w:ilvl="0" w:tplc="13785876">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11" w15:restartNumberingAfterBreak="0">
    <w:nsid w:val="52000D6E"/>
    <w:multiLevelType w:val="multilevel"/>
    <w:tmpl w:val="001C9CB8"/>
    <w:lvl w:ilvl="0">
      <w:start w:val="1"/>
      <w:numFmt w:val="bullet"/>
      <w:pStyle w:val="a"/>
      <w:lvlText w:val=""/>
      <w:lvlJc w:val="left"/>
      <w:pPr>
        <w:tabs>
          <w:tab w:val="num" w:pos="1247"/>
        </w:tabs>
        <w:ind w:left="1247" w:hanging="396"/>
      </w:pPr>
      <w:rPr>
        <w:rFonts w:ascii="Symbol" w:hAnsi="Symbol" w:cs="Times New Roman" w:hint="default"/>
        <w:color w:val="auto"/>
      </w:rPr>
    </w:lvl>
    <w:lvl w:ilvl="1">
      <w:start w:val="1"/>
      <w:numFmt w:val="bullet"/>
      <w:lvlText w:val=""/>
      <w:lvlJc w:val="left"/>
      <w:pPr>
        <w:tabs>
          <w:tab w:val="num" w:pos="1644"/>
        </w:tabs>
        <w:ind w:left="1644" w:hanging="397"/>
      </w:pPr>
      <w:rPr>
        <w:rFonts w:ascii="Wingdings" w:hAnsi="Wingdings" w:cs="Times New Roman" w:hint="default"/>
        <w:color w:val="auto"/>
      </w:rPr>
    </w:lvl>
    <w:lvl w:ilvl="2">
      <w:start w:val="1"/>
      <w:numFmt w:val="bullet"/>
      <w:lvlText w:val=""/>
      <w:lvlJc w:val="left"/>
      <w:pPr>
        <w:tabs>
          <w:tab w:val="num" w:pos="2041"/>
        </w:tabs>
        <w:ind w:left="2041" w:hanging="397"/>
      </w:pPr>
      <w:rPr>
        <w:rFonts w:ascii="Wingdings" w:hAnsi="Wingdings" w:cs="Times New Roman" w:hint="default"/>
        <w:color w:val="auto"/>
      </w:rPr>
    </w:lvl>
    <w:lvl w:ilvl="3">
      <w:start w:val="1"/>
      <w:numFmt w:val="bullet"/>
      <w:lvlText w:val=""/>
      <w:lvlJc w:val="left"/>
      <w:pPr>
        <w:tabs>
          <w:tab w:val="num" w:pos="2552"/>
        </w:tabs>
        <w:ind w:left="2552" w:hanging="511"/>
      </w:pPr>
      <w:rPr>
        <w:rFonts w:ascii="Symbol" w:hAnsi="Symbol" w:cs="Times New Roman" w:hint="default"/>
        <w:color w:val="auto"/>
      </w:rPr>
    </w:lvl>
    <w:lvl w:ilvl="4">
      <w:start w:val="1"/>
      <w:numFmt w:val="none"/>
      <w:lvlText w:val=""/>
      <w:lvlJc w:val="left"/>
      <w:pPr>
        <w:tabs>
          <w:tab w:val="num" w:pos="360"/>
        </w:tabs>
      </w:pPr>
      <w:rPr>
        <w:rFonts w:hint="default"/>
      </w:rPr>
    </w:lvl>
    <w:lvl w:ilvl="5">
      <w:start w:val="1"/>
      <w:numFmt w:val="none"/>
      <w:lvlText w:val=""/>
      <w:lvlJc w:val="left"/>
      <w:pPr>
        <w:tabs>
          <w:tab w:val="num" w:pos="3587"/>
        </w:tabs>
        <w:ind w:left="3587" w:hanging="933"/>
      </w:pPr>
      <w:rPr>
        <w:rFonts w:hint="default"/>
      </w:rPr>
    </w:lvl>
    <w:lvl w:ilvl="6">
      <w:start w:val="1"/>
      <w:numFmt w:val="none"/>
      <w:lvlText w:val=""/>
      <w:lvlJc w:val="left"/>
      <w:pPr>
        <w:tabs>
          <w:tab w:val="num" w:pos="4091"/>
        </w:tabs>
        <w:ind w:left="4091" w:hanging="1080"/>
      </w:pPr>
      <w:rPr>
        <w:rFonts w:hint="default"/>
      </w:rPr>
    </w:lvl>
    <w:lvl w:ilvl="7">
      <w:start w:val="1"/>
      <w:numFmt w:val="none"/>
      <w:lvlText w:val=""/>
      <w:lvlJc w:val="left"/>
      <w:pPr>
        <w:tabs>
          <w:tab w:val="num" w:pos="4595"/>
        </w:tabs>
        <w:ind w:left="4595" w:hanging="1224"/>
      </w:pPr>
      <w:rPr>
        <w:rFonts w:hint="default"/>
      </w:rPr>
    </w:lvl>
    <w:lvl w:ilvl="8">
      <w:start w:val="1"/>
      <w:numFmt w:val="none"/>
      <w:lvlText w:val=""/>
      <w:lvlJc w:val="left"/>
      <w:pPr>
        <w:tabs>
          <w:tab w:val="num" w:pos="5171"/>
        </w:tabs>
        <w:ind w:left="5171" w:hanging="1440"/>
      </w:pPr>
      <w:rPr>
        <w:rFonts w:hint="default"/>
      </w:rPr>
    </w:lvl>
  </w:abstractNum>
  <w:abstractNum w:abstractNumId="12" w15:restartNumberingAfterBreak="0">
    <w:nsid w:val="56AC5C10"/>
    <w:multiLevelType w:val="multilevel"/>
    <w:tmpl w:val="D01A247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607E1CE1"/>
    <w:multiLevelType w:val="hybridMultilevel"/>
    <w:tmpl w:val="E8909842"/>
    <w:lvl w:ilvl="0" w:tplc="9488B126">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63CB360E"/>
    <w:multiLevelType w:val="hybridMultilevel"/>
    <w:tmpl w:val="C94260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66B568B7"/>
    <w:multiLevelType w:val="multilevel"/>
    <w:tmpl w:val="6596C36C"/>
    <w:lvl w:ilvl="0">
      <w:start w:val="1"/>
      <w:numFmt w:val="bullet"/>
      <w:lvlText w:val=""/>
      <w:lvlJc w:val="left"/>
      <w:pPr>
        <w:tabs>
          <w:tab w:val="num" w:pos="1247"/>
        </w:tabs>
        <w:ind w:left="1247" w:hanging="396"/>
      </w:pPr>
      <w:rPr>
        <w:rFonts w:ascii="Symbol" w:hAnsi="Symbol" w:hint="default"/>
        <w:color w:val="auto"/>
      </w:rPr>
    </w:lvl>
    <w:lvl w:ilvl="1">
      <w:start w:val="1"/>
      <w:numFmt w:val="bullet"/>
      <w:lvlText w:val=""/>
      <w:lvlJc w:val="left"/>
      <w:pPr>
        <w:tabs>
          <w:tab w:val="num" w:pos="1644"/>
        </w:tabs>
        <w:ind w:left="1644" w:hanging="397"/>
      </w:pPr>
      <w:rPr>
        <w:rFonts w:ascii="Wingdings" w:hAnsi="Wingdings" w:hint="default"/>
        <w:color w:val="auto"/>
      </w:rPr>
    </w:lvl>
    <w:lvl w:ilvl="2">
      <w:start w:val="1"/>
      <w:numFmt w:val="bullet"/>
      <w:lvlText w:val=""/>
      <w:lvlJc w:val="left"/>
      <w:pPr>
        <w:tabs>
          <w:tab w:val="num" w:pos="2041"/>
        </w:tabs>
        <w:ind w:left="2041" w:hanging="397"/>
      </w:pPr>
      <w:rPr>
        <w:rFonts w:ascii="Wingdings" w:hAnsi="Wingdings" w:hint="default"/>
      </w:rPr>
    </w:lvl>
    <w:lvl w:ilvl="3">
      <w:start w:val="1"/>
      <w:numFmt w:val="bullet"/>
      <w:lvlText w:val=""/>
      <w:lvlJc w:val="left"/>
      <w:pPr>
        <w:tabs>
          <w:tab w:val="num" w:pos="2438"/>
        </w:tabs>
        <w:ind w:left="2438" w:hanging="397"/>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6" w15:restartNumberingAfterBreak="0">
    <w:nsid w:val="6DFA4C6C"/>
    <w:multiLevelType w:val="hybridMultilevel"/>
    <w:tmpl w:val="0C66E318"/>
    <w:lvl w:ilvl="0" w:tplc="04190001">
      <w:start w:val="1"/>
      <w:numFmt w:val="bullet"/>
      <w:lvlText w:val=""/>
      <w:lvlJc w:val="left"/>
      <w:pPr>
        <w:ind w:left="1037" w:hanging="360"/>
      </w:pPr>
      <w:rPr>
        <w:rFonts w:ascii="Symbol" w:hAnsi="Symbol" w:hint="default"/>
      </w:rPr>
    </w:lvl>
    <w:lvl w:ilvl="1" w:tplc="04190003" w:tentative="1">
      <w:start w:val="1"/>
      <w:numFmt w:val="bullet"/>
      <w:lvlText w:val="o"/>
      <w:lvlJc w:val="left"/>
      <w:pPr>
        <w:ind w:left="1757" w:hanging="360"/>
      </w:pPr>
      <w:rPr>
        <w:rFonts w:ascii="Courier New" w:hAnsi="Courier New" w:cs="Courier New" w:hint="default"/>
      </w:rPr>
    </w:lvl>
    <w:lvl w:ilvl="2" w:tplc="04190005" w:tentative="1">
      <w:start w:val="1"/>
      <w:numFmt w:val="bullet"/>
      <w:lvlText w:val=""/>
      <w:lvlJc w:val="left"/>
      <w:pPr>
        <w:ind w:left="2477" w:hanging="360"/>
      </w:pPr>
      <w:rPr>
        <w:rFonts w:ascii="Wingdings" w:hAnsi="Wingdings" w:hint="default"/>
      </w:rPr>
    </w:lvl>
    <w:lvl w:ilvl="3" w:tplc="04190001" w:tentative="1">
      <w:start w:val="1"/>
      <w:numFmt w:val="bullet"/>
      <w:lvlText w:val=""/>
      <w:lvlJc w:val="left"/>
      <w:pPr>
        <w:ind w:left="3197" w:hanging="360"/>
      </w:pPr>
      <w:rPr>
        <w:rFonts w:ascii="Symbol" w:hAnsi="Symbol" w:hint="default"/>
      </w:rPr>
    </w:lvl>
    <w:lvl w:ilvl="4" w:tplc="04190003" w:tentative="1">
      <w:start w:val="1"/>
      <w:numFmt w:val="bullet"/>
      <w:lvlText w:val="o"/>
      <w:lvlJc w:val="left"/>
      <w:pPr>
        <w:ind w:left="3917" w:hanging="360"/>
      </w:pPr>
      <w:rPr>
        <w:rFonts w:ascii="Courier New" w:hAnsi="Courier New" w:cs="Courier New" w:hint="default"/>
      </w:rPr>
    </w:lvl>
    <w:lvl w:ilvl="5" w:tplc="04190005" w:tentative="1">
      <w:start w:val="1"/>
      <w:numFmt w:val="bullet"/>
      <w:lvlText w:val=""/>
      <w:lvlJc w:val="left"/>
      <w:pPr>
        <w:ind w:left="4637" w:hanging="360"/>
      </w:pPr>
      <w:rPr>
        <w:rFonts w:ascii="Wingdings" w:hAnsi="Wingdings" w:hint="default"/>
      </w:rPr>
    </w:lvl>
    <w:lvl w:ilvl="6" w:tplc="04190001" w:tentative="1">
      <w:start w:val="1"/>
      <w:numFmt w:val="bullet"/>
      <w:lvlText w:val=""/>
      <w:lvlJc w:val="left"/>
      <w:pPr>
        <w:ind w:left="5357" w:hanging="360"/>
      </w:pPr>
      <w:rPr>
        <w:rFonts w:ascii="Symbol" w:hAnsi="Symbol" w:hint="default"/>
      </w:rPr>
    </w:lvl>
    <w:lvl w:ilvl="7" w:tplc="04190003" w:tentative="1">
      <w:start w:val="1"/>
      <w:numFmt w:val="bullet"/>
      <w:lvlText w:val="o"/>
      <w:lvlJc w:val="left"/>
      <w:pPr>
        <w:ind w:left="6077" w:hanging="360"/>
      </w:pPr>
      <w:rPr>
        <w:rFonts w:ascii="Courier New" w:hAnsi="Courier New" w:cs="Courier New" w:hint="default"/>
      </w:rPr>
    </w:lvl>
    <w:lvl w:ilvl="8" w:tplc="04190005" w:tentative="1">
      <w:start w:val="1"/>
      <w:numFmt w:val="bullet"/>
      <w:lvlText w:val=""/>
      <w:lvlJc w:val="left"/>
      <w:pPr>
        <w:ind w:left="6797" w:hanging="360"/>
      </w:pPr>
      <w:rPr>
        <w:rFonts w:ascii="Wingdings" w:hAnsi="Wingdings" w:hint="default"/>
      </w:rPr>
    </w:lvl>
  </w:abstractNum>
  <w:abstractNum w:abstractNumId="17" w15:restartNumberingAfterBreak="0">
    <w:nsid w:val="775139D8"/>
    <w:multiLevelType w:val="hybridMultilevel"/>
    <w:tmpl w:val="56161704"/>
    <w:lvl w:ilvl="0" w:tplc="5DA4E270">
      <w:start w:val="1"/>
      <w:numFmt w:val="decimal"/>
      <w:lvlText w:val="%1."/>
      <w:lvlJc w:val="left"/>
      <w:pPr>
        <w:ind w:left="720" w:hanging="360"/>
      </w:pPr>
      <w:rPr>
        <w:b/>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15:restartNumberingAfterBreak="0">
    <w:nsid w:val="78437EBE"/>
    <w:multiLevelType w:val="multilevel"/>
    <w:tmpl w:val="0FE4F59C"/>
    <w:lvl w:ilvl="0">
      <w:start w:val="1"/>
      <w:numFmt w:val="decimal"/>
      <w:lvlText w:val="%1)"/>
      <w:lvlJc w:val="left"/>
      <w:pPr>
        <w:tabs>
          <w:tab w:val="num" w:pos="1247"/>
        </w:tabs>
        <w:ind w:left="1247" w:hanging="396"/>
      </w:pPr>
      <w:rPr>
        <w:rFonts w:hint="default"/>
      </w:rPr>
    </w:lvl>
    <w:lvl w:ilvl="1">
      <w:start w:val="1"/>
      <w:numFmt w:val="bullet"/>
      <w:lvlText w:val=""/>
      <w:lvlJc w:val="left"/>
      <w:pPr>
        <w:tabs>
          <w:tab w:val="num" w:pos="1644"/>
        </w:tabs>
        <w:ind w:left="1644" w:hanging="397"/>
      </w:pPr>
      <w:rPr>
        <w:rFonts w:ascii="Wingdings" w:hAnsi="Wingdings" w:hint="default"/>
        <w:color w:val="auto"/>
      </w:rPr>
    </w:lvl>
    <w:lvl w:ilvl="2">
      <w:start w:val="1"/>
      <w:numFmt w:val="bullet"/>
      <w:lvlText w:val=""/>
      <w:lvlJc w:val="left"/>
      <w:pPr>
        <w:tabs>
          <w:tab w:val="num" w:pos="2041"/>
        </w:tabs>
        <w:ind w:left="2041" w:hanging="397"/>
      </w:pPr>
      <w:rPr>
        <w:rFonts w:ascii="Wingdings" w:hAnsi="Wingdings" w:hint="default"/>
        <w:color w:val="auto"/>
      </w:rPr>
    </w:lvl>
    <w:lvl w:ilvl="3">
      <w:start w:val="1"/>
      <w:numFmt w:val="bullet"/>
      <w:lvlText w:val=""/>
      <w:lvlJc w:val="left"/>
      <w:pPr>
        <w:tabs>
          <w:tab w:val="num" w:pos="2438"/>
        </w:tabs>
        <w:ind w:left="2438" w:hanging="397"/>
      </w:pPr>
      <w:rPr>
        <w:rFonts w:ascii="Symbol" w:hAnsi="Symbol" w:hint="default"/>
        <w:color w:val="auto"/>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15:restartNumberingAfterBreak="0">
    <w:nsid w:val="79255E72"/>
    <w:multiLevelType w:val="hybridMultilevel"/>
    <w:tmpl w:val="86700E12"/>
    <w:lvl w:ilvl="0" w:tplc="A558A402">
      <w:start w:val="1"/>
      <w:numFmt w:val="bullet"/>
      <w:lvlText w:val=""/>
      <w:lvlJc w:val="left"/>
      <w:pPr>
        <w:ind w:left="1512" w:hanging="360"/>
      </w:pPr>
      <w:rPr>
        <w:rFonts w:ascii="Symbol" w:hAnsi="Symbol" w:hint="default"/>
      </w:rPr>
    </w:lvl>
    <w:lvl w:ilvl="1" w:tplc="04190003" w:tentative="1">
      <w:start w:val="1"/>
      <w:numFmt w:val="bullet"/>
      <w:lvlText w:val="o"/>
      <w:lvlJc w:val="left"/>
      <w:pPr>
        <w:ind w:left="2232" w:hanging="360"/>
      </w:pPr>
      <w:rPr>
        <w:rFonts w:ascii="Courier New" w:hAnsi="Courier New" w:cs="Courier New" w:hint="default"/>
      </w:rPr>
    </w:lvl>
    <w:lvl w:ilvl="2" w:tplc="04190005" w:tentative="1">
      <w:start w:val="1"/>
      <w:numFmt w:val="bullet"/>
      <w:lvlText w:val=""/>
      <w:lvlJc w:val="left"/>
      <w:pPr>
        <w:ind w:left="2952" w:hanging="360"/>
      </w:pPr>
      <w:rPr>
        <w:rFonts w:ascii="Wingdings" w:hAnsi="Wingdings" w:hint="default"/>
      </w:rPr>
    </w:lvl>
    <w:lvl w:ilvl="3" w:tplc="04190001" w:tentative="1">
      <w:start w:val="1"/>
      <w:numFmt w:val="bullet"/>
      <w:lvlText w:val=""/>
      <w:lvlJc w:val="left"/>
      <w:pPr>
        <w:ind w:left="3672" w:hanging="360"/>
      </w:pPr>
      <w:rPr>
        <w:rFonts w:ascii="Symbol" w:hAnsi="Symbol" w:hint="default"/>
      </w:rPr>
    </w:lvl>
    <w:lvl w:ilvl="4" w:tplc="04190003" w:tentative="1">
      <w:start w:val="1"/>
      <w:numFmt w:val="bullet"/>
      <w:lvlText w:val="o"/>
      <w:lvlJc w:val="left"/>
      <w:pPr>
        <w:ind w:left="4392" w:hanging="360"/>
      </w:pPr>
      <w:rPr>
        <w:rFonts w:ascii="Courier New" w:hAnsi="Courier New" w:cs="Courier New" w:hint="default"/>
      </w:rPr>
    </w:lvl>
    <w:lvl w:ilvl="5" w:tplc="04190005" w:tentative="1">
      <w:start w:val="1"/>
      <w:numFmt w:val="bullet"/>
      <w:lvlText w:val=""/>
      <w:lvlJc w:val="left"/>
      <w:pPr>
        <w:ind w:left="5112" w:hanging="360"/>
      </w:pPr>
      <w:rPr>
        <w:rFonts w:ascii="Wingdings" w:hAnsi="Wingdings" w:hint="default"/>
      </w:rPr>
    </w:lvl>
    <w:lvl w:ilvl="6" w:tplc="04190001" w:tentative="1">
      <w:start w:val="1"/>
      <w:numFmt w:val="bullet"/>
      <w:lvlText w:val=""/>
      <w:lvlJc w:val="left"/>
      <w:pPr>
        <w:ind w:left="5832" w:hanging="360"/>
      </w:pPr>
      <w:rPr>
        <w:rFonts w:ascii="Symbol" w:hAnsi="Symbol" w:hint="default"/>
      </w:rPr>
    </w:lvl>
    <w:lvl w:ilvl="7" w:tplc="04190003" w:tentative="1">
      <w:start w:val="1"/>
      <w:numFmt w:val="bullet"/>
      <w:lvlText w:val="o"/>
      <w:lvlJc w:val="left"/>
      <w:pPr>
        <w:ind w:left="6552" w:hanging="360"/>
      </w:pPr>
      <w:rPr>
        <w:rFonts w:ascii="Courier New" w:hAnsi="Courier New" w:cs="Courier New" w:hint="default"/>
      </w:rPr>
    </w:lvl>
    <w:lvl w:ilvl="8" w:tplc="04190005" w:tentative="1">
      <w:start w:val="1"/>
      <w:numFmt w:val="bullet"/>
      <w:lvlText w:val=""/>
      <w:lvlJc w:val="left"/>
      <w:pPr>
        <w:ind w:left="7272" w:hanging="360"/>
      </w:pPr>
      <w:rPr>
        <w:rFonts w:ascii="Wingdings" w:hAnsi="Wingdings" w:hint="default"/>
      </w:rPr>
    </w:lvl>
  </w:abstractNum>
  <w:abstractNum w:abstractNumId="20" w15:restartNumberingAfterBreak="0">
    <w:nsid w:val="7C326078"/>
    <w:multiLevelType w:val="hybridMultilevel"/>
    <w:tmpl w:val="969206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3"/>
  </w:num>
  <w:num w:numId="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1"/>
  </w:num>
  <w:num w:numId="4">
    <w:abstractNumId w:val="5"/>
  </w:num>
  <w:num w:numId="5">
    <w:abstractNumId w:val="2"/>
  </w:num>
  <w:num w:numId="6">
    <w:abstractNumId w:val="15"/>
  </w:num>
  <w:num w:numId="7">
    <w:abstractNumId w:val="18"/>
  </w:num>
  <w:num w:numId="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num>
  <w:num w:numId="11">
    <w:abstractNumId w:val="4"/>
  </w:num>
  <w:num w:numId="12">
    <w:abstractNumId w:val="14"/>
  </w:num>
  <w:num w:numId="13">
    <w:abstractNumId w:val="6"/>
  </w:num>
  <w:num w:numId="14">
    <w:abstractNumId w:val="16"/>
  </w:num>
  <w:num w:numId="15">
    <w:abstractNumId w:val="3"/>
  </w:num>
  <w:num w:numId="16">
    <w:abstractNumId w:val="9"/>
  </w:num>
  <w:num w:numId="17">
    <w:abstractNumId w:val="0"/>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2"/>
  </w:num>
  <w:num w:numId="19">
    <w:abstractNumId w:val="7"/>
  </w:num>
  <w:num w:numId="20">
    <w:abstractNumId w:val="19"/>
  </w:num>
  <w:num w:numId="2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
  </w:num>
  <w:num w:numId="24">
    <w:abstractNumId w:val="20"/>
  </w:num>
  <w:num w:numId="25">
    <w:abstractNumId w:val="17"/>
  </w:num>
  <w:num w:numId="2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85302"/>
    <w:rsid w:val="00010C34"/>
    <w:rsid w:val="00031587"/>
    <w:rsid w:val="000448E3"/>
    <w:rsid w:val="00081EAF"/>
    <w:rsid w:val="000940AE"/>
    <w:rsid w:val="000A0802"/>
    <w:rsid w:val="000A7197"/>
    <w:rsid w:val="000D0DC6"/>
    <w:rsid w:val="000D4EFE"/>
    <w:rsid w:val="00105ED4"/>
    <w:rsid w:val="001113BC"/>
    <w:rsid w:val="00133A0A"/>
    <w:rsid w:val="00140D05"/>
    <w:rsid w:val="001507DD"/>
    <w:rsid w:val="00152A92"/>
    <w:rsid w:val="001554CE"/>
    <w:rsid w:val="00166489"/>
    <w:rsid w:val="001738D4"/>
    <w:rsid w:val="001835AF"/>
    <w:rsid w:val="001A2C3B"/>
    <w:rsid w:val="001B3BC0"/>
    <w:rsid w:val="001C2E88"/>
    <w:rsid w:val="001D7EA5"/>
    <w:rsid w:val="001F00EB"/>
    <w:rsid w:val="0020454A"/>
    <w:rsid w:val="00213780"/>
    <w:rsid w:val="00225BB2"/>
    <w:rsid w:val="0022687D"/>
    <w:rsid w:val="0023661F"/>
    <w:rsid w:val="0024622F"/>
    <w:rsid w:val="00246831"/>
    <w:rsid w:val="00265B70"/>
    <w:rsid w:val="002834B7"/>
    <w:rsid w:val="00283A21"/>
    <w:rsid w:val="00284868"/>
    <w:rsid w:val="00290498"/>
    <w:rsid w:val="002958AE"/>
    <w:rsid w:val="00297456"/>
    <w:rsid w:val="002A37BA"/>
    <w:rsid w:val="002D07AB"/>
    <w:rsid w:val="002D183B"/>
    <w:rsid w:val="002D1AB3"/>
    <w:rsid w:val="002E248A"/>
    <w:rsid w:val="002E6691"/>
    <w:rsid w:val="003051A9"/>
    <w:rsid w:val="00320C5D"/>
    <w:rsid w:val="00322429"/>
    <w:rsid w:val="00324635"/>
    <w:rsid w:val="00327D58"/>
    <w:rsid w:val="00333B22"/>
    <w:rsid w:val="00350C96"/>
    <w:rsid w:val="0035260A"/>
    <w:rsid w:val="00376ADE"/>
    <w:rsid w:val="003770AF"/>
    <w:rsid w:val="00383FA4"/>
    <w:rsid w:val="00395BEA"/>
    <w:rsid w:val="00397661"/>
    <w:rsid w:val="003A7C54"/>
    <w:rsid w:val="003B4A9E"/>
    <w:rsid w:val="003B622E"/>
    <w:rsid w:val="003B7591"/>
    <w:rsid w:val="003D2CFA"/>
    <w:rsid w:val="003E3288"/>
    <w:rsid w:val="003F2D81"/>
    <w:rsid w:val="004052B8"/>
    <w:rsid w:val="00412AC6"/>
    <w:rsid w:val="004163DB"/>
    <w:rsid w:val="00421D7B"/>
    <w:rsid w:val="004336BA"/>
    <w:rsid w:val="00440416"/>
    <w:rsid w:val="004405BF"/>
    <w:rsid w:val="00443A33"/>
    <w:rsid w:val="00445250"/>
    <w:rsid w:val="0045130A"/>
    <w:rsid w:val="00480187"/>
    <w:rsid w:val="0048507D"/>
    <w:rsid w:val="00494104"/>
    <w:rsid w:val="00495761"/>
    <w:rsid w:val="00496942"/>
    <w:rsid w:val="004A1D7B"/>
    <w:rsid w:val="004B03A7"/>
    <w:rsid w:val="004E0AAD"/>
    <w:rsid w:val="00506E33"/>
    <w:rsid w:val="00511E91"/>
    <w:rsid w:val="005313B3"/>
    <w:rsid w:val="005322C6"/>
    <w:rsid w:val="005327FB"/>
    <w:rsid w:val="005331EE"/>
    <w:rsid w:val="0054347E"/>
    <w:rsid w:val="00553703"/>
    <w:rsid w:val="00560163"/>
    <w:rsid w:val="00564EBC"/>
    <w:rsid w:val="0058145F"/>
    <w:rsid w:val="00582A3F"/>
    <w:rsid w:val="00585B71"/>
    <w:rsid w:val="005908FE"/>
    <w:rsid w:val="005A09C9"/>
    <w:rsid w:val="005A590C"/>
    <w:rsid w:val="005C00ED"/>
    <w:rsid w:val="005C3DD1"/>
    <w:rsid w:val="005E697D"/>
    <w:rsid w:val="005E7525"/>
    <w:rsid w:val="00613A12"/>
    <w:rsid w:val="00616C2C"/>
    <w:rsid w:val="0062118F"/>
    <w:rsid w:val="00621740"/>
    <w:rsid w:val="00624E0F"/>
    <w:rsid w:val="00637C55"/>
    <w:rsid w:val="00643910"/>
    <w:rsid w:val="00651C6D"/>
    <w:rsid w:val="00652940"/>
    <w:rsid w:val="0066281A"/>
    <w:rsid w:val="00675C67"/>
    <w:rsid w:val="006765C0"/>
    <w:rsid w:val="00677204"/>
    <w:rsid w:val="00680DAB"/>
    <w:rsid w:val="00680FF4"/>
    <w:rsid w:val="00685BAA"/>
    <w:rsid w:val="00692CEE"/>
    <w:rsid w:val="006B1FF3"/>
    <w:rsid w:val="006B5EE0"/>
    <w:rsid w:val="006C1EF3"/>
    <w:rsid w:val="006C7627"/>
    <w:rsid w:val="006D2521"/>
    <w:rsid w:val="006D2929"/>
    <w:rsid w:val="006D513B"/>
    <w:rsid w:val="006D7544"/>
    <w:rsid w:val="006E0589"/>
    <w:rsid w:val="006F230D"/>
    <w:rsid w:val="006F2E0D"/>
    <w:rsid w:val="006F7021"/>
    <w:rsid w:val="007163E9"/>
    <w:rsid w:val="00723E66"/>
    <w:rsid w:val="007269B1"/>
    <w:rsid w:val="00741570"/>
    <w:rsid w:val="007423A8"/>
    <w:rsid w:val="007438A2"/>
    <w:rsid w:val="00745C0E"/>
    <w:rsid w:val="007A1537"/>
    <w:rsid w:val="007A4F17"/>
    <w:rsid w:val="007B5D31"/>
    <w:rsid w:val="007B70B0"/>
    <w:rsid w:val="007C4CEC"/>
    <w:rsid w:val="007C567C"/>
    <w:rsid w:val="007C6EBD"/>
    <w:rsid w:val="007D5979"/>
    <w:rsid w:val="007D7021"/>
    <w:rsid w:val="007E4C2A"/>
    <w:rsid w:val="007E5ED7"/>
    <w:rsid w:val="007F28E4"/>
    <w:rsid w:val="007F73FD"/>
    <w:rsid w:val="008007DA"/>
    <w:rsid w:val="00801E4B"/>
    <w:rsid w:val="0080444C"/>
    <w:rsid w:val="00812520"/>
    <w:rsid w:val="00812560"/>
    <w:rsid w:val="00815254"/>
    <w:rsid w:val="008263D5"/>
    <w:rsid w:val="00827EF4"/>
    <w:rsid w:val="00837D87"/>
    <w:rsid w:val="00844DD7"/>
    <w:rsid w:val="00851871"/>
    <w:rsid w:val="0085405B"/>
    <w:rsid w:val="00856345"/>
    <w:rsid w:val="00857BAA"/>
    <w:rsid w:val="00862926"/>
    <w:rsid w:val="008653A0"/>
    <w:rsid w:val="0087176C"/>
    <w:rsid w:val="00872BE9"/>
    <w:rsid w:val="00881BE6"/>
    <w:rsid w:val="00885BA9"/>
    <w:rsid w:val="008960FD"/>
    <w:rsid w:val="008A65F0"/>
    <w:rsid w:val="008B7329"/>
    <w:rsid w:val="008C4401"/>
    <w:rsid w:val="008D220D"/>
    <w:rsid w:val="008D2A86"/>
    <w:rsid w:val="008E13D3"/>
    <w:rsid w:val="008F364D"/>
    <w:rsid w:val="008F493D"/>
    <w:rsid w:val="009046A2"/>
    <w:rsid w:val="00914D73"/>
    <w:rsid w:val="00914FF2"/>
    <w:rsid w:val="00920A22"/>
    <w:rsid w:val="00924894"/>
    <w:rsid w:val="00926E93"/>
    <w:rsid w:val="0093691F"/>
    <w:rsid w:val="00961346"/>
    <w:rsid w:val="00963C2D"/>
    <w:rsid w:val="00964BF4"/>
    <w:rsid w:val="00966FB7"/>
    <w:rsid w:val="0097265A"/>
    <w:rsid w:val="00973280"/>
    <w:rsid w:val="00977FDC"/>
    <w:rsid w:val="0098133F"/>
    <w:rsid w:val="00985302"/>
    <w:rsid w:val="00985B45"/>
    <w:rsid w:val="00986FBB"/>
    <w:rsid w:val="00991E80"/>
    <w:rsid w:val="009960E0"/>
    <w:rsid w:val="009A3E43"/>
    <w:rsid w:val="009A4811"/>
    <w:rsid w:val="009A74E7"/>
    <w:rsid w:val="009B0C4D"/>
    <w:rsid w:val="009B19C7"/>
    <w:rsid w:val="009C4422"/>
    <w:rsid w:val="009C7C66"/>
    <w:rsid w:val="009D42E8"/>
    <w:rsid w:val="009F6FA4"/>
    <w:rsid w:val="00A06EFB"/>
    <w:rsid w:val="00A16437"/>
    <w:rsid w:val="00A44B91"/>
    <w:rsid w:val="00A46375"/>
    <w:rsid w:val="00A5107C"/>
    <w:rsid w:val="00A5218C"/>
    <w:rsid w:val="00A6007F"/>
    <w:rsid w:val="00A6202E"/>
    <w:rsid w:val="00A70A5F"/>
    <w:rsid w:val="00A726FA"/>
    <w:rsid w:val="00A8109D"/>
    <w:rsid w:val="00A875CE"/>
    <w:rsid w:val="00A8798C"/>
    <w:rsid w:val="00A919B4"/>
    <w:rsid w:val="00A96EBE"/>
    <w:rsid w:val="00A976B9"/>
    <w:rsid w:val="00AA053A"/>
    <w:rsid w:val="00AA065B"/>
    <w:rsid w:val="00AA4A71"/>
    <w:rsid w:val="00AC1982"/>
    <w:rsid w:val="00AD2972"/>
    <w:rsid w:val="00AD495C"/>
    <w:rsid w:val="00AD70C9"/>
    <w:rsid w:val="00B0126E"/>
    <w:rsid w:val="00B06EC7"/>
    <w:rsid w:val="00B0769B"/>
    <w:rsid w:val="00B13FFE"/>
    <w:rsid w:val="00B1481D"/>
    <w:rsid w:val="00B21526"/>
    <w:rsid w:val="00B238EB"/>
    <w:rsid w:val="00B33447"/>
    <w:rsid w:val="00B35247"/>
    <w:rsid w:val="00B477FC"/>
    <w:rsid w:val="00B5642A"/>
    <w:rsid w:val="00B64113"/>
    <w:rsid w:val="00B74533"/>
    <w:rsid w:val="00B77334"/>
    <w:rsid w:val="00BA66DB"/>
    <w:rsid w:val="00BB66C1"/>
    <w:rsid w:val="00BC6C98"/>
    <w:rsid w:val="00BD2E69"/>
    <w:rsid w:val="00BD7D3F"/>
    <w:rsid w:val="00BE2B87"/>
    <w:rsid w:val="00BF0A7B"/>
    <w:rsid w:val="00BF5BBC"/>
    <w:rsid w:val="00C061E3"/>
    <w:rsid w:val="00C1038A"/>
    <w:rsid w:val="00C13BF5"/>
    <w:rsid w:val="00C14854"/>
    <w:rsid w:val="00C17163"/>
    <w:rsid w:val="00C23E40"/>
    <w:rsid w:val="00C44A96"/>
    <w:rsid w:val="00C469F7"/>
    <w:rsid w:val="00C504B1"/>
    <w:rsid w:val="00C54F50"/>
    <w:rsid w:val="00C61D97"/>
    <w:rsid w:val="00C61DF3"/>
    <w:rsid w:val="00C7262E"/>
    <w:rsid w:val="00C868D4"/>
    <w:rsid w:val="00C9174A"/>
    <w:rsid w:val="00CA06A6"/>
    <w:rsid w:val="00CA1AE3"/>
    <w:rsid w:val="00CA36E4"/>
    <w:rsid w:val="00CC04A8"/>
    <w:rsid w:val="00CC5D69"/>
    <w:rsid w:val="00CD1F3A"/>
    <w:rsid w:val="00CE6A2A"/>
    <w:rsid w:val="00CF156D"/>
    <w:rsid w:val="00CF27B9"/>
    <w:rsid w:val="00D0267A"/>
    <w:rsid w:val="00D219F6"/>
    <w:rsid w:val="00D25EF3"/>
    <w:rsid w:val="00D26DDA"/>
    <w:rsid w:val="00D27E3C"/>
    <w:rsid w:val="00D336B0"/>
    <w:rsid w:val="00D34CFA"/>
    <w:rsid w:val="00D35082"/>
    <w:rsid w:val="00D47BE5"/>
    <w:rsid w:val="00D503C3"/>
    <w:rsid w:val="00D61774"/>
    <w:rsid w:val="00D8082F"/>
    <w:rsid w:val="00D83C4A"/>
    <w:rsid w:val="00D87244"/>
    <w:rsid w:val="00D964CD"/>
    <w:rsid w:val="00DA5F82"/>
    <w:rsid w:val="00DC060A"/>
    <w:rsid w:val="00DD09A5"/>
    <w:rsid w:val="00DD40BF"/>
    <w:rsid w:val="00DF3923"/>
    <w:rsid w:val="00DF73FE"/>
    <w:rsid w:val="00E36BF8"/>
    <w:rsid w:val="00E7080F"/>
    <w:rsid w:val="00E729E7"/>
    <w:rsid w:val="00E80792"/>
    <w:rsid w:val="00E846A1"/>
    <w:rsid w:val="00E8694E"/>
    <w:rsid w:val="00EA4CCC"/>
    <w:rsid w:val="00EB0929"/>
    <w:rsid w:val="00EB5C25"/>
    <w:rsid w:val="00ED2E5D"/>
    <w:rsid w:val="00EE7CF4"/>
    <w:rsid w:val="00F02FFE"/>
    <w:rsid w:val="00F31C84"/>
    <w:rsid w:val="00F4644B"/>
    <w:rsid w:val="00F46DBA"/>
    <w:rsid w:val="00F46F64"/>
    <w:rsid w:val="00F573D4"/>
    <w:rsid w:val="00F94102"/>
    <w:rsid w:val="00FA067B"/>
    <w:rsid w:val="00FA76FC"/>
    <w:rsid w:val="00FC56CB"/>
    <w:rsid w:val="00FC6C5C"/>
    <w:rsid w:val="00FC7345"/>
    <w:rsid w:val="00FC7BAC"/>
    <w:rsid w:val="00FD21EB"/>
    <w:rsid w:val="00FE5AF4"/>
    <w:rsid w:val="00FF464C"/>
    <w:rsid w:val="00FF4A7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534244"/>
  <w15:docId w15:val="{AF3FA08D-0285-4E86-A6A2-B0D8317299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985302"/>
    <w:pPr>
      <w:spacing w:after="0" w:line="240" w:lineRule="auto"/>
    </w:pPr>
    <w:rPr>
      <w:rFonts w:ascii="Times New Roman" w:eastAsia="Times New Roman" w:hAnsi="Times New Roman" w:cs="Times New Roman"/>
      <w:sz w:val="24"/>
      <w:szCs w:val="24"/>
      <w:lang w:eastAsia="ru-RU"/>
    </w:rPr>
  </w:style>
  <w:style w:type="paragraph" w:styleId="1">
    <w:name w:val="heading 1"/>
    <w:basedOn w:val="a0"/>
    <w:next w:val="a0"/>
    <w:link w:val="10"/>
    <w:uiPriority w:val="99"/>
    <w:qFormat/>
    <w:rsid w:val="000940AE"/>
    <w:pPr>
      <w:keepNext/>
      <w:jc w:val="center"/>
      <w:outlineLvl w:val="0"/>
    </w:pPr>
    <w:rPr>
      <w:b/>
      <w:szCs w:val="20"/>
    </w:rPr>
  </w:style>
  <w:style w:type="paragraph" w:styleId="2">
    <w:name w:val="heading 2"/>
    <w:aliases w:val="h2,Заголовок 2 Знак1,H2 Знак Знак,Заголовок 2 Знак Знак Знак,Заголовок 2 Знак1 Знак,H2 Знак Знак Знак,Заголовок 2 Знак Знак"/>
    <w:basedOn w:val="a0"/>
    <w:next w:val="a0"/>
    <w:link w:val="20"/>
    <w:uiPriority w:val="99"/>
    <w:qFormat/>
    <w:rsid w:val="000940AE"/>
    <w:pPr>
      <w:keepNext/>
      <w:ind w:firstLine="567"/>
      <w:outlineLvl w:val="1"/>
    </w:pPr>
    <w:rPr>
      <w:rFonts w:ascii="Times New Roman CYR" w:hAnsi="Times New Roman CYR"/>
      <w:b/>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basedOn w:val="a0"/>
    <w:uiPriority w:val="34"/>
    <w:qFormat/>
    <w:rsid w:val="006D7544"/>
    <w:pPr>
      <w:ind w:left="720"/>
      <w:contextualSpacing/>
    </w:pPr>
  </w:style>
  <w:style w:type="paragraph" w:styleId="a5">
    <w:name w:val="No Spacing"/>
    <w:uiPriority w:val="1"/>
    <w:qFormat/>
    <w:rsid w:val="007C4CEC"/>
    <w:pPr>
      <w:spacing w:after="0" w:line="240" w:lineRule="auto"/>
    </w:pPr>
    <w:rPr>
      <w:rFonts w:ascii="Calibri" w:eastAsia="Calibri" w:hAnsi="Calibri" w:cs="Times New Roman"/>
    </w:rPr>
  </w:style>
  <w:style w:type="character" w:styleId="a6">
    <w:name w:val="Hyperlink"/>
    <w:uiPriority w:val="99"/>
    <w:rsid w:val="007C4CEC"/>
    <w:rPr>
      <w:color w:val="0000FF"/>
      <w:u w:val="single"/>
    </w:rPr>
  </w:style>
  <w:style w:type="paragraph" w:customStyle="1" w:styleId="14">
    <w:name w:val="Основной 14+"/>
    <w:basedOn w:val="a0"/>
    <w:link w:val="140"/>
    <w:rsid w:val="007D7021"/>
    <w:pPr>
      <w:ind w:firstLine="709"/>
      <w:jc w:val="both"/>
    </w:pPr>
    <w:rPr>
      <w:sz w:val="28"/>
    </w:rPr>
  </w:style>
  <w:style w:type="character" w:customStyle="1" w:styleId="140">
    <w:name w:val="Основной 14+ Знак"/>
    <w:link w:val="14"/>
    <w:rsid w:val="007D7021"/>
    <w:rPr>
      <w:rFonts w:ascii="Times New Roman" w:eastAsia="Times New Roman" w:hAnsi="Times New Roman" w:cs="Times New Roman"/>
      <w:sz w:val="28"/>
      <w:szCs w:val="24"/>
      <w:lang w:eastAsia="ru-RU"/>
    </w:rPr>
  </w:style>
  <w:style w:type="paragraph" w:styleId="a7">
    <w:name w:val="Body Text Indent"/>
    <w:basedOn w:val="a0"/>
    <w:link w:val="a8"/>
    <w:rsid w:val="00741570"/>
    <w:pPr>
      <w:ind w:firstLine="567"/>
      <w:jc w:val="both"/>
    </w:pPr>
    <w:rPr>
      <w:color w:val="000000"/>
      <w:spacing w:val="-8"/>
      <w:sz w:val="28"/>
      <w:szCs w:val="20"/>
    </w:rPr>
  </w:style>
  <w:style w:type="character" w:customStyle="1" w:styleId="a8">
    <w:name w:val="Основной текст с отступом Знак"/>
    <w:basedOn w:val="a1"/>
    <w:link w:val="a7"/>
    <w:rsid w:val="00741570"/>
    <w:rPr>
      <w:rFonts w:ascii="Times New Roman" w:eastAsia="Times New Roman" w:hAnsi="Times New Roman" w:cs="Times New Roman"/>
      <w:color w:val="000000"/>
      <w:spacing w:val="-8"/>
      <w:sz w:val="28"/>
      <w:szCs w:val="20"/>
      <w:lang w:eastAsia="ru-RU"/>
    </w:rPr>
  </w:style>
  <w:style w:type="paragraph" w:styleId="a9">
    <w:name w:val="Balloon Text"/>
    <w:basedOn w:val="a0"/>
    <w:link w:val="aa"/>
    <w:uiPriority w:val="99"/>
    <w:semiHidden/>
    <w:unhideWhenUsed/>
    <w:rsid w:val="00C1038A"/>
    <w:rPr>
      <w:rFonts w:ascii="Tahoma" w:hAnsi="Tahoma" w:cs="Tahoma"/>
      <w:sz w:val="16"/>
      <w:szCs w:val="16"/>
    </w:rPr>
  </w:style>
  <w:style w:type="character" w:customStyle="1" w:styleId="aa">
    <w:name w:val="Текст выноски Знак"/>
    <w:basedOn w:val="a1"/>
    <w:link w:val="a9"/>
    <w:uiPriority w:val="99"/>
    <w:semiHidden/>
    <w:rsid w:val="00C1038A"/>
    <w:rPr>
      <w:rFonts w:ascii="Tahoma" w:eastAsia="Times New Roman" w:hAnsi="Tahoma" w:cs="Tahoma"/>
      <w:sz w:val="16"/>
      <w:szCs w:val="16"/>
      <w:lang w:eastAsia="ru-RU"/>
    </w:rPr>
  </w:style>
  <w:style w:type="character" w:customStyle="1" w:styleId="10">
    <w:name w:val="Заголовок 1 Знак"/>
    <w:basedOn w:val="a1"/>
    <w:link w:val="1"/>
    <w:uiPriority w:val="99"/>
    <w:rsid w:val="000940AE"/>
    <w:rPr>
      <w:rFonts w:ascii="Times New Roman" w:eastAsia="Times New Roman" w:hAnsi="Times New Roman" w:cs="Times New Roman"/>
      <w:b/>
      <w:sz w:val="24"/>
      <w:szCs w:val="20"/>
      <w:lang w:eastAsia="ru-RU"/>
    </w:rPr>
  </w:style>
  <w:style w:type="character" w:customStyle="1" w:styleId="20">
    <w:name w:val="Заголовок 2 Знак"/>
    <w:aliases w:val="h2 Знак,Заголовок 2 Знак1 Знак1,H2 Знак Знак Знак1,Заголовок 2 Знак Знак Знак Знак,Заголовок 2 Знак1 Знак Знак,H2 Знак Знак Знак Знак,Заголовок 2 Знак Знак Знак1"/>
    <w:basedOn w:val="a1"/>
    <w:link w:val="2"/>
    <w:uiPriority w:val="99"/>
    <w:rsid w:val="000940AE"/>
    <w:rPr>
      <w:rFonts w:ascii="Times New Roman CYR" w:eastAsia="Times New Roman" w:hAnsi="Times New Roman CYR" w:cs="Times New Roman"/>
      <w:b/>
      <w:sz w:val="24"/>
      <w:szCs w:val="20"/>
      <w:lang w:eastAsia="ru-RU"/>
    </w:rPr>
  </w:style>
  <w:style w:type="paragraph" w:customStyle="1" w:styleId="ab">
    <w:name w:val="_Основной_текст"/>
    <w:link w:val="ac"/>
    <w:rsid w:val="000940AE"/>
    <w:pPr>
      <w:tabs>
        <w:tab w:val="left" w:pos="851"/>
      </w:tabs>
      <w:spacing w:before="60" w:after="60" w:line="360" w:lineRule="auto"/>
      <w:ind w:firstLine="851"/>
      <w:jc w:val="both"/>
    </w:pPr>
    <w:rPr>
      <w:rFonts w:ascii="Times New Roman" w:eastAsia="Times New Roman" w:hAnsi="Times New Roman" w:cs="Times New Roman"/>
      <w:snapToGrid w:val="0"/>
      <w:sz w:val="24"/>
      <w:szCs w:val="24"/>
      <w:lang w:eastAsia="ru-RU"/>
    </w:rPr>
  </w:style>
  <w:style w:type="character" w:customStyle="1" w:styleId="ac">
    <w:name w:val="_Основной_текст Знак"/>
    <w:link w:val="ab"/>
    <w:rsid w:val="000940AE"/>
    <w:rPr>
      <w:rFonts w:ascii="Times New Roman" w:eastAsia="Times New Roman" w:hAnsi="Times New Roman" w:cs="Times New Roman"/>
      <w:snapToGrid w:val="0"/>
      <w:sz w:val="24"/>
      <w:szCs w:val="24"/>
      <w:lang w:eastAsia="ru-RU"/>
    </w:rPr>
  </w:style>
  <w:style w:type="paragraph" w:customStyle="1" w:styleId="123">
    <w:name w:val="_Список_123"/>
    <w:basedOn w:val="a"/>
    <w:rsid w:val="000940AE"/>
    <w:pPr>
      <w:numPr>
        <w:numId w:val="4"/>
      </w:numPr>
      <w:tabs>
        <w:tab w:val="clear" w:pos="1247"/>
        <w:tab w:val="num" w:pos="360"/>
      </w:tabs>
    </w:pPr>
  </w:style>
  <w:style w:type="paragraph" w:customStyle="1" w:styleId="a">
    <w:name w:val="_Список_марк"/>
    <w:link w:val="ad"/>
    <w:rsid w:val="000940AE"/>
    <w:pPr>
      <w:numPr>
        <w:numId w:val="3"/>
      </w:numPr>
      <w:spacing w:after="0" w:line="360" w:lineRule="auto"/>
      <w:jc w:val="both"/>
    </w:pPr>
    <w:rPr>
      <w:rFonts w:ascii="Times New Roman" w:eastAsia="Times New Roman" w:hAnsi="Times New Roman" w:cs="Times New Roman"/>
      <w:sz w:val="24"/>
      <w:szCs w:val="24"/>
      <w:lang w:eastAsia="ru-RU"/>
    </w:rPr>
  </w:style>
  <w:style w:type="character" w:customStyle="1" w:styleId="ad">
    <w:name w:val="_Список_марк Знак"/>
    <w:link w:val="a"/>
    <w:rsid w:val="000940AE"/>
    <w:rPr>
      <w:rFonts w:ascii="Times New Roman" w:eastAsia="Times New Roman" w:hAnsi="Times New Roman" w:cs="Times New Roman"/>
      <w:sz w:val="24"/>
      <w:szCs w:val="24"/>
      <w:lang w:eastAsia="ru-RU"/>
    </w:rPr>
  </w:style>
  <w:style w:type="table" w:styleId="ae">
    <w:name w:val="Table Grid"/>
    <w:basedOn w:val="a2"/>
    <w:uiPriority w:val="39"/>
    <w:rsid w:val="00320C5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Plain Text"/>
    <w:basedOn w:val="a0"/>
    <w:link w:val="af0"/>
    <w:uiPriority w:val="99"/>
    <w:unhideWhenUsed/>
    <w:rsid w:val="00320C5D"/>
    <w:rPr>
      <w:rFonts w:ascii="Calibri" w:eastAsiaTheme="minorHAnsi" w:hAnsi="Calibri" w:cstheme="minorBidi"/>
      <w:sz w:val="22"/>
      <w:szCs w:val="21"/>
      <w:lang w:eastAsia="en-US"/>
    </w:rPr>
  </w:style>
  <w:style w:type="character" w:customStyle="1" w:styleId="af0">
    <w:name w:val="Текст Знак"/>
    <w:basedOn w:val="a1"/>
    <w:link w:val="af"/>
    <w:uiPriority w:val="99"/>
    <w:rsid w:val="00320C5D"/>
    <w:rPr>
      <w:rFonts w:ascii="Calibri" w:hAnsi="Calibri"/>
      <w:szCs w:val="21"/>
    </w:rPr>
  </w:style>
  <w:style w:type="paragraph" w:styleId="af1">
    <w:name w:val="Body Text"/>
    <w:basedOn w:val="a0"/>
    <w:link w:val="af2"/>
    <w:uiPriority w:val="99"/>
    <w:semiHidden/>
    <w:unhideWhenUsed/>
    <w:rsid w:val="00B5642A"/>
    <w:pPr>
      <w:spacing w:after="120"/>
    </w:pPr>
  </w:style>
  <w:style w:type="character" w:customStyle="1" w:styleId="af2">
    <w:name w:val="Основной текст Знак"/>
    <w:basedOn w:val="a1"/>
    <w:link w:val="af1"/>
    <w:uiPriority w:val="99"/>
    <w:semiHidden/>
    <w:rsid w:val="00B5642A"/>
    <w:rPr>
      <w:rFonts w:ascii="Times New Roman" w:eastAsia="Times New Roman" w:hAnsi="Times New Roman" w:cs="Times New Roman"/>
      <w:sz w:val="24"/>
      <w:szCs w:val="24"/>
      <w:lang w:eastAsia="ru-RU"/>
    </w:rPr>
  </w:style>
  <w:style w:type="paragraph" w:customStyle="1" w:styleId="ConsPlusNormal">
    <w:name w:val="ConsPlusNormal"/>
    <w:link w:val="ConsPlusNormal0"/>
    <w:rsid w:val="00B5642A"/>
    <w:pPr>
      <w:autoSpaceDE w:val="0"/>
      <w:autoSpaceDN w:val="0"/>
      <w:adjustRightInd w:val="0"/>
      <w:spacing w:after="0" w:line="240" w:lineRule="auto"/>
    </w:pPr>
    <w:rPr>
      <w:rFonts w:ascii="Arial" w:eastAsia="Calibri" w:hAnsi="Arial" w:cs="Arial"/>
      <w:sz w:val="20"/>
      <w:szCs w:val="20"/>
    </w:rPr>
  </w:style>
  <w:style w:type="paragraph" w:styleId="af3">
    <w:name w:val="Block Text"/>
    <w:basedOn w:val="a0"/>
    <w:semiHidden/>
    <w:rsid w:val="00B5642A"/>
    <w:pPr>
      <w:ind w:left="-1080" w:right="-365" w:hanging="360"/>
    </w:pPr>
    <w:rPr>
      <w:rFonts w:eastAsia="Calibri"/>
    </w:rPr>
  </w:style>
  <w:style w:type="paragraph" w:styleId="af4">
    <w:name w:val="header"/>
    <w:basedOn w:val="a0"/>
    <w:link w:val="af5"/>
    <w:uiPriority w:val="99"/>
    <w:unhideWhenUsed/>
    <w:rsid w:val="00862926"/>
    <w:pPr>
      <w:tabs>
        <w:tab w:val="center" w:pos="4677"/>
        <w:tab w:val="right" w:pos="9355"/>
      </w:tabs>
    </w:pPr>
  </w:style>
  <w:style w:type="character" w:customStyle="1" w:styleId="af5">
    <w:name w:val="Верхний колонтитул Знак"/>
    <w:basedOn w:val="a1"/>
    <w:link w:val="af4"/>
    <w:uiPriority w:val="99"/>
    <w:rsid w:val="00862926"/>
    <w:rPr>
      <w:rFonts w:ascii="Times New Roman" w:eastAsia="Times New Roman" w:hAnsi="Times New Roman" w:cs="Times New Roman"/>
      <w:sz w:val="24"/>
      <w:szCs w:val="24"/>
      <w:lang w:eastAsia="ru-RU"/>
    </w:rPr>
  </w:style>
  <w:style w:type="paragraph" w:styleId="af6">
    <w:name w:val="footer"/>
    <w:basedOn w:val="a0"/>
    <w:link w:val="af7"/>
    <w:uiPriority w:val="99"/>
    <w:unhideWhenUsed/>
    <w:rsid w:val="00862926"/>
    <w:pPr>
      <w:tabs>
        <w:tab w:val="center" w:pos="4677"/>
        <w:tab w:val="right" w:pos="9355"/>
      </w:tabs>
    </w:pPr>
  </w:style>
  <w:style w:type="character" w:customStyle="1" w:styleId="af7">
    <w:name w:val="Нижний колонтитул Знак"/>
    <w:basedOn w:val="a1"/>
    <w:link w:val="af6"/>
    <w:uiPriority w:val="99"/>
    <w:rsid w:val="00862926"/>
    <w:rPr>
      <w:rFonts w:ascii="Times New Roman" w:eastAsia="Times New Roman" w:hAnsi="Times New Roman" w:cs="Times New Roman"/>
      <w:sz w:val="24"/>
      <w:szCs w:val="24"/>
      <w:lang w:eastAsia="ru-RU"/>
    </w:rPr>
  </w:style>
  <w:style w:type="paragraph" w:styleId="21">
    <w:name w:val="Body Text 2"/>
    <w:basedOn w:val="a0"/>
    <w:link w:val="22"/>
    <w:unhideWhenUsed/>
    <w:rsid w:val="005C3DD1"/>
    <w:pPr>
      <w:spacing w:after="120" w:line="480" w:lineRule="auto"/>
    </w:pPr>
    <w:rPr>
      <w:rFonts w:eastAsia="Calibri"/>
    </w:rPr>
  </w:style>
  <w:style w:type="character" w:customStyle="1" w:styleId="22">
    <w:name w:val="Основной текст 2 Знак"/>
    <w:basedOn w:val="a1"/>
    <w:link w:val="21"/>
    <w:rsid w:val="005C3DD1"/>
    <w:rPr>
      <w:rFonts w:ascii="Times New Roman" w:eastAsia="Calibri" w:hAnsi="Times New Roman" w:cs="Times New Roman"/>
      <w:sz w:val="24"/>
      <w:szCs w:val="24"/>
      <w:lang w:eastAsia="ru-RU"/>
    </w:rPr>
  </w:style>
  <w:style w:type="paragraph" w:customStyle="1" w:styleId="ConsPlusNonformat">
    <w:name w:val="ConsPlusNonformat"/>
    <w:uiPriority w:val="99"/>
    <w:rsid w:val="004A1D7B"/>
    <w:pPr>
      <w:autoSpaceDE w:val="0"/>
      <w:autoSpaceDN w:val="0"/>
      <w:adjustRightInd w:val="0"/>
      <w:spacing w:after="0" w:line="240" w:lineRule="auto"/>
    </w:pPr>
    <w:rPr>
      <w:rFonts w:ascii="Courier New" w:eastAsia="Calibri" w:hAnsi="Courier New" w:cs="Courier New"/>
      <w:sz w:val="20"/>
      <w:szCs w:val="20"/>
      <w:lang w:eastAsia="ru-RU"/>
    </w:rPr>
  </w:style>
  <w:style w:type="character" w:customStyle="1" w:styleId="ConsPlusNormal0">
    <w:name w:val="ConsPlusNormal Знак"/>
    <w:link w:val="ConsPlusNormal"/>
    <w:rsid w:val="009F6FA4"/>
    <w:rPr>
      <w:rFonts w:ascii="Arial" w:eastAsia="Calibri" w:hAnsi="Arial" w:cs="Arial"/>
      <w:sz w:val="20"/>
      <w:szCs w:val="20"/>
    </w:rPr>
  </w:style>
  <w:style w:type="paragraph" w:styleId="af8">
    <w:name w:val="footnote text"/>
    <w:basedOn w:val="a0"/>
    <w:link w:val="af9"/>
    <w:unhideWhenUsed/>
    <w:rsid w:val="002E6691"/>
    <w:rPr>
      <w:sz w:val="20"/>
      <w:szCs w:val="20"/>
    </w:rPr>
  </w:style>
  <w:style w:type="character" w:customStyle="1" w:styleId="af9">
    <w:name w:val="Текст сноски Знак"/>
    <w:basedOn w:val="a1"/>
    <w:link w:val="af8"/>
    <w:rsid w:val="002E6691"/>
    <w:rPr>
      <w:rFonts w:ascii="Times New Roman" w:eastAsia="Times New Roman" w:hAnsi="Times New Roman" w:cs="Times New Roman"/>
      <w:sz w:val="20"/>
      <w:szCs w:val="20"/>
      <w:lang w:eastAsia="ru-RU"/>
    </w:rPr>
  </w:style>
  <w:style w:type="character" w:styleId="afa">
    <w:name w:val="footnote reference"/>
    <w:rsid w:val="002E6691"/>
    <w:rPr>
      <w:vertAlign w:val="superscript"/>
    </w:rPr>
  </w:style>
  <w:style w:type="character" w:styleId="afb">
    <w:name w:val="Subtle Emphasis"/>
    <w:basedOn w:val="a1"/>
    <w:uiPriority w:val="19"/>
    <w:qFormat/>
    <w:rsid w:val="00ED2E5D"/>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450909">
      <w:bodyDiv w:val="1"/>
      <w:marLeft w:val="0"/>
      <w:marRight w:val="0"/>
      <w:marTop w:val="0"/>
      <w:marBottom w:val="0"/>
      <w:divBdr>
        <w:top w:val="none" w:sz="0" w:space="0" w:color="auto"/>
        <w:left w:val="none" w:sz="0" w:space="0" w:color="auto"/>
        <w:bottom w:val="none" w:sz="0" w:space="0" w:color="auto"/>
        <w:right w:val="none" w:sz="0" w:space="0" w:color="auto"/>
      </w:divBdr>
    </w:div>
    <w:div w:id="347491879">
      <w:bodyDiv w:val="1"/>
      <w:marLeft w:val="0"/>
      <w:marRight w:val="0"/>
      <w:marTop w:val="0"/>
      <w:marBottom w:val="0"/>
      <w:divBdr>
        <w:top w:val="none" w:sz="0" w:space="0" w:color="auto"/>
        <w:left w:val="none" w:sz="0" w:space="0" w:color="auto"/>
        <w:bottom w:val="none" w:sz="0" w:space="0" w:color="auto"/>
        <w:right w:val="none" w:sz="0" w:space="0" w:color="auto"/>
      </w:divBdr>
    </w:div>
    <w:div w:id="401563065">
      <w:bodyDiv w:val="1"/>
      <w:marLeft w:val="0"/>
      <w:marRight w:val="0"/>
      <w:marTop w:val="0"/>
      <w:marBottom w:val="0"/>
      <w:divBdr>
        <w:top w:val="none" w:sz="0" w:space="0" w:color="auto"/>
        <w:left w:val="none" w:sz="0" w:space="0" w:color="auto"/>
        <w:bottom w:val="none" w:sz="0" w:space="0" w:color="auto"/>
        <w:right w:val="none" w:sz="0" w:space="0" w:color="auto"/>
      </w:divBdr>
    </w:div>
    <w:div w:id="478811036">
      <w:bodyDiv w:val="1"/>
      <w:marLeft w:val="0"/>
      <w:marRight w:val="0"/>
      <w:marTop w:val="0"/>
      <w:marBottom w:val="0"/>
      <w:divBdr>
        <w:top w:val="none" w:sz="0" w:space="0" w:color="auto"/>
        <w:left w:val="none" w:sz="0" w:space="0" w:color="auto"/>
        <w:bottom w:val="none" w:sz="0" w:space="0" w:color="auto"/>
        <w:right w:val="none" w:sz="0" w:space="0" w:color="auto"/>
      </w:divBdr>
    </w:div>
    <w:div w:id="485055243">
      <w:bodyDiv w:val="1"/>
      <w:marLeft w:val="0"/>
      <w:marRight w:val="0"/>
      <w:marTop w:val="0"/>
      <w:marBottom w:val="0"/>
      <w:divBdr>
        <w:top w:val="none" w:sz="0" w:space="0" w:color="auto"/>
        <w:left w:val="none" w:sz="0" w:space="0" w:color="auto"/>
        <w:bottom w:val="none" w:sz="0" w:space="0" w:color="auto"/>
        <w:right w:val="none" w:sz="0" w:space="0" w:color="auto"/>
      </w:divBdr>
    </w:div>
    <w:div w:id="507716139">
      <w:bodyDiv w:val="1"/>
      <w:marLeft w:val="0"/>
      <w:marRight w:val="0"/>
      <w:marTop w:val="0"/>
      <w:marBottom w:val="0"/>
      <w:divBdr>
        <w:top w:val="none" w:sz="0" w:space="0" w:color="auto"/>
        <w:left w:val="none" w:sz="0" w:space="0" w:color="auto"/>
        <w:bottom w:val="none" w:sz="0" w:space="0" w:color="auto"/>
        <w:right w:val="none" w:sz="0" w:space="0" w:color="auto"/>
      </w:divBdr>
    </w:div>
    <w:div w:id="599219188">
      <w:bodyDiv w:val="1"/>
      <w:marLeft w:val="0"/>
      <w:marRight w:val="0"/>
      <w:marTop w:val="0"/>
      <w:marBottom w:val="0"/>
      <w:divBdr>
        <w:top w:val="none" w:sz="0" w:space="0" w:color="auto"/>
        <w:left w:val="none" w:sz="0" w:space="0" w:color="auto"/>
        <w:bottom w:val="none" w:sz="0" w:space="0" w:color="auto"/>
        <w:right w:val="none" w:sz="0" w:space="0" w:color="auto"/>
      </w:divBdr>
    </w:div>
    <w:div w:id="689259951">
      <w:bodyDiv w:val="1"/>
      <w:marLeft w:val="0"/>
      <w:marRight w:val="0"/>
      <w:marTop w:val="0"/>
      <w:marBottom w:val="0"/>
      <w:divBdr>
        <w:top w:val="none" w:sz="0" w:space="0" w:color="auto"/>
        <w:left w:val="none" w:sz="0" w:space="0" w:color="auto"/>
        <w:bottom w:val="none" w:sz="0" w:space="0" w:color="auto"/>
        <w:right w:val="none" w:sz="0" w:space="0" w:color="auto"/>
      </w:divBdr>
    </w:div>
    <w:div w:id="879782771">
      <w:bodyDiv w:val="1"/>
      <w:marLeft w:val="0"/>
      <w:marRight w:val="0"/>
      <w:marTop w:val="0"/>
      <w:marBottom w:val="0"/>
      <w:divBdr>
        <w:top w:val="none" w:sz="0" w:space="0" w:color="auto"/>
        <w:left w:val="none" w:sz="0" w:space="0" w:color="auto"/>
        <w:bottom w:val="none" w:sz="0" w:space="0" w:color="auto"/>
        <w:right w:val="none" w:sz="0" w:space="0" w:color="auto"/>
      </w:divBdr>
    </w:div>
    <w:div w:id="1236862203">
      <w:bodyDiv w:val="1"/>
      <w:marLeft w:val="0"/>
      <w:marRight w:val="0"/>
      <w:marTop w:val="0"/>
      <w:marBottom w:val="0"/>
      <w:divBdr>
        <w:top w:val="none" w:sz="0" w:space="0" w:color="auto"/>
        <w:left w:val="none" w:sz="0" w:space="0" w:color="auto"/>
        <w:bottom w:val="none" w:sz="0" w:space="0" w:color="auto"/>
        <w:right w:val="none" w:sz="0" w:space="0" w:color="auto"/>
      </w:divBdr>
    </w:div>
    <w:div w:id="1260990236">
      <w:bodyDiv w:val="1"/>
      <w:marLeft w:val="0"/>
      <w:marRight w:val="0"/>
      <w:marTop w:val="0"/>
      <w:marBottom w:val="0"/>
      <w:divBdr>
        <w:top w:val="none" w:sz="0" w:space="0" w:color="auto"/>
        <w:left w:val="none" w:sz="0" w:space="0" w:color="auto"/>
        <w:bottom w:val="none" w:sz="0" w:space="0" w:color="auto"/>
        <w:right w:val="none" w:sz="0" w:space="0" w:color="auto"/>
      </w:divBdr>
    </w:div>
    <w:div w:id="1518813551">
      <w:bodyDiv w:val="1"/>
      <w:marLeft w:val="0"/>
      <w:marRight w:val="0"/>
      <w:marTop w:val="0"/>
      <w:marBottom w:val="0"/>
      <w:divBdr>
        <w:top w:val="none" w:sz="0" w:space="0" w:color="auto"/>
        <w:left w:val="none" w:sz="0" w:space="0" w:color="auto"/>
        <w:bottom w:val="none" w:sz="0" w:space="0" w:color="auto"/>
        <w:right w:val="none" w:sz="0" w:space="0" w:color="auto"/>
      </w:divBdr>
    </w:div>
    <w:div w:id="1671253527">
      <w:bodyDiv w:val="1"/>
      <w:marLeft w:val="0"/>
      <w:marRight w:val="0"/>
      <w:marTop w:val="0"/>
      <w:marBottom w:val="0"/>
      <w:divBdr>
        <w:top w:val="none" w:sz="0" w:space="0" w:color="auto"/>
        <w:left w:val="none" w:sz="0" w:space="0" w:color="auto"/>
        <w:bottom w:val="none" w:sz="0" w:space="0" w:color="auto"/>
        <w:right w:val="none" w:sz="0" w:space="0" w:color="auto"/>
      </w:divBdr>
    </w:div>
    <w:div w:id="1817606247">
      <w:bodyDiv w:val="1"/>
      <w:marLeft w:val="0"/>
      <w:marRight w:val="0"/>
      <w:marTop w:val="0"/>
      <w:marBottom w:val="0"/>
      <w:divBdr>
        <w:top w:val="none" w:sz="0" w:space="0" w:color="auto"/>
        <w:left w:val="none" w:sz="0" w:space="0" w:color="auto"/>
        <w:bottom w:val="none" w:sz="0" w:space="0" w:color="auto"/>
        <w:right w:val="none" w:sz="0" w:space="0" w:color="auto"/>
      </w:divBdr>
    </w:div>
    <w:div w:id="1896355941">
      <w:bodyDiv w:val="1"/>
      <w:marLeft w:val="0"/>
      <w:marRight w:val="0"/>
      <w:marTop w:val="0"/>
      <w:marBottom w:val="0"/>
      <w:divBdr>
        <w:top w:val="none" w:sz="0" w:space="0" w:color="auto"/>
        <w:left w:val="none" w:sz="0" w:space="0" w:color="auto"/>
        <w:bottom w:val="none" w:sz="0" w:space="0" w:color="auto"/>
        <w:right w:val="none" w:sz="0" w:space="0" w:color="auto"/>
      </w:divBdr>
    </w:div>
    <w:div w:id="1926305081">
      <w:bodyDiv w:val="1"/>
      <w:marLeft w:val="0"/>
      <w:marRight w:val="0"/>
      <w:marTop w:val="0"/>
      <w:marBottom w:val="0"/>
      <w:divBdr>
        <w:top w:val="none" w:sz="0" w:space="0" w:color="auto"/>
        <w:left w:val="none" w:sz="0" w:space="0" w:color="auto"/>
        <w:bottom w:val="none" w:sz="0" w:space="0" w:color="auto"/>
        <w:right w:val="none" w:sz="0" w:space="0" w:color="auto"/>
      </w:divBdr>
    </w:div>
    <w:div w:id="1943369573">
      <w:bodyDiv w:val="1"/>
      <w:marLeft w:val="0"/>
      <w:marRight w:val="0"/>
      <w:marTop w:val="0"/>
      <w:marBottom w:val="0"/>
      <w:divBdr>
        <w:top w:val="none" w:sz="0" w:space="0" w:color="auto"/>
        <w:left w:val="none" w:sz="0" w:space="0" w:color="auto"/>
        <w:bottom w:val="none" w:sz="0" w:space="0" w:color="auto"/>
        <w:right w:val="none" w:sz="0" w:space="0" w:color="auto"/>
      </w:divBdr>
    </w:div>
    <w:div w:id="1991592313">
      <w:bodyDiv w:val="1"/>
      <w:marLeft w:val="0"/>
      <w:marRight w:val="0"/>
      <w:marTop w:val="0"/>
      <w:marBottom w:val="0"/>
      <w:divBdr>
        <w:top w:val="none" w:sz="0" w:space="0" w:color="auto"/>
        <w:left w:val="none" w:sz="0" w:space="0" w:color="auto"/>
        <w:bottom w:val="none" w:sz="0" w:space="0" w:color="auto"/>
        <w:right w:val="none" w:sz="0" w:space="0" w:color="auto"/>
      </w:divBdr>
    </w:div>
    <w:div w:id="20956606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42</TotalTime>
  <Pages>11</Pages>
  <Words>2317</Words>
  <Characters>13212</Characters>
  <Application>Microsoft Office Word</Application>
  <DocSecurity>0</DocSecurity>
  <Lines>110</Lines>
  <Paragraphs>30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15499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Администратор</dc:creator>
  <cp:lastModifiedBy>Аксёнова Светлана</cp:lastModifiedBy>
  <cp:revision>4</cp:revision>
  <cp:lastPrinted>2020-08-05T11:35:00Z</cp:lastPrinted>
  <dcterms:created xsi:type="dcterms:W3CDTF">2025-02-13T05:32:00Z</dcterms:created>
  <dcterms:modified xsi:type="dcterms:W3CDTF">2025-02-13T11:20:00Z</dcterms:modified>
</cp:coreProperties>
</file>