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6C374AC0" w:rsidR="00127758" w:rsidRPr="005E18C7" w:rsidRDefault="002E3A2C" w:rsidP="005E18C7">
      <w:pPr>
        <w:jc w:val="center"/>
        <w:rPr>
          <w:sz w:val="28"/>
          <w:szCs w:val="28"/>
        </w:rPr>
      </w:pPr>
      <w:r w:rsidRPr="000F6604">
        <w:rPr>
          <w:sz w:val="28"/>
          <w:szCs w:val="28"/>
        </w:rPr>
        <w:t xml:space="preserve">к участию в процедуре закупки: </w:t>
      </w:r>
      <w:r w:rsidR="001C3428">
        <w:rPr>
          <w:sz w:val="28"/>
          <w:szCs w:val="28"/>
        </w:rPr>
        <w:t>«</w:t>
      </w:r>
      <w:r w:rsidR="005E18C7" w:rsidRPr="005E18C7">
        <w:rPr>
          <w:sz w:val="28"/>
          <w:szCs w:val="28"/>
        </w:rPr>
        <w:t>Приобретение элементов доступной среды с последующей их установкой</w:t>
      </w:r>
      <w:r w:rsidR="001C3428" w:rsidRPr="001C3428">
        <w:rPr>
          <w:sz w:val="28"/>
          <w:szCs w:val="28"/>
        </w:rPr>
        <w:t>»</w:t>
      </w:r>
      <w:r w:rsidR="0040412E">
        <w:rPr>
          <w:sz w:val="28"/>
          <w:szCs w:val="28"/>
        </w:rPr>
        <w:t xml:space="preserve"> </w:t>
      </w:r>
    </w:p>
    <w:p w14:paraId="79D2D613" w14:textId="77777777" w:rsidR="00C10853" w:rsidRPr="000F6604" w:rsidRDefault="00C10853" w:rsidP="00127758">
      <w:pPr>
        <w:adjustRightInd w:val="0"/>
        <w:spacing w:line="240" w:lineRule="atLeast"/>
        <w:jc w:val="center"/>
        <w:rPr>
          <w:sz w:val="28"/>
          <w:szCs w:val="3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0F6604" w14:paraId="375A4C0C" w14:textId="77777777" w:rsidTr="00B367E0">
        <w:tc>
          <w:tcPr>
            <w:tcW w:w="3261" w:type="dxa"/>
            <w:shd w:val="clear" w:color="auto" w:fill="auto"/>
          </w:tcPr>
          <w:p w14:paraId="286B92D6" w14:textId="77777777" w:rsidR="00992B90" w:rsidRPr="000F6604" w:rsidRDefault="00BB131F" w:rsidP="00B367E0">
            <w:pPr>
              <w:rPr>
                <w:sz w:val="28"/>
                <w:szCs w:val="28"/>
              </w:rPr>
            </w:pPr>
            <w:r w:rsidRPr="000F6604">
              <w:rPr>
                <w:sz w:val="28"/>
                <w:szCs w:val="28"/>
              </w:rPr>
              <w:t>Наименование вида процедуры закупки:</w:t>
            </w:r>
          </w:p>
        </w:tc>
        <w:tc>
          <w:tcPr>
            <w:tcW w:w="7087" w:type="dxa"/>
            <w:shd w:val="clear" w:color="auto" w:fill="auto"/>
          </w:tcPr>
          <w:p w14:paraId="41ECE001" w14:textId="77777777" w:rsidR="00992B90" w:rsidRPr="000F6604" w:rsidRDefault="00F304B8" w:rsidP="00CF6967">
            <w:pPr>
              <w:autoSpaceDE w:val="0"/>
              <w:autoSpaceDN w:val="0"/>
              <w:adjustRightInd w:val="0"/>
              <w:jc w:val="both"/>
              <w:rPr>
                <w:sz w:val="28"/>
                <w:szCs w:val="28"/>
              </w:rPr>
            </w:pPr>
            <w:r w:rsidRPr="000F6604">
              <w:rPr>
                <w:sz w:val="28"/>
                <w:szCs w:val="28"/>
              </w:rPr>
              <w:t>Процедура оформлени</w:t>
            </w:r>
            <w:r w:rsidR="00CF6967" w:rsidRPr="000F6604">
              <w:rPr>
                <w:sz w:val="28"/>
                <w:szCs w:val="28"/>
              </w:rPr>
              <w:t>я</w:t>
            </w:r>
            <w:r w:rsidRPr="000F6604">
              <w:rPr>
                <w:sz w:val="28"/>
                <w:szCs w:val="28"/>
              </w:rPr>
              <w:t xml:space="preserve"> конкурентного листа</w:t>
            </w:r>
            <w:r w:rsidR="006A390E" w:rsidRPr="000F6604">
              <w:rPr>
                <w:sz w:val="28"/>
                <w:szCs w:val="28"/>
              </w:rPr>
              <w:t>.</w:t>
            </w:r>
          </w:p>
        </w:tc>
      </w:tr>
      <w:tr w:rsidR="00C249CD" w:rsidRPr="000F6604" w14:paraId="374F76F8" w14:textId="77777777" w:rsidTr="00B367E0">
        <w:tc>
          <w:tcPr>
            <w:tcW w:w="3261" w:type="dxa"/>
            <w:shd w:val="clear" w:color="auto" w:fill="auto"/>
          </w:tcPr>
          <w:p w14:paraId="1E243F5A" w14:textId="77777777" w:rsidR="00C249CD" w:rsidRPr="000F6604" w:rsidRDefault="00C249CD" w:rsidP="00B367E0">
            <w:pPr>
              <w:rPr>
                <w:sz w:val="28"/>
                <w:szCs w:val="28"/>
              </w:rPr>
            </w:pPr>
            <w:r w:rsidRPr="000F6604">
              <w:rPr>
                <w:sz w:val="28"/>
                <w:szCs w:val="28"/>
              </w:rPr>
              <w:t>Наименование и место нахождения Заказчика:</w:t>
            </w:r>
          </w:p>
        </w:tc>
        <w:tc>
          <w:tcPr>
            <w:tcW w:w="7087" w:type="dxa"/>
            <w:shd w:val="clear" w:color="auto" w:fill="auto"/>
          </w:tcPr>
          <w:p w14:paraId="49C57612" w14:textId="253ED2BB" w:rsidR="00C249CD" w:rsidRPr="00EF0AF2" w:rsidRDefault="006C40A7" w:rsidP="00127758">
            <w:pPr>
              <w:jc w:val="both"/>
              <w:rPr>
                <w:sz w:val="28"/>
              </w:rPr>
            </w:pPr>
            <w:r w:rsidRPr="000F6604">
              <w:rPr>
                <w:sz w:val="28"/>
                <w:szCs w:val="32"/>
              </w:rPr>
              <w:t>ОАО «</w:t>
            </w:r>
            <w:proofErr w:type="spellStart"/>
            <w:r w:rsidRPr="000F6604">
              <w:rPr>
                <w:sz w:val="28"/>
                <w:szCs w:val="32"/>
              </w:rPr>
              <w:t>Сбер</w:t>
            </w:r>
            <w:proofErr w:type="spellEnd"/>
            <w:r w:rsidRPr="000F6604">
              <w:rPr>
                <w:sz w:val="28"/>
                <w:szCs w:val="32"/>
              </w:rPr>
              <w:t xml:space="preserve"> Банк</w:t>
            </w:r>
            <w:r w:rsidRPr="000F6604">
              <w:rPr>
                <w:sz w:val="28"/>
              </w:rPr>
              <w:t>»</w:t>
            </w:r>
            <w:r w:rsidR="00EF0AF2">
              <w:rPr>
                <w:sz w:val="28"/>
              </w:rPr>
              <w:t xml:space="preserve">, </w:t>
            </w:r>
            <w:r w:rsidR="00C249CD" w:rsidRPr="000F6604">
              <w:rPr>
                <w:sz w:val="28"/>
                <w:szCs w:val="28"/>
              </w:rPr>
              <w:t xml:space="preserve">г. Минск, </w:t>
            </w:r>
            <w:r w:rsidR="00127758" w:rsidRPr="000F6604">
              <w:rPr>
                <w:sz w:val="28"/>
                <w:szCs w:val="28"/>
              </w:rPr>
              <w:t>проспект Независимости, 32 А-1</w:t>
            </w:r>
          </w:p>
        </w:tc>
      </w:tr>
      <w:tr w:rsidR="00111EF8" w:rsidRPr="000F6604" w14:paraId="59DDB9A2" w14:textId="77777777" w:rsidTr="00B367E0">
        <w:tc>
          <w:tcPr>
            <w:tcW w:w="3261" w:type="dxa"/>
            <w:shd w:val="clear" w:color="auto" w:fill="auto"/>
          </w:tcPr>
          <w:p w14:paraId="7E93C72E" w14:textId="77777777" w:rsidR="00111EF8" w:rsidRPr="000F6604" w:rsidRDefault="00111EF8" w:rsidP="00B367E0">
            <w:pPr>
              <w:rPr>
                <w:sz w:val="28"/>
                <w:szCs w:val="28"/>
              </w:rPr>
            </w:pPr>
            <w:r w:rsidRPr="000F6604">
              <w:rPr>
                <w:sz w:val="28"/>
                <w:szCs w:val="28"/>
              </w:rPr>
              <w:t>Код подвида товаров в соответствии с Классификатором продукции</w:t>
            </w:r>
            <w:r w:rsidR="00440D85" w:rsidRPr="000F6604">
              <w:rPr>
                <w:sz w:val="28"/>
                <w:szCs w:val="28"/>
              </w:rPr>
              <w:t>:</w:t>
            </w:r>
          </w:p>
        </w:tc>
        <w:tc>
          <w:tcPr>
            <w:tcW w:w="7087" w:type="dxa"/>
            <w:shd w:val="clear" w:color="auto" w:fill="auto"/>
          </w:tcPr>
          <w:p w14:paraId="064D2DAB" w14:textId="5307402B" w:rsidR="00E1207C" w:rsidRPr="000F6604" w:rsidRDefault="005E18C7" w:rsidP="00111EF8">
            <w:pPr>
              <w:jc w:val="both"/>
              <w:rPr>
                <w:sz w:val="28"/>
                <w:szCs w:val="28"/>
              </w:rPr>
            </w:pPr>
            <w:r>
              <w:rPr>
                <w:sz w:val="28"/>
                <w:szCs w:val="28"/>
              </w:rPr>
              <w:t>32.99.59.900</w:t>
            </w:r>
          </w:p>
        </w:tc>
      </w:tr>
      <w:tr w:rsidR="00111EF8" w:rsidRPr="000F6604" w14:paraId="7252A5DE" w14:textId="77777777" w:rsidTr="00B367E0">
        <w:trPr>
          <w:trHeight w:val="1467"/>
        </w:trPr>
        <w:tc>
          <w:tcPr>
            <w:tcW w:w="3261" w:type="dxa"/>
            <w:shd w:val="clear" w:color="auto" w:fill="auto"/>
          </w:tcPr>
          <w:p w14:paraId="2A2764C1" w14:textId="77777777" w:rsidR="00111EF8" w:rsidRPr="000F6604" w:rsidRDefault="00111EF8" w:rsidP="00B367E0">
            <w:pPr>
              <w:rPr>
                <w:sz w:val="28"/>
                <w:szCs w:val="28"/>
              </w:rPr>
            </w:pPr>
            <w:r w:rsidRPr="000F6604">
              <w:rPr>
                <w:sz w:val="28"/>
                <w:szCs w:val="28"/>
              </w:rPr>
              <w:t>Наименование подвида товаров (работ, услуг) в соответствии с Классификатором продукции</w:t>
            </w:r>
            <w:r w:rsidR="00440D85" w:rsidRPr="000F6604">
              <w:rPr>
                <w:sz w:val="28"/>
                <w:szCs w:val="28"/>
              </w:rPr>
              <w:t>:</w:t>
            </w:r>
          </w:p>
        </w:tc>
        <w:tc>
          <w:tcPr>
            <w:tcW w:w="7087" w:type="dxa"/>
            <w:shd w:val="clear" w:color="auto" w:fill="auto"/>
          </w:tcPr>
          <w:p w14:paraId="4450FEFA" w14:textId="4B52F56D" w:rsidR="00E1207C" w:rsidRPr="00E6006D" w:rsidRDefault="005E18C7" w:rsidP="00F304B8">
            <w:pPr>
              <w:jc w:val="both"/>
              <w:rPr>
                <w:sz w:val="28"/>
                <w:szCs w:val="28"/>
              </w:rPr>
            </w:pPr>
            <w:r w:rsidRPr="00E6006D">
              <w:rPr>
                <w:sz w:val="28"/>
                <w:szCs w:val="28"/>
              </w:rPr>
              <w:t>И</w:t>
            </w:r>
            <w:r w:rsidRPr="00E6006D">
              <w:rPr>
                <w:sz w:val="28"/>
                <w:szCs w:val="28"/>
              </w:rPr>
              <w:t>зделия различные прочие</w:t>
            </w:r>
            <w:r w:rsidRPr="00E6006D">
              <w:rPr>
                <w:sz w:val="28"/>
                <w:szCs w:val="28"/>
              </w:rPr>
              <w:t xml:space="preserve"> </w:t>
            </w:r>
          </w:p>
        </w:tc>
      </w:tr>
      <w:tr w:rsidR="00C249CD" w:rsidRPr="000F6604" w14:paraId="4E4FADEF" w14:textId="77777777" w:rsidTr="00B367E0">
        <w:tc>
          <w:tcPr>
            <w:tcW w:w="3261" w:type="dxa"/>
            <w:shd w:val="clear" w:color="auto" w:fill="auto"/>
          </w:tcPr>
          <w:p w14:paraId="67B228D0" w14:textId="77777777" w:rsidR="00C249CD" w:rsidRPr="000F6604" w:rsidRDefault="00C249CD" w:rsidP="00B367E0">
            <w:pPr>
              <w:rPr>
                <w:sz w:val="28"/>
                <w:szCs w:val="28"/>
                <w:lang w:val="en-US"/>
              </w:rPr>
            </w:pPr>
            <w:r w:rsidRPr="000F6604">
              <w:rPr>
                <w:sz w:val="28"/>
                <w:szCs w:val="28"/>
              </w:rPr>
              <w:t>Предмет закупки</w:t>
            </w:r>
            <w:r w:rsidRPr="000F6604">
              <w:rPr>
                <w:sz w:val="28"/>
                <w:szCs w:val="28"/>
                <w:lang w:val="en-US"/>
              </w:rPr>
              <w:t>:</w:t>
            </w:r>
          </w:p>
        </w:tc>
        <w:tc>
          <w:tcPr>
            <w:tcW w:w="7087" w:type="dxa"/>
            <w:shd w:val="clear" w:color="auto" w:fill="auto"/>
          </w:tcPr>
          <w:p w14:paraId="38D49472" w14:textId="764B5FF3" w:rsidR="00AF0572" w:rsidRPr="005E18C7" w:rsidRDefault="005E18C7" w:rsidP="00E6006D">
            <w:pPr>
              <w:jc w:val="both"/>
              <w:rPr>
                <w:sz w:val="28"/>
                <w:szCs w:val="28"/>
              </w:rPr>
            </w:pPr>
            <w:r>
              <w:rPr>
                <w:sz w:val="28"/>
                <w:szCs w:val="28"/>
              </w:rPr>
              <w:t>Приобретение</w:t>
            </w:r>
            <w:r>
              <w:rPr>
                <w:sz w:val="28"/>
                <w:szCs w:val="28"/>
              </w:rPr>
              <w:t xml:space="preserve"> элемент</w:t>
            </w:r>
            <w:r>
              <w:rPr>
                <w:sz w:val="28"/>
                <w:szCs w:val="28"/>
              </w:rPr>
              <w:t>ов</w:t>
            </w:r>
            <w:r>
              <w:rPr>
                <w:sz w:val="28"/>
                <w:szCs w:val="28"/>
              </w:rPr>
              <w:t xml:space="preserve"> доступной среды</w:t>
            </w:r>
            <w:r>
              <w:rPr>
                <w:sz w:val="28"/>
                <w:szCs w:val="28"/>
              </w:rPr>
              <w:t xml:space="preserve"> </w:t>
            </w:r>
            <w:r w:rsidR="00E6006D">
              <w:rPr>
                <w:sz w:val="28"/>
                <w:szCs w:val="28"/>
              </w:rPr>
              <w:t xml:space="preserve">с </w:t>
            </w:r>
            <w:r w:rsidRPr="0040412E">
              <w:rPr>
                <w:sz w:val="28"/>
                <w:szCs w:val="28"/>
              </w:rPr>
              <w:t>последующей их установкой</w:t>
            </w:r>
          </w:p>
        </w:tc>
      </w:tr>
      <w:tr w:rsidR="00440D85" w:rsidRPr="000F6604" w14:paraId="022F457A" w14:textId="77777777" w:rsidTr="00B367E0">
        <w:tc>
          <w:tcPr>
            <w:tcW w:w="3261" w:type="dxa"/>
            <w:shd w:val="clear" w:color="auto" w:fill="auto"/>
          </w:tcPr>
          <w:p w14:paraId="61D07F77" w14:textId="77777777" w:rsidR="00440D85" w:rsidRPr="000F6604" w:rsidRDefault="00440D85" w:rsidP="00B367E0">
            <w:pPr>
              <w:rPr>
                <w:sz w:val="28"/>
                <w:szCs w:val="28"/>
              </w:rPr>
            </w:pPr>
            <w:r w:rsidRPr="000F6604">
              <w:rPr>
                <w:sz w:val="28"/>
                <w:szCs w:val="28"/>
              </w:rPr>
              <w:t>Ориентировочный объем закупки:</w:t>
            </w:r>
          </w:p>
        </w:tc>
        <w:tc>
          <w:tcPr>
            <w:tcW w:w="7087" w:type="dxa"/>
            <w:shd w:val="clear" w:color="auto" w:fill="auto"/>
          </w:tcPr>
          <w:p w14:paraId="16B6E9AD" w14:textId="314D07E1" w:rsidR="00440D85" w:rsidRPr="000F6604" w:rsidRDefault="0040412E" w:rsidP="00A27CD6">
            <w:pPr>
              <w:jc w:val="both"/>
              <w:rPr>
                <w:sz w:val="28"/>
              </w:rPr>
            </w:pPr>
            <w:r>
              <w:rPr>
                <w:sz w:val="28"/>
              </w:rPr>
              <w:t xml:space="preserve">В соответствии с Приложением </w:t>
            </w:r>
            <w:r w:rsidR="00375ED2">
              <w:rPr>
                <w:sz w:val="28"/>
              </w:rPr>
              <w:t>№</w:t>
            </w:r>
            <w:r>
              <w:rPr>
                <w:sz w:val="28"/>
              </w:rPr>
              <w:t>1</w:t>
            </w:r>
            <w:r w:rsidR="00375ED2">
              <w:rPr>
                <w:sz w:val="28"/>
              </w:rPr>
              <w:t xml:space="preserve"> к Приглашению</w:t>
            </w:r>
          </w:p>
        </w:tc>
      </w:tr>
      <w:tr w:rsidR="00F208B7" w:rsidRPr="000F6604" w14:paraId="1A64737F" w14:textId="77777777" w:rsidTr="00B367E0">
        <w:tc>
          <w:tcPr>
            <w:tcW w:w="3261" w:type="dxa"/>
            <w:shd w:val="clear" w:color="auto" w:fill="auto"/>
          </w:tcPr>
          <w:p w14:paraId="6A891290" w14:textId="77777777" w:rsidR="00F208B7" w:rsidRPr="000F6604" w:rsidRDefault="00F208B7" w:rsidP="00B367E0">
            <w:pPr>
              <w:rPr>
                <w:sz w:val="28"/>
                <w:szCs w:val="28"/>
              </w:rPr>
            </w:pPr>
            <w:r w:rsidRPr="000F6604">
              <w:rPr>
                <w:sz w:val="28"/>
                <w:szCs w:val="28"/>
              </w:rPr>
              <w:t>Ориентировочная стоимость закупки</w:t>
            </w:r>
            <w:r w:rsidR="00440D85" w:rsidRPr="000F6604">
              <w:rPr>
                <w:sz w:val="28"/>
                <w:szCs w:val="28"/>
              </w:rPr>
              <w:t>:</w:t>
            </w:r>
          </w:p>
        </w:tc>
        <w:tc>
          <w:tcPr>
            <w:tcW w:w="7087" w:type="dxa"/>
            <w:shd w:val="clear" w:color="auto" w:fill="auto"/>
          </w:tcPr>
          <w:p w14:paraId="279A15D4" w14:textId="5A1A06BC" w:rsidR="00F208B7" w:rsidRPr="000F6604" w:rsidRDefault="005E18C7" w:rsidP="00FC56BE">
            <w:pPr>
              <w:jc w:val="both"/>
              <w:rPr>
                <w:b/>
                <w:sz w:val="28"/>
                <w:szCs w:val="28"/>
              </w:rPr>
            </w:pPr>
            <w:r>
              <w:rPr>
                <w:b/>
                <w:sz w:val="28"/>
                <w:szCs w:val="28"/>
              </w:rPr>
              <w:t>6 000</w:t>
            </w:r>
            <w:r w:rsidR="002A30B9" w:rsidRPr="000F6604">
              <w:rPr>
                <w:b/>
                <w:sz w:val="28"/>
                <w:szCs w:val="28"/>
              </w:rPr>
              <w:t>,00</w:t>
            </w:r>
            <w:r w:rsidR="0057070C" w:rsidRPr="000F6604">
              <w:rPr>
                <w:b/>
                <w:sz w:val="28"/>
                <w:szCs w:val="28"/>
              </w:rPr>
              <w:t xml:space="preserve"> </w:t>
            </w:r>
            <w:r w:rsidR="00F208B7" w:rsidRPr="000F6604">
              <w:rPr>
                <w:b/>
                <w:sz w:val="28"/>
                <w:szCs w:val="28"/>
                <w:lang w:val="en-US"/>
              </w:rPr>
              <w:t>BYN</w:t>
            </w:r>
            <w:r w:rsidR="0005765B" w:rsidRPr="000F6604">
              <w:rPr>
                <w:b/>
                <w:sz w:val="28"/>
                <w:szCs w:val="28"/>
              </w:rPr>
              <w:t xml:space="preserve"> </w:t>
            </w:r>
            <w:r w:rsidR="00574906" w:rsidRPr="000F6604">
              <w:rPr>
                <w:b/>
                <w:sz w:val="28"/>
                <w:szCs w:val="28"/>
              </w:rPr>
              <w:t>с учетом</w:t>
            </w:r>
            <w:r w:rsidR="0005765B" w:rsidRPr="000F6604">
              <w:rPr>
                <w:b/>
                <w:sz w:val="28"/>
                <w:szCs w:val="28"/>
              </w:rPr>
              <w:t xml:space="preserve"> НДС</w:t>
            </w:r>
            <w:r w:rsidR="00484B80" w:rsidRPr="000F6604">
              <w:rPr>
                <w:b/>
                <w:sz w:val="28"/>
                <w:szCs w:val="28"/>
              </w:rPr>
              <w:t>.</w:t>
            </w:r>
          </w:p>
          <w:p w14:paraId="5D4425A1" w14:textId="77777777" w:rsidR="00F208B7" w:rsidRPr="000F6604" w:rsidRDefault="00F208B7" w:rsidP="00FC56BE">
            <w:pPr>
              <w:jc w:val="both"/>
              <w:rPr>
                <w:i/>
                <w:sz w:val="28"/>
                <w:szCs w:val="28"/>
              </w:rPr>
            </w:pPr>
            <w:r w:rsidRPr="000F6604">
              <w:rPr>
                <w:i/>
                <w:sz w:val="28"/>
                <w:szCs w:val="28"/>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0F6604">
              <w:rPr>
                <w:i/>
                <w:sz w:val="28"/>
                <w:szCs w:val="28"/>
              </w:rPr>
              <w:t>.</w:t>
            </w:r>
          </w:p>
        </w:tc>
      </w:tr>
      <w:tr w:rsidR="00992B90" w:rsidRPr="000F6604" w14:paraId="1BB71A58" w14:textId="77777777" w:rsidTr="00B367E0">
        <w:tc>
          <w:tcPr>
            <w:tcW w:w="3261" w:type="dxa"/>
            <w:shd w:val="clear" w:color="auto" w:fill="auto"/>
          </w:tcPr>
          <w:p w14:paraId="1AAF9918" w14:textId="77777777" w:rsidR="00992B90" w:rsidRPr="000F6604" w:rsidRDefault="00992B90" w:rsidP="00B367E0">
            <w:pPr>
              <w:rPr>
                <w:sz w:val="28"/>
                <w:szCs w:val="28"/>
              </w:rPr>
            </w:pPr>
            <w:r w:rsidRPr="000F6604">
              <w:rPr>
                <w:sz w:val="28"/>
                <w:szCs w:val="28"/>
              </w:rPr>
              <w:t>Наличие финансового источника:</w:t>
            </w:r>
          </w:p>
        </w:tc>
        <w:tc>
          <w:tcPr>
            <w:tcW w:w="7087" w:type="dxa"/>
            <w:shd w:val="clear" w:color="auto" w:fill="auto"/>
          </w:tcPr>
          <w:p w14:paraId="5D90EBE8" w14:textId="77777777" w:rsidR="00992B90" w:rsidRPr="000F6604" w:rsidRDefault="00440D85" w:rsidP="00C249CD">
            <w:pPr>
              <w:jc w:val="both"/>
              <w:rPr>
                <w:sz w:val="28"/>
                <w:szCs w:val="28"/>
              </w:rPr>
            </w:pPr>
            <w:r w:rsidRPr="000F6604">
              <w:rPr>
                <w:sz w:val="28"/>
                <w:szCs w:val="28"/>
              </w:rPr>
              <w:t>С</w:t>
            </w:r>
            <w:r w:rsidR="00C249CD" w:rsidRPr="000F6604">
              <w:rPr>
                <w:sz w:val="28"/>
                <w:szCs w:val="28"/>
              </w:rPr>
              <w:t>обственные средства Банка</w:t>
            </w:r>
            <w:r w:rsidRPr="000F6604">
              <w:rPr>
                <w:sz w:val="28"/>
                <w:szCs w:val="28"/>
              </w:rPr>
              <w:t>.</w:t>
            </w:r>
          </w:p>
        </w:tc>
      </w:tr>
      <w:tr w:rsidR="009269C9" w:rsidRPr="000F6604" w14:paraId="60FD64DA" w14:textId="77777777" w:rsidTr="00B367E0">
        <w:tc>
          <w:tcPr>
            <w:tcW w:w="3261" w:type="dxa"/>
            <w:shd w:val="clear" w:color="auto" w:fill="auto"/>
          </w:tcPr>
          <w:p w14:paraId="5A7A6D7F" w14:textId="77777777" w:rsidR="009269C9" w:rsidRPr="000F6604" w:rsidRDefault="00351444" w:rsidP="00B367E0">
            <w:pPr>
              <w:rPr>
                <w:sz w:val="28"/>
                <w:szCs w:val="28"/>
              </w:rPr>
            </w:pPr>
            <w:r w:rsidRPr="000F6604">
              <w:rPr>
                <w:sz w:val="28"/>
                <w:szCs w:val="28"/>
              </w:rPr>
              <w:t>Требование к участникам:</w:t>
            </w:r>
          </w:p>
        </w:tc>
        <w:tc>
          <w:tcPr>
            <w:tcW w:w="7087" w:type="dxa"/>
            <w:shd w:val="clear" w:color="auto" w:fill="auto"/>
          </w:tcPr>
          <w:p w14:paraId="60E59773" w14:textId="4856ADAD" w:rsidR="005E18C7" w:rsidRPr="005E18C7" w:rsidRDefault="005E18C7" w:rsidP="005E18C7">
            <w:pPr>
              <w:jc w:val="both"/>
              <w:rPr>
                <w:sz w:val="28"/>
                <w:szCs w:val="28"/>
              </w:rPr>
            </w:pPr>
            <w:r w:rsidRPr="005E18C7">
              <w:rPr>
                <w:sz w:val="28"/>
                <w:szCs w:val="28"/>
              </w:rPr>
              <w:t xml:space="preserve">К участию </w:t>
            </w:r>
            <w:r>
              <w:rPr>
                <w:sz w:val="28"/>
                <w:szCs w:val="28"/>
              </w:rPr>
              <w:t xml:space="preserve">в процедуре закупки </w:t>
            </w:r>
            <w:r w:rsidRPr="005E18C7">
              <w:rPr>
                <w:sz w:val="28"/>
                <w:szCs w:val="28"/>
              </w:rPr>
              <w:t>допускаются резиденты Республики Беларусь независимо от формы собственности.</w:t>
            </w:r>
          </w:p>
          <w:p w14:paraId="62F0139B" w14:textId="77777777" w:rsidR="005E18C7" w:rsidRPr="005E18C7" w:rsidRDefault="005E18C7" w:rsidP="005E18C7">
            <w:pPr>
              <w:jc w:val="both"/>
              <w:rPr>
                <w:sz w:val="28"/>
                <w:szCs w:val="28"/>
              </w:rPr>
            </w:pPr>
            <w:r w:rsidRPr="005E18C7">
              <w:rPr>
                <w:sz w:val="28"/>
                <w:szCs w:val="28"/>
              </w:rPr>
              <w:t>Отстраняются от участия в процедуре закупки:</w:t>
            </w:r>
          </w:p>
          <w:p w14:paraId="2F2D12AD" w14:textId="77777777" w:rsidR="005E18C7" w:rsidRPr="005E18C7" w:rsidRDefault="005E18C7" w:rsidP="005E18C7">
            <w:pPr>
              <w:jc w:val="both"/>
              <w:rPr>
                <w:sz w:val="28"/>
                <w:szCs w:val="28"/>
              </w:rPr>
            </w:pPr>
            <w:r w:rsidRPr="005E18C7">
              <w:rPr>
                <w:sz w:val="28"/>
                <w:szCs w:val="28"/>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14:paraId="6F3249DE" w14:textId="77777777" w:rsidR="005E18C7" w:rsidRPr="005E18C7" w:rsidRDefault="005E18C7" w:rsidP="005E18C7">
            <w:pPr>
              <w:jc w:val="both"/>
              <w:rPr>
                <w:sz w:val="28"/>
                <w:szCs w:val="28"/>
              </w:rPr>
            </w:pPr>
            <w:r w:rsidRPr="005E18C7">
              <w:rPr>
                <w:sz w:val="28"/>
                <w:szCs w:val="28"/>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14:paraId="7748AD60" w14:textId="77777777" w:rsidR="005E18C7" w:rsidRPr="005E18C7" w:rsidRDefault="005E18C7" w:rsidP="005E18C7">
            <w:pPr>
              <w:jc w:val="both"/>
              <w:rPr>
                <w:sz w:val="28"/>
                <w:szCs w:val="28"/>
              </w:rPr>
            </w:pPr>
            <w:r w:rsidRPr="005E18C7">
              <w:rPr>
                <w:sz w:val="28"/>
                <w:szCs w:val="28"/>
              </w:rPr>
              <w:t xml:space="preserve">- юридическое лицо при наличии в отношении руководителя данного юридического лица возбужденного уголовного дела, а при выявлении факта </w:t>
            </w:r>
            <w:r w:rsidRPr="005E18C7">
              <w:rPr>
                <w:sz w:val="28"/>
                <w:szCs w:val="28"/>
              </w:rPr>
              <w:lastRenderedPageBreak/>
              <w:t>неснятой или непогашенной судимости у руководителя – при условии предварительной оплаты (авансового платежа), предусмотренной в закупочной документации и проектом договора по предмету закупки, независимо от ее размера;</w:t>
            </w:r>
          </w:p>
          <w:p w14:paraId="3A303316" w14:textId="77777777" w:rsidR="005E18C7" w:rsidRPr="005E18C7" w:rsidRDefault="005E18C7" w:rsidP="005E18C7">
            <w:pPr>
              <w:jc w:val="both"/>
              <w:rPr>
                <w:sz w:val="28"/>
                <w:szCs w:val="28"/>
              </w:rPr>
            </w:pPr>
            <w:r w:rsidRPr="005E18C7">
              <w:rPr>
                <w:sz w:val="28"/>
                <w:szCs w:val="28"/>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14:paraId="22D1AD98" w14:textId="6624AC88" w:rsidR="00444B7C" w:rsidRPr="000F6604" w:rsidRDefault="005E18C7" w:rsidP="005E18C7">
            <w:pPr>
              <w:jc w:val="both"/>
              <w:rPr>
                <w:sz w:val="28"/>
                <w:szCs w:val="28"/>
              </w:rPr>
            </w:pPr>
            <w:r w:rsidRPr="005E18C7">
              <w:rPr>
                <w:sz w:val="28"/>
                <w:szCs w:val="28"/>
              </w:rPr>
              <w:t>- юридическое лицо или физическое лицо, в том числе индивидуальный предприниматель, представивший недостоверную информацию о себе</w:t>
            </w:r>
          </w:p>
        </w:tc>
      </w:tr>
      <w:tr w:rsidR="00426359" w:rsidRPr="000F6604" w14:paraId="6C391825" w14:textId="77777777" w:rsidTr="00B367E0">
        <w:tc>
          <w:tcPr>
            <w:tcW w:w="3261" w:type="dxa"/>
            <w:shd w:val="clear" w:color="auto" w:fill="auto"/>
          </w:tcPr>
          <w:p w14:paraId="28F8A843" w14:textId="77777777" w:rsidR="00426359" w:rsidRPr="000F6604" w:rsidRDefault="00351444" w:rsidP="00B367E0">
            <w:pPr>
              <w:rPr>
                <w:sz w:val="28"/>
                <w:szCs w:val="28"/>
              </w:rPr>
            </w:pPr>
            <w:r w:rsidRPr="000F6604">
              <w:rPr>
                <w:sz w:val="28"/>
                <w:szCs w:val="28"/>
              </w:rPr>
              <w:lastRenderedPageBreak/>
              <w:t>Ориентировочный срок оказания услуг</w:t>
            </w:r>
            <w:r w:rsidR="0068009D" w:rsidRPr="000F6604">
              <w:rPr>
                <w:sz w:val="28"/>
                <w:szCs w:val="28"/>
              </w:rPr>
              <w:t xml:space="preserve"> (выполнения работ)</w:t>
            </w:r>
            <w:r w:rsidRPr="000F6604">
              <w:rPr>
                <w:sz w:val="28"/>
                <w:szCs w:val="28"/>
              </w:rPr>
              <w:t>:</w:t>
            </w:r>
          </w:p>
        </w:tc>
        <w:tc>
          <w:tcPr>
            <w:tcW w:w="7087" w:type="dxa"/>
            <w:shd w:val="clear" w:color="auto" w:fill="auto"/>
          </w:tcPr>
          <w:p w14:paraId="665BD64C" w14:textId="5BF177EF" w:rsidR="005070EA" w:rsidRPr="000F6604" w:rsidRDefault="00E6006D" w:rsidP="00E6006D">
            <w:pPr>
              <w:jc w:val="both"/>
              <w:rPr>
                <w:sz w:val="28"/>
                <w:szCs w:val="28"/>
              </w:rPr>
            </w:pPr>
            <w:r>
              <w:rPr>
                <w:sz w:val="28"/>
                <w:szCs w:val="28"/>
              </w:rPr>
              <w:t xml:space="preserve">Доставка (в </w:t>
            </w:r>
            <w:proofErr w:type="spellStart"/>
            <w:r>
              <w:rPr>
                <w:sz w:val="28"/>
                <w:szCs w:val="28"/>
              </w:rPr>
              <w:t>т.ч</w:t>
            </w:r>
            <w:proofErr w:type="spellEnd"/>
            <w:r>
              <w:rPr>
                <w:sz w:val="28"/>
                <w:szCs w:val="28"/>
              </w:rPr>
              <w:t xml:space="preserve">. установка) </w:t>
            </w:r>
            <w:r w:rsidRPr="00532418">
              <w:rPr>
                <w:sz w:val="28"/>
                <w:szCs w:val="28"/>
              </w:rPr>
              <w:t xml:space="preserve">осуществляется силами и за счет средств Участника </w:t>
            </w:r>
            <w:r>
              <w:rPr>
                <w:sz w:val="28"/>
                <w:szCs w:val="28"/>
              </w:rPr>
              <w:t xml:space="preserve">не позднее 31.03.2025 </w:t>
            </w:r>
          </w:p>
        </w:tc>
      </w:tr>
      <w:tr w:rsidR="00351444" w:rsidRPr="000F6604" w14:paraId="0AB3DA61" w14:textId="77777777" w:rsidTr="00B367E0">
        <w:tc>
          <w:tcPr>
            <w:tcW w:w="3261" w:type="dxa"/>
            <w:shd w:val="clear" w:color="auto" w:fill="auto"/>
          </w:tcPr>
          <w:p w14:paraId="65602AEA" w14:textId="77777777" w:rsidR="00351444" w:rsidRPr="000F6604" w:rsidRDefault="00351444" w:rsidP="00B367E0">
            <w:pPr>
              <w:rPr>
                <w:sz w:val="28"/>
                <w:szCs w:val="28"/>
              </w:rPr>
            </w:pPr>
            <w:r w:rsidRPr="000F6604">
              <w:rPr>
                <w:sz w:val="28"/>
                <w:szCs w:val="28"/>
              </w:rPr>
              <w:t xml:space="preserve">Место </w:t>
            </w:r>
            <w:r w:rsidR="00895E38" w:rsidRPr="000F6604">
              <w:rPr>
                <w:sz w:val="28"/>
                <w:szCs w:val="28"/>
              </w:rPr>
              <w:t>оказания услуг (</w:t>
            </w:r>
            <w:r w:rsidR="0063557B" w:rsidRPr="000F6604">
              <w:rPr>
                <w:sz w:val="28"/>
                <w:szCs w:val="28"/>
              </w:rPr>
              <w:t>выполнения работ</w:t>
            </w:r>
            <w:r w:rsidR="00895E38" w:rsidRPr="000F6604">
              <w:rPr>
                <w:sz w:val="28"/>
                <w:szCs w:val="28"/>
              </w:rPr>
              <w:t>)</w:t>
            </w:r>
            <w:r w:rsidRPr="000F6604">
              <w:rPr>
                <w:sz w:val="28"/>
                <w:szCs w:val="28"/>
              </w:rPr>
              <w:t>:</w:t>
            </w:r>
          </w:p>
        </w:tc>
        <w:tc>
          <w:tcPr>
            <w:tcW w:w="7087" w:type="dxa"/>
            <w:shd w:val="clear" w:color="auto" w:fill="auto"/>
          </w:tcPr>
          <w:p w14:paraId="355B4D5E" w14:textId="11ECF9E0" w:rsidR="00351444" w:rsidRPr="005E18C7" w:rsidRDefault="005E18C7" w:rsidP="005E18C7">
            <w:pPr>
              <w:jc w:val="both"/>
              <w:rPr>
                <w:sz w:val="28"/>
                <w:szCs w:val="28"/>
              </w:rPr>
            </w:pPr>
            <w:r>
              <w:rPr>
                <w:sz w:val="28"/>
              </w:rPr>
              <w:t>В соответствии с Приложением №1 к Приглашению</w:t>
            </w:r>
          </w:p>
        </w:tc>
      </w:tr>
      <w:tr w:rsidR="00C249CD" w:rsidRPr="000F6604" w14:paraId="385AC633" w14:textId="77777777" w:rsidTr="00B367E0">
        <w:tc>
          <w:tcPr>
            <w:tcW w:w="3261" w:type="dxa"/>
            <w:shd w:val="clear" w:color="auto" w:fill="auto"/>
          </w:tcPr>
          <w:p w14:paraId="4B54FAD5" w14:textId="77777777" w:rsidR="00C249CD" w:rsidRPr="000F6604" w:rsidRDefault="00C249CD" w:rsidP="00B367E0">
            <w:pPr>
              <w:rPr>
                <w:sz w:val="28"/>
                <w:szCs w:val="28"/>
              </w:rPr>
            </w:pPr>
            <w:r w:rsidRPr="000F6604">
              <w:rPr>
                <w:sz w:val="28"/>
                <w:szCs w:val="28"/>
              </w:rPr>
              <w:t>Критерии</w:t>
            </w:r>
            <w:r w:rsidR="00FD4265" w:rsidRPr="000F6604">
              <w:rPr>
                <w:sz w:val="28"/>
                <w:szCs w:val="28"/>
              </w:rPr>
              <w:t xml:space="preserve"> и способ</w:t>
            </w:r>
            <w:r w:rsidRPr="000F6604">
              <w:rPr>
                <w:sz w:val="28"/>
                <w:szCs w:val="28"/>
              </w:rPr>
              <w:t xml:space="preserve"> оценки участников</w:t>
            </w:r>
            <w:r w:rsidR="0088322C" w:rsidRPr="000F6604">
              <w:rPr>
                <w:sz w:val="28"/>
                <w:szCs w:val="28"/>
              </w:rPr>
              <w:t xml:space="preserve"> процедуры закупки</w:t>
            </w:r>
            <w:r w:rsidRPr="000F6604">
              <w:rPr>
                <w:sz w:val="28"/>
                <w:szCs w:val="28"/>
              </w:rPr>
              <w:t>:</w:t>
            </w:r>
          </w:p>
        </w:tc>
        <w:tc>
          <w:tcPr>
            <w:tcW w:w="7087" w:type="dxa"/>
            <w:shd w:val="clear" w:color="auto" w:fill="auto"/>
          </w:tcPr>
          <w:p w14:paraId="5BB13568" w14:textId="7B968E64" w:rsidR="005E18C7" w:rsidRPr="000F6604" w:rsidRDefault="006818DB" w:rsidP="005E18C7">
            <w:pPr>
              <w:jc w:val="both"/>
              <w:rPr>
                <w:sz w:val="28"/>
                <w:szCs w:val="28"/>
              </w:rPr>
            </w:pPr>
            <w:r>
              <w:rPr>
                <w:sz w:val="28"/>
                <w:szCs w:val="28"/>
              </w:rPr>
              <w:t>Победитель</w:t>
            </w:r>
            <w:r w:rsidR="0040412E" w:rsidRPr="0040412E">
              <w:rPr>
                <w:sz w:val="28"/>
                <w:szCs w:val="28"/>
              </w:rPr>
              <w:t xml:space="preserve"> выбирается по ценовому предложению с наименьшей </w:t>
            </w:r>
            <w:r w:rsidR="005E18C7">
              <w:rPr>
                <w:sz w:val="28"/>
                <w:szCs w:val="28"/>
              </w:rPr>
              <w:t xml:space="preserve">стоимостью. </w:t>
            </w:r>
            <w:r w:rsidR="005E18C7" w:rsidRPr="00FB7D25">
              <w:rPr>
                <w:sz w:val="28"/>
                <w:szCs w:val="28"/>
              </w:rPr>
              <w:t xml:space="preserve">При наличии нескольких ценовых предложений с одной минимально низкой ценой дополнительно будут учитываться следующие критерии: срок </w:t>
            </w:r>
            <w:r w:rsidR="005E18C7">
              <w:rPr>
                <w:sz w:val="28"/>
                <w:szCs w:val="28"/>
              </w:rPr>
              <w:t>поставки</w:t>
            </w:r>
            <w:r w:rsidR="005E18C7">
              <w:rPr>
                <w:sz w:val="28"/>
                <w:szCs w:val="28"/>
              </w:rPr>
              <w:t xml:space="preserve"> и установки</w:t>
            </w:r>
            <w:r w:rsidR="005E18C7" w:rsidRPr="00FB7D25">
              <w:rPr>
                <w:sz w:val="28"/>
                <w:szCs w:val="28"/>
              </w:rPr>
              <w:t xml:space="preserve"> (наилучшее условие –  </w:t>
            </w:r>
            <w:r w:rsidR="005E18C7" w:rsidRPr="007954BF">
              <w:rPr>
                <w:sz w:val="28"/>
                <w:szCs w:val="28"/>
              </w:rPr>
              <w:t>наименьший срок поставки</w:t>
            </w:r>
            <w:r w:rsidR="005E18C7">
              <w:rPr>
                <w:sz w:val="28"/>
                <w:szCs w:val="28"/>
              </w:rPr>
              <w:t xml:space="preserve"> и установки</w:t>
            </w:r>
            <w:r w:rsidR="005E18C7" w:rsidRPr="00FB7D25">
              <w:rPr>
                <w:sz w:val="28"/>
                <w:szCs w:val="28"/>
              </w:rPr>
              <w:t>)</w:t>
            </w:r>
          </w:p>
        </w:tc>
      </w:tr>
      <w:tr w:rsidR="000D15EB" w:rsidRPr="000F6604" w14:paraId="06D6211B" w14:textId="77777777" w:rsidTr="00B367E0">
        <w:tc>
          <w:tcPr>
            <w:tcW w:w="3261" w:type="dxa"/>
            <w:shd w:val="clear" w:color="auto" w:fill="auto"/>
          </w:tcPr>
          <w:p w14:paraId="0D727031" w14:textId="77777777" w:rsidR="000D15EB" w:rsidRPr="000F6604" w:rsidRDefault="008626C4" w:rsidP="00B367E0">
            <w:pPr>
              <w:rPr>
                <w:sz w:val="28"/>
                <w:szCs w:val="28"/>
              </w:rPr>
            </w:pPr>
            <w:r w:rsidRPr="000F6604">
              <w:rPr>
                <w:sz w:val="28"/>
                <w:szCs w:val="28"/>
              </w:rPr>
              <w:t>Обязательные условия договора</w:t>
            </w:r>
            <w:r w:rsidR="00351444" w:rsidRPr="000F6604">
              <w:rPr>
                <w:sz w:val="28"/>
                <w:szCs w:val="28"/>
              </w:rPr>
              <w:t>:</w:t>
            </w:r>
          </w:p>
        </w:tc>
        <w:tc>
          <w:tcPr>
            <w:tcW w:w="7087" w:type="dxa"/>
            <w:shd w:val="clear" w:color="auto" w:fill="auto"/>
          </w:tcPr>
          <w:p w14:paraId="7A46BD39" w14:textId="71F140E7" w:rsidR="00E77C68" w:rsidRPr="00375ED2" w:rsidRDefault="008626C4" w:rsidP="00957153">
            <w:pPr>
              <w:shd w:val="clear" w:color="auto" w:fill="FFFFFF" w:themeFill="background1"/>
              <w:autoSpaceDE w:val="0"/>
              <w:autoSpaceDN w:val="0"/>
              <w:adjustRightInd w:val="0"/>
              <w:jc w:val="both"/>
              <w:rPr>
                <w:sz w:val="28"/>
                <w:szCs w:val="28"/>
              </w:rPr>
            </w:pPr>
            <w:r w:rsidRPr="000F6604">
              <w:rPr>
                <w:sz w:val="28"/>
                <w:szCs w:val="28"/>
              </w:rPr>
              <w:t xml:space="preserve">Срок и условия </w:t>
            </w:r>
            <w:r w:rsidR="00375ED2">
              <w:rPr>
                <w:sz w:val="28"/>
                <w:szCs w:val="28"/>
              </w:rPr>
              <w:t>поставки</w:t>
            </w:r>
            <w:r w:rsidRPr="000F6604">
              <w:rPr>
                <w:sz w:val="28"/>
                <w:szCs w:val="28"/>
              </w:rPr>
              <w:t>, порядок</w:t>
            </w:r>
            <w:r w:rsidRPr="000F6604">
              <w:rPr>
                <w:sz w:val="26"/>
                <w:szCs w:val="26"/>
              </w:rPr>
              <w:t xml:space="preserve"> </w:t>
            </w:r>
            <w:r w:rsidRPr="000F6604">
              <w:rPr>
                <w:sz w:val="28"/>
                <w:szCs w:val="28"/>
              </w:rPr>
              <w:t>оплаты в</w:t>
            </w:r>
            <w:r w:rsidRPr="000F6604">
              <w:rPr>
                <w:sz w:val="26"/>
                <w:szCs w:val="26"/>
              </w:rPr>
              <w:t xml:space="preserve"> </w:t>
            </w:r>
            <w:r w:rsidRPr="000F6604">
              <w:rPr>
                <w:sz w:val="28"/>
                <w:szCs w:val="28"/>
              </w:rPr>
              <w:t>соответствии с требованиями настоящих документов, меры ответственности за неисполнение договора</w:t>
            </w:r>
            <w:r w:rsidR="00375ED2">
              <w:rPr>
                <w:sz w:val="28"/>
                <w:szCs w:val="28"/>
              </w:rPr>
              <w:t xml:space="preserve">, </w:t>
            </w:r>
            <w:r w:rsidR="00375ED2" w:rsidRPr="00FB7D25">
              <w:rPr>
                <w:sz w:val="28"/>
                <w:szCs w:val="28"/>
              </w:rPr>
              <w:t xml:space="preserve">антикоррупционная оговорка согласно Приложению № </w:t>
            </w:r>
            <w:r w:rsidR="00375ED2">
              <w:rPr>
                <w:sz w:val="28"/>
                <w:szCs w:val="28"/>
              </w:rPr>
              <w:t>2 к Приглашению</w:t>
            </w:r>
          </w:p>
        </w:tc>
      </w:tr>
      <w:tr w:rsidR="00004EE8" w:rsidRPr="000F6604" w14:paraId="5957CF71" w14:textId="77777777" w:rsidTr="00B367E0">
        <w:tc>
          <w:tcPr>
            <w:tcW w:w="3261" w:type="dxa"/>
            <w:shd w:val="clear" w:color="auto" w:fill="auto"/>
          </w:tcPr>
          <w:p w14:paraId="5FC0C3C7" w14:textId="77777777" w:rsidR="00004EE8" w:rsidRPr="000F6604" w:rsidRDefault="00004EE8" w:rsidP="00B367E0">
            <w:pPr>
              <w:rPr>
                <w:sz w:val="28"/>
                <w:szCs w:val="28"/>
              </w:rPr>
            </w:pPr>
            <w:r w:rsidRPr="000F6604">
              <w:rPr>
                <w:sz w:val="28"/>
                <w:szCs w:val="28"/>
              </w:rPr>
              <w:t>Обязательные условия к предоставлению коммерческого предложения:</w:t>
            </w:r>
          </w:p>
        </w:tc>
        <w:tc>
          <w:tcPr>
            <w:tcW w:w="7087" w:type="dxa"/>
            <w:shd w:val="clear" w:color="auto" w:fill="auto"/>
          </w:tcPr>
          <w:p w14:paraId="25A23D29"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Не допускается предоставление коммерческого предложения с указанием диапазонов стоимости.</w:t>
            </w:r>
          </w:p>
          <w:p w14:paraId="5C1122B6" w14:textId="4BEBB453" w:rsidR="00375ED2" w:rsidRPr="005E18C7" w:rsidRDefault="00375ED2" w:rsidP="005E18C7">
            <w:pPr>
              <w:autoSpaceDE w:val="0"/>
              <w:autoSpaceDN w:val="0"/>
              <w:adjustRightInd w:val="0"/>
              <w:jc w:val="both"/>
              <w:rPr>
                <w:rFonts w:eastAsia="A"/>
                <w:sz w:val="28"/>
                <w:szCs w:val="28"/>
              </w:rPr>
            </w:pPr>
            <w:r w:rsidRPr="00FB7D25">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w:t>
            </w:r>
            <w:r w:rsidR="005E18C7">
              <w:rPr>
                <w:rFonts w:eastAsia="A"/>
                <w:sz w:val="28"/>
                <w:szCs w:val="28"/>
              </w:rPr>
              <w:t xml:space="preserve">и в бюджет Республики Беларусь), а также </w:t>
            </w:r>
            <w:r w:rsidR="00E6006D">
              <w:rPr>
                <w:rFonts w:eastAsia="A"/>
                <w:sz w:val="28"/>
                <w:szCs w:val="28"/>
              </w:rPr>
              <w:t xml:space="preserve">с учетом </w:t>
            </w:r>
            <w:r w:rsidR="005E18C7">
              <w:rPr>
                <w:rFonts w:eastAsia="A"/>
                <w:sz w:val="28"/>
                <w:szCs w:val="28"/>
              </w:rPr>
              <w:t>установк</w:t>
            </w:r>
            <w:r w:rsidR="00E6006D">
              <w:rPr>
                <w:rFonts w:eastAsia="A"/>
                <w:sz w:val="28"/>
                <w:szCs w:val="28"/>
              </w:rPr>
              <w:t>и</w:t>
            </w:r>
            <w:r w:rsidR="005E18C7">
              <w:rPr>
                <w:rFonts w:eastAsia="A"/>
                <w:sz w:val="28"/>
                <w:szCs w:val="28"/>
              </w:rPr>
              <w:t xml:space="preserve"> элементов </w:t>
            </w:r>
            <w:r w:rsidR="005E18C7" w:rsidRPr="005E18C7">
              <w:rPr>
                <w:rFonts w:eastAsia="A"/>
                <w:sz w:val="28"/>
                <w:szCs w:val="28"/>
              </w:rPr>
              <w:t>доступной среды</w:t>
            </w:r>
            <w:r w:rsidR="005E18C7" w:rsidRPr="005E18C7">
              <w:rPr>
                <w:rFonts w:eastAsia="A"/>
                <w:sz w:val="28"/>
                <w:szCs w:val="28"/>
              </w:rPr>
              <w:t xml:space="preserve"> на объект</w:t>
            </w:r>
            <w:r w:rsidR="00E6006D">
              <w:rPr>
                <w:rFonts w:eastAsia="A"/>
                <w:sz w:val="28"/>
                <w:szCs w:val="28"/>
              </w:rPr>
              <w:t>ах.</w:t>
            </w:r>
          </w:p>
          <w:p w14:paraId="186D91A3"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 xml:space="preserve">Указанные в коммерческом предложении цены являются окончательными. </w:t>
            </w:r>
          </w:p>
          <w:p w14:paraId="74E391A8" w14:textId="3D06F8A8" w:rsidR="0020504A" w:rsidRPr="005E18C7" w:rsidRDefault="00375ED2" w:rsidP="0020504A">
            <w:pPr>
              <w:autoSpaceDE w:val="0"/>
              <w:autoSpaceDN w:val="0"/>
              <w:adjustRightInd w:val="0"/>
              <w:jc w:val="both"/>
              <w:rPr>
                <w:rFonts w:eastAsia="A"/>
                <w:sz w:val="28"/>
                <w:szCs w:val="28"/>
              </w:rPr>
            </w:pPr>
            <w:r w:rsidRPr="00FB7D25">
              <w:rPr>
                <w:rFonts w:eastAsia="A"/>
                <w:sz w:val="28"/>
                <w:szCs w:val="28"/>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E115C5" w:rsidRPr="000F6604" w14:paraId="7EE604C5" w14:textId="77777777" w:rsidTr="00B367E0">
        <w:tc>
          <w:tcPr>
            <w:tcW w:w="3261" w:type="dxa"/>
            <w:shd w:val="clear" w:color="auto" w:fill="auto"/>
          </w:tcPr>
          <w:p w14:paraId="4F188199" w14:textId="77777777" w:rsidR="00E115C5" w:rsidRPr="000F6604" w:rsidRDefault="0067192F" w:rsidP="00B367E0">
            <w:pPr>
              <w:rPr>
                <w:sz w:val="28"/>
                <w:szCs w:val="28"/>
              </w:rPr>
            </w:pPr>
            <w:r w:rsidRPr="000F6604">
              <w:rPr>
                <w:sz w:val="28"/>
                <w:szCs w:val="28"/>
              </w:rPr>
              <w:t>Т</w:t>
            </w:r>
            <w:r w:rsidR="00E115C5" w:rsidRPr="000F6604">
              <w:rPr>
                <w:sz w:val="28"/>
                <w:szCs w:val="28"/>
              </w:rPr>
              <w:t>ребования Заказчика</w:t>
            </w:r>
            <w:r w:rsidRPr="000F6604">
              <w:rPr>
                <w:sz w:val="28"/>
                <w:szCs w:val="28"/>
              </w:rPr>
              <w:t xml:space="preserve"> к оформлению </w:t>
            </w:r>
            <w:r w:rsidRPr="000F6604">
              <w:rPr>
                <w:sz w:val="28"/>
                <w:szCs w:val="28"/>
              </w:rPr>
              <w:lastRenderedPageBreak/>
              <w:t>коммерческого предложения</w:t>
            </w:r>
            <w:r w:rsidR="00AA6842" w:rsidRPr="000F6604">
              <w:rPr>
                <w:sz w:val="28"/>
                <w:szCs w:val="28"/>
              </w:rPr>
              <w:t>:</w:t>
            </w:r>
          </w:p>
        </w:tc>
        <w:tc>
          <w:tcPr>
            <w:tcW w:w="7087" w:type="dxa"/>
            <w:shd w:val="clear" w:color="auto" w:fill="auto"/>
          </w:tcPr>
          <w:p w14:paraId="7A30AB76" w14:textId="77777777" w:rsidR="0067192F" w:rsidRPr="000F6604" w:rsidRDefault="0067192F" w:rsidP="0067192F">
            <w:pPr>
              <w:autoSpaceDE w:val="0"/>
              <w:autoSpaceDN w:val="0"/>
              <w:adjustRightInd w:val="0"/>
              <w:jc w:val="both"/>
              <w:rPr>
                <w:sz w:val="28"/>
                <w:szCs w:val="28"/>
              </w:rPr>
            </w:pPr>
            <w:r w:rsidRPr="00672610">
              <w:rPr>
                <w:sz w:val="28"/>
                <w:szCs w:val="28"/>
              </w:rPr>
              <w:lastRenderedPageBreak/>
              <w:t>Коммерческое предложение</w:t>
            </w:r>
            <w:r w:rsidRPr="000F6604">
              <w:rPr>
                <w:sz w:val="28"/>
                <w:szCs w:val="28"/>
              </w:rPr>
              <w:t xml:space="preserve"> </w:t>
            </w:r>
            <w:r w:rsidR="00780C1B" w:rsidRPr="000F6604">
              <w:rPr>
                <w:sz w:val="28"/>
                <w:szCs w:val="28"/>
              </w:rPr>
              <w:t xml:space="preserve">должно </w:t>
            </w:r>
            <w:r w:rsidR="00D46422" w:rsidRPr="000F6604">
              <w:rPr>
                <w:sz w:val="28"/>
                <w:szCs w:val="28"/>
              </w:rPr>
              <w:t xml:space="preserve">быть </w:t>
            </w:r>
            <w:r w:rsidR="00780C1B" w:rsidRPr="000F6604">
              <w:rPr>
                <w:sz w:val="28"/>
                <w:szCs w:val="28"/>
              </w:rPr>
              <w:t>представлено на фирменном бланке участника и содержать</w:t>
            </w:r>
            <w:r w:rsidRPr="000F6604">
              <w:rPr>
                <w:sz w:val="28"/>
                <w:szCs w:val="28"/>
              </w:rPr>
              <w:t>:</w:t>
            </w:r>
          </w:p>
          <w:p w14:paraId="382EC8C0" w14:textId="77777777" w:rsidR="0067192F" w:rsidRPr="000F6604" w:rsidRDefault="0067192F" w:rsidP="003541EE">
            <w:pPr>
              <w:pStyle w:val="ab"/>
              <w:numPr>
                <w:ilvl w:val="0"/>
                <w:numId w:val="5"/>
              </w:numPr>
              <w:autoSpaceDE w:val="0"/>
              <w:autoSpaceDN w:val="0"/>
              <w:adjustRightInd w:val="0"/>
              <w:ind w:left="34" w:firstLine="326"/>
              <w:jc w:val="both"/>
              <w:rPr>
                <w:sz w:val="28"/>
                <w:szCs w:val="28"/>
              </w:rPr>
            </w:pPr>
            <w:r w:rsidRPr="000F6604">
              <w:rPr>
                <w:sz w:val="28"/>
                <w:szCs w:val="28"/>
              </w:rPr>
              <w:lastRenderedPageBreak/>
              <w:t>полное наименование уч</w:t>
            </w:r>
            <w:r w:rsidR="00212BB4" w:rsidRPr="000F6604">
              <w:rPr>
                <w:sz w:val="28"/>
                <w:szCs w:val="28"/>
              </w:rPr>
              <w:t>астника - для юридического лица</w:t>
            </w:r>
            <w:r w:rsidRPr="000F6604">
              <w:rPr>
                <w:sz w:val="28"/>
                <w:szCs w:val="28"/>
              </w:rPr>
              <w:t>;</w:t>
            </w:r>
          </w:p>
          <w:p w14:paraId="75D84364" w14:textId="77777777" w:rsidR="00F3136C" w:rsidRPr="000F6604" w:rsidRDefault="00F3136C" w:rsidP="00F3136C">
            <w:pPr>
              <w:pStyle w:val="ab"/>
              <w:numPr>
                <w:ilvl w:val="0"/>
                <w:numId w:val="5"/>
              </w:numPr>
              <w:autoSpaceDE w:val="0"/>
              <w:autoSpaceDN w:val="0"/>
              <w:adjustRightInd w:val="0"/>
              <w:jc w:val="both"/>
              <w:rPr>
                <w:sz w:val="28"/>
                <w:szCs w:val="28"/>
              </w:rPr>
            </w:pPr>
            <w:r w:rsidRPr="000F6604">
              <w:rPr>
                <w:sz w:val="28"/>
                <w:szCs w:val="28"/>
              </w:rPr>
              <w:t>сфера деятельности участника;</w:t>
            </w:r>
          </w:p>
          <w:p w14:paraId="049E44C6" w14:textId="77777777" w:rsidR="0067192F" w:rsidRPr="000F6604" w:rsidRDefault="00CC10DC" w:rsidP="0067192F">
            <w:pPr>
              <w:pStyle w:val="ab"/>
              <w:numPr>
                <w:ilvl w:val="0"/>
                <w:numId w:val="5"/>
              </w:numPr>
              <w:autoSpaceDE w:val="0"/>
              <w:autoSpaceDN w:val="0"/>
              <w:adjustRightInd w:val="0"/>
              <w:jc w:val="both"/>
              <w:rPr>
                <w:sz w:val="28"/>
                <w:szCs w:val="28"/>
              </w:rPr>
            </w:pPr>
            <w:r w:rsidRPr="000F6604">
              <w:rPr>
                <w:sz w:val="28"/>
                <w:szCs w:val="28"/>
              </w:rPr>
              <w:t>УНП</w:t>
            </w:r>
            <w:r w:rsidR="00004EE8" w:rsidRPr="000F6604">
              <w:rPr>
                <w:sz w:val="28"/>
                <w:szCs w:val="28"/>
              </w:rPr>
              <w:t xml:space="preserve"> и т.п</w:t>
            </w:r>
            <w:r w:rsidR="00D46422" w:rsidRPr="000F6604">
              <w:rPr>
                <w:sz w:val="28"/>
                <w:szCs w:val="28"/>
              </w:rPr>
              <w:t>.</w:t>
            </w:r>
            <w:r w:rsidR="00004EE8" w:rsidRPr="000F6604">
              <w:rPr>
                <w:sz w:val="28"/>
                <w:szCs w:val="28"/>
              </w:rPr>
              <w:t xml:space="preserve"> </w:t>
            </w:r>
            <w:r w:rsidR="0067192F" w:rsidRPr="000F6604">
              <w:rPr>
                <w:sz w:val="28"/>
                <w:szCs w:val="28"/>
              </w:rPr>
              <w:t xml:space="preserve">сведения </w:t>
            </w:r>
            <w:r w:rsidR="00004EE8" w:rsidRPr="000F6604">
              <w:rPr>
                <w:sz w:val="28"/>
                <w:szCs w:val="28"/>
              </w:rPr>
              <w:t>участника</w:t>
            </w:r>
            <w:r w:rsidR="0067192F" w:rsidRPr="000F6604">
              <w:rPr>
                <w:sz w:val="28"/>
                <w:szCs w:val="28"/>
              </w:rPr>
              <w:t>;</w:t>
            </w:r>
          </w:p>
          <w:p w14:paraId="46C113B4" w14:textId="77777777" w:rsidR="0067192F" w:rsidRPr="000F6604" w:rsidRDefault="00D46422" w:rsidP="003541EE">
            <w:pPr>
              <w:pStyle w:val="ab"/>
              <w:numPr>
                <w:ilvl w:val="0"/>
                <w:numId w:val="5"/>
              </w:numPr>
              <w:autoSpaceDE w:val="0"/>
              <w:autoSpaceDN w:val="0"/>
              <w:adjustRightInd w:val="0"/>
              <w:ind w:left="34" w:firstLine="326"/>
              <w:jc w:val="both"/>
              <w:rPr>
                <w:sz w:val="28"/>
                <w:szCs w:val="28"/>
              </w:rPr>
            </w:pPr>
            <w:r w:rsidRPr="000F6604">
              <w:rPr>
                <w:sz w:val="28"/>
                <w:szCs w:val="28"/>
              </w:rPr>
              <w:t xml:space="preserve">юридический адрес </w:t>
            </w:r>
            <w:r w:rsidR="0067192F" w:rsidRPr="000F6604">
              <w:rPr>
                <w:sz w:val="28"/>
                <w:szCs w:val="28"/>
              </w:rPr>
              <w:t xml:space="preserve">участника, его почтовый адрес (в случае если он не совпадает с </w:t>
            </w:r>
            <w:r w:rsidRPr="000F6604">
              <w:rPr>
                <w:sz w:val="28"/>
                <w:szCs w:val="28"/>
              </w:rPr>
              <w:t>юридическим адресом)</w:t>
            </w:r>
            <w:r w:rsidR="0067192F" w:rsidRPr="000F6604">
              <w:rPr>
                <w:sz w:val="28"/>
                <w:szCs w:val="28"/>
              </w:rPr>
              <w:t>;</w:t>
            </w:r>
          </w:p>
          <w:p w14:paraId="781DCDEF" w14:textId="77777777" w:rsidR="00F3136C" w:rsidRPr="000F6604" w:rsidRDefault="00D46422" w:rsidP="003541EE">
            <w:pPr>
              <w:pStyle w:val="ab"/>
              <w:numPr>
                <w:ilvl w:val="0"/>
                <w:numId w:val="5"/>
              </w:numPr>
              <w:autoSpaceDE w:val="0"/>
              <w:autoSpaceDN w:val="0"/>
              <w:adjustRightInd w:val="0"/>
              <w:ind w:left="34" w:firstLine="326"/>
              <w:jc w:val="both"/>
              <w:rPr>
                <w:sz w:val="28"/>
                <w:szCs w:val="28"/>
              </w:rPr>
            </w:pPr>
            <w:r w:rsidRPr="000F6604">
              <w:rPr>
                <w:sz w:val="28"/>
                <w:szCs w:val="28"/>
              </w:rPr>
              <w:t xml:space="preserve">должность, фамилию, имя, отчество (если таковое </w:t>
            </w:r>
            <w:r w:rsidR="004E208D" w:rsidRPr="000F6604">
              <w:rPr>
                <w:sz w:val="28"/>
                <w:szCs w:val="28"/>
              </w:rPr>
              <w:t>имеется) руководителя</w:t>
            </w:r>
            <w:r w:rsidRPr="000F6604">
              <w:rPr>
                <w:sz w:val="28"/>
                <w:szCs w:val="28"/>
              </w:rPr>
              <w:t xml:space="preserve"> (либо </w:t>
            </w:r>
            <w:r w:rsidR="00F3136C" w:rsidRPr="000F6604">
              <w:rPr>
                <w:sz w:val="28"/>
                <w:szCs w:val="28"/>
              </w:rPr>
              <w:t>уполномоченного на подписание коммерческого предложения</w:t>
            </w:r>
            <w:r w:rsidRPr="000F6604">
              <w:rPr>
                <w:sz w:val="28"/>
                <w:szCs w:val="28"/>
              </w:rPr>
              <w:t xml:space="preserve"> (договора) лица)</w:t>
            </w:r>
            <w:r w:rsidR="00F3136C" w:rsidRPr="000F6604">
              <w:rPr>
                <w:sz w:val="28"/>
                <w:szCs w:val="28"/>
              </w:rPr>
              <w:t>, с приложением в случае необходимости документа, подтверждающего данные полномочия;</w:t>
            </w:r>
          </w:p>
          <w:p w14:paraId="2A723918" w14:textId="77777777" w:rsidR="00004EE8" w:rsidRPr="000F6604" w:rsidRDefault="00004EE8" w:rsidP="003541EE">
            <w:pPr>
              <w:pStyle w:val="ab"/>
              <w:numPr>
                <w:ilvl w:val="0"/>
                <w:numId w:val="5"/>
              </w:numPr>
              <w:autoSpaceDE w:val="0"/>
              <w:autoSpaceDN w:val="0"/>
              <w:adjustRightInd w:val="0"/>
              <w:ind w:left="0" w:firstLine="360"/>
              <w:jc w:val="both"/>
              <w:rPr>
                <w:sz w:val="28"/>
                <w:szCs w:val="28"/>
              </w:rPr>
            </w:pPr>
            <w:r w:rsidRPr="000F6604">
              <w:rPr>
                <w:sz w:val="28"/>
                <w:szCs w:val="28"/>
              </w:rPr>
              <w:t>фамилию, имя и отчество (если таковое имеется) контактного лица (при наличии);</w:t>
            </w:r>
          </w:p>
          <w:p w14:paraId="7B051D84" w14:textId="77777777" w:rsidR="0067192F" w:rsidRPr="000F6604" w:rsidRDefault="0067192F" w:rsidP="0067192F">
            <w:pPr>
              <w:pStyle w:val="ab"/>
              <w:numPr>
                <w:ilvl w:val="0"/>
                <w:numId w:val="5"/>
              </w:numPr>
              <w:autoSpaceDE w:val="0"/>
              <w:autoSpaceDN w:val="0"/>
              <w:adjustRightInd w:val="0"/>
              <w:jc w:val="both"/>
              <w:rPr>
                <w:sz w:val="28"/>
                <w:szCs w:val="28"/>
              </w:rPr>
            </w:pPr>
            <w:r w:rsidRPr="000F6604">
              <w:rPr>
                <w:sz w:val="28"/>
                <w:szCs w:val="28"/>
              </w:rPr>
              <w:t>адрес электронной почты (при наличии);</w:t>
            </w:r>
          </w:p>
          <w:p w14:paraId="0E4A3BF4" w14:textId="77777777" w:rsidR="0067192F" w:rsidRPr="000F6604" w:rsidRDefault="0067192F" w:rsidP="0067192F">
            <w:pPr>
              <w:pStyle w:val="ab"/>
              <w:numPr>
                <w:ilvl w:val="0"/>
                <w:numId w:val="5"/>
              </w:numPr>
              <w:autoSpaceDE w:val="0"/>
              <w:autoSpaceDN w:val="0"/>
              <w:adjustRightInd w:val="0"/>
              <w:jc w:val="both"/>
              <w:rPr>
                <w:sz w:val="28"/>
                <w:szCs w:val="28"/>
              </w:rPr>
            </w:pPr>
            <w:r w:rsidRPr="000F6604">
              <w:rPr>
                <w:sz w:val="28"/>
                <w:szCs w:val="28"/>
              </w:rPr>
              <w:t>номер телефона участника;</w:t>
            </w:r>
          </w:p>
          <w:p w14:paraId="50EAC1CD" w14:textId="77777777" w:rsidR="0067192F" w:rsidRPr="000F6604" w:rsidRDefault="0067192F" w:rsidP="003541EE">
            <w:pPr>
              <w:pStyle w:val="ab"/>
              <w:numPr>
                <w:ilvl w:val="0"/>
                <w:numId w:val="5"/>
              </w:numPr>
              <w:autoSpaceDE w:val="0"/>
              <w:autoSpaceDN w:val="0"/>
              <w:adjustRightInd w:val="0"/>
              <w:ind w:left="34" w:firstLine="326"/>
              <w:jc w:val="both"/>
              <w:rPr>
                <w:sz w:val="28"/>
                <w:szCs w:val="28"/>
              </w:rPr>
            </w:pPr>
            <w:r w:rsidRPr="000F6604">
              <w:rPr>
                <w:sz w:val="28"/>
                <w:szCs w:val="28"/>
              </w:rPr>
              <w:t>общую стоимость предмета заку</w:t>
            </w:r>
            <w:r w:rsidR="00004EE8" w:rsidRPr="000F6604">
              <w:rPr>
                <w:sz w:val="28"/>
                <w:szCs w:val="28"/>
              </w:rPr>
              <w:t xml:space="preserve">пки в </w:t>
            </w:r>
            <w:r w:rsidR="003541EE" w:rsidRPr="000F6604">
              <w:rPr>
                <w:sz w:val="28"/>
                <w:szCs w:val="28"/>
                <w:lang w:val="en-US"/>
              </w:rPr>
              <w:t>BYN</w:t>
            </w:r>
            <w:r w:rsidR="00EB5DD7" w:rsidRPr="000F6604">
              <w:rPr>
                <w:sz w:val="28"/>
                <w:szCs w:val="28"/>
              </w:rPr>
              <w:t xml:space="preserve"> (</w:t>
            </w:r>
            <w:r w:rsidR="00574906" w:rsidRPr="000F6604">
              <w:rPr>
                <w:sz w:val="28"/>
                <w:szCs w:val="28"/>
              </w:rPr>
              <w:t xml:space="preserve">с </w:t>
            </w:r>
            <w:r w:rsidR="00B80A15" w:rsidRPr="000F6604">
              <w:rPr>
                <w:sz w:val="28"/>
                <w:szCs w:val="28"/>
              </w:rPr>
              <w:t>у</w:t>
            </w:r>
            <w:r w:rsidR="00574906" w:rsidRPr="000F6604">
              <w:rPr>
                <w:sz w:val="28"/>
                <w:szCs w:val="28"/>
              </w:rPr>
              <w:t>че</w:t>
            </w:r>
            <w:r w:rsidR="00B80A15" w:rsidRPr="000F6604">
              <w:rPr>
                <w:sz w:val="28"/>
                <w:szCs w:val="28"/>
              </w:rPr>
              <w:t>том Н</w:t>
            </w:r>
            <w:r w:rsidR="00EB5DD7" w:rsidRPr="000F6604">
              <w:rPr>
                <w:sz w:val="28"/>
                <w:szCs w:val="28"/>
              </w:rPr>
              <w:t>ДС)</w:t>
            </w:r>
            <w:r w:rsidRPr="000F6604">
              <w:rPr>
                <w:sz w:val="28"/>
                <w:szCs w:val="28"/>
              </w:rPr>
              <w:t>;</w:t>
            </w:r>
          </w:p>
          <w:p w14:paraId="5919BE39" w14:textId="188758BC" w:rsidR="0067192F" w:rsidRPr="000F6604" w:rsidRDefault="0067192F" w:rsidP="008B2738">
            <w:pPr>
              <w:pStyle w:val="ab"/>
              <w:numPr>
                <w:ilvl w:val="0"/>
                <w:numId w:val="5"/>
              </w:numPr>
              <w:tabs>
                <w:tab w:val="left" w:pos="791"/>
              </w:tabs>
              <w:autoSpaceDE w:val="0"/>
              <w:autoSpaceDN w:val="0"/>
              <w:adjustRightInd w:val="0"/>
              <w:jc w:val="both"/>
              <w:rPr>
                <w:sz w:val="28"/>
                <w:szCs w:val="28"/>
              </w:rPr>
            </w:pPr>
            <w:r w:rsidRPr="000F6604">
              <w:rPr>
                <w:sz w:val="28"/>
                <w:szCs w:val="28"/>
              </w:rPr>
              <w:t xml:space="preserve">сроки и условия </w:t>
            </w:r>
            <w:r w:rsidR="008B2738" w:rsidRPr="000F6604">
              <w:rPr>
                <w:sz w:val="28"/>
                <w:szCs w:val="28"/>
              </w:rPr>
              <w:t>оказания услуг</w:t>
            </w:r>
            <w:r w:rsidR="00937FF4" w:rsidRPr="000F6604">
              <w:rPr>
                <w:sz w:val="28"/>
                <w:szCs w:val="28"/>
              </w:rPr>
              <w:t>;</w:t>
            </w:r>
          </w:p>
          <w:p w14:paraId="4BA36800" w14:textId="1EFC08A8" w:rsidR="0067192F" w:rsidRPr="000F6604" w:rsidRDefault="00F3136C" w:rsidP="0067192F">
            <w:pPr>
              <w:pStyle w:val="ab"/>
              <w:numPr>
                <w:ilvl w:val="0"/>
                <w:numId w:val="5"/>
              </w:numPr>
              <w:autoSpaceDE w:val="0"/>
              <w:autoSpaceDN w:val="0"/>
              <w:adjustRightInd w:val="0"/>
              <w:jc w:val="both"/>
              <w:rPr>
                <w:sz w:val="28"/>
                <w:szCs w:val="28"/>
              </w:rPr>
            </w:pPr>
            <w:r w:rsidRPr="000F6604">
              <w:rPr>
                <w:sz w:val="28"/>
                <w:szCs w:val="28"/>
              </w:rPr>
              <w:t>условия оплаты</w:t>
            </w:r>
            <w:r w:rsidR="00510772" w:rsidRPr="000F6604">
              <w:rPr>
                <w:sz w:val="28"/>
                <w:szCs w:val="28"/>
              </w:rPr>
              <w:t>.</w:t>
            </w:r>
          </w:p>
          <w:p w14:paraId="56D992ED" w14:textId="6198B89D" w:rsidR="00BC129F" w:rsidRPr="000F6604" w:rsidRDefault="00BC129F" w:rsidP="00BC129F">
            <w:pPr>
              <w:autoSpaceDE w:val="0"/>
              <w:autoSpaceDN w:val="0"/>
              <w:adjustRightInd w:val="0"/>
              <w:jc w:val="both"/>
              <w:rPr>
                <w:b/>
                <w:sz w:val="28"/>
                <w:szCs w:val="28"/>
              </w:rPr>
            </w:pPr>
            <w:r w:rsidRPr="000F6604">
              <w:rPr>
                <w:b/>
                <w:sz w:val="28"/>
                <w:szCs w:val="28"/>
              </w:rPr>
              <w:t>Коммерческое предложение</w:t>
            </w:r>
            <w:r w:rsidR="00937FF4" w:rsidRPr="000F6604">
              <w:rPr>
                <w:b/>
                <w:sz w:val="28"/>
                <w:szCs w:val="28"/>
              </w:rPr>
              <w:t xml:space="preserve"> дополнительно должно включать:</w:t>
            </w:r>
          </w:p>
          <w:p w14:paraId="73E68083" w14:textId="77777777" w:rsidR="0067192F" w:rsidRPr="000F6604" w:rsidRDefault="00F17BF6" w:rsidP="00340CB4">
            <w:pPr>
              <w:autoSpaceDE w:val="0"/>
              <w:autoSpaceDN w:val="0"/>
              <w:adjustRightInd w:val="0"/>
              <w:jc w:val="both"/>
              <w:rPr>
                <w:sz w:val="28"/>
                <w:szCs w:val="28"/>
              </w:rPr>
            </w:pPr>
            <w:r w:rsidRPr="000F6604">
              <w:rPr>
                <w:sz w:val="28"/>
                <w:szCs w:val="28"/>
              </w:rPr>
              <w:t>Коммерческое</w:t>
            </w:r>
            <w:r w:rsidR="0067192F" w:rsidRPr="000F6604">
              <w:rPr>
                <w:sz w:val="28"/>
                <w:szCs w:val="28"/>
              </w:rPr>
              <w:t xml:space="preserve"> предложение, сопутствующая корреспонденция и документация должны быть представлены участником на русском (белорусском) </w:t>
            </w:r>
            <w:r w:rsidRPr="000F6604">
              <w:rPr>
                <w:sz w:val="28"/>
                <w:szCs w:val="28"/>
              </w:rPr>
              <w:t>языке.</w:t>
            </w:r>
          </w:p>
          <w:p w14:paraId="6CDD0970" w14:textId="77777777" w:rsidR="0067192F" w:rsidRPr="000F6604" w:rsidRDefault="00F17BF6" w:rsidP="00340CB4">
            <w:pPr>
              <w:autoSpaceDE w:val="0"/>
              <w:autoSpaceDN w:val="0"/>
              <w:adjustRightInd w:val="0"/>
              <w:jc w:val="both"/>
              <w:rPr>
                <w:sz w:val="28"/>
                <w:szCs w:val="28"/>
              </w:rPr>
            </w:pPr>
            <w:r w:rsidRPr="000F6604">
              <w:rPr>
                <w:sz w:val="28"/>
                <w:szCs w:val="28"/>
              </w:rPr>
              <w:t xml:space="preserve">В коммерческом предложении </w:t>
            </w:r>
            <w:r w:rsidR="0067192F" w:rsidRPr="000F6604">
              <w:rPr>
                <w:sz w:val="28"/>
                <w:szCs w:val="28"/>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F6604">
              <w:rPr>
                <w:sz w:val="28"/>
                <w:szCs w:val="28"/>
              </w:rPr>
              <w:t xml:space="preserve">ны лицом, подписывающим коммерческое </w:t>
            </w:r>
            <w:r w:rsidR="0067192F" w:rsidRPr="000F6604">
              <w:rPr>
                <w:sz w:val="28"/>
                <w:szCs w:val="28"/>
              </w:rPr>
              <w:t>предложение;</w:t>
            </w:r>
          </w:p>
          <w:p w14:paraId="76C00498" w14:textId="77777777" w:rsidR="00F17BF6" w:rsidRPr="000F6604" w:rsidRDefault="00F17BF6" w:rsidP="00D46422">
            <w:pPr>
              <w:autoSpaceDE w:val="0"/>
              <w:autoSpaceDN w:val="0"/>
              <w:adjustRightInd w:val="0"/>
              <w:jc w:val="both"/>
              <w:rPr>
                <w:sz w:val="28"/>
                <w:szCs w:val="28"/>
              </w:rPr>
            </w:pPr>
            <w:r w:rsidRPr="000F6604">
              <w:rPr>
                <w:sz w:val="28"/>
                <w:szCs w:val="28"/>
              </w:rPr>
              <w:t>Коммерческое предложение долж</w:t>
            </w:r>
            <w:r w:rsidR="0067192F" w:rsidRPr="000F6604">
              <w:rPr>
                <w:sz w:val="28"/>
                <w:szCs w:val="28"/>
              </w:rPr>
              <w:t>н</w:t>
            </w:r>
            <w:r w:rsidRPr="000F6604">
              <w:rPr>
                <w:sz w:val="28"/>
                <w:szCs w:val="28"/>
              </w:rPr>
              <w:t>о:</w:t>
            </w:r>
          </w:p>
          <w:p w14:paraId="3F7D459D" w14:textId="77777777" w:rsidR="00F17BF6" w:rsidRPr="000F6604" w:rsidRDefault="00F17BF6" w:rsidP="00F17BF6">
            <w:pPr>
              <w:pStyle w:val="ab"/>
              <w:numPr>
                <w:ilvl w:val="0"/>
                <w:numId w:val="3"/>
              </w:numPr>
              <w:autoSpaceDE w:val="0"/>
              <w:autoSpaceDN w:val="0"/>
              <w:adjustRightInd w:val="0"/>
              <w:jc w:val="both"/>
              <w:rPr>
                <w:sz w:val="28"/>
                <w:szCs w:val="28"/>
              </w:rPr>
            </w:pPr>
            <w:r w:rsidRPr="000F6604">
              <w:rPr>
                <w:sz w:val="28"/>
                <w:szCs w:val="28"/>
              </w:rPr>
              <w:t>иметь нумерацию</w:t>
            </w:r>
            <w:r w:rsidR="00F3136C" w:rsidRPr="000F6604">
              <w:rPr>
                <w:sz w:val="28"/>
                <w:szCs w:val="28"/>
              </w:rPr>
              <w:t xml:space="preserve"> страниц</w:t>
            </w:r>
            <w:r w:rsidRPr="000F6604">
              <w:rPr>
                <w:sz w:val="28"/>
                <w:szCs w:val="28"/>
              </w:rPr>
              <w:t>;</w:t>
            </w:r>
          </w:p>
          <w:p w14:paraId="43E45E65" w14:textId="77777777" w:rsidR="00F17BF6" w:rsidRPr="000F6604" w:rsidRDefault="00F17BF6" w:rsidP="0067192F">
            <w:pPr>
              <w:pStyle w:val="ab"/>
              <w:numPr>
                <w:ilvl w:val="0"/>
                <w:numId w:val="3"/>
              </w:numPr>
              <w:autoSpaceDE w:val="0"/>
              <w:autoSpaceDN w:val="0"/>
              <w:adjustRightInd w:val="0"/>
              <w:jc w:val="both"/>
              <w:rPr>
                <w:sz w:val="28"/>
                <w:szCs w:val="28"/>
              </w:rPr>
            </w:pPr>
            <w:r w:rsidRPr="000F6604">
              <w:rPr>
                <w:sz w:val="28"/>
                <w:szCs w:val="28"/>
              </w:rPr>
              <w:t>быть</w:t>
            </w:r>
            <w:r w:rsidR="0067192F" w:rsidRPr="000F6604">
              <w:rPr>
                <w:sz w:val="28"/>
                <w:szCs w:val="28"/>
              </w:rPr>
              <w:t xml:space="preserve"> подписан</w:t>
            </w:r>
            <w:r w:rsidRPr="000F6604">
              <w:rPr>
                <w:sz w:val="28"/>
                <w:szCs w:val="28"/>
              </w:rPr>
              <w:t>о</w:t>
            </w:r>
            <w:r w:rsidR="0067192F" w:rsidRPr="000F6604">
              <w:rPr>
                <w:sz w:val="28"/>
                <w:szCs w:val="28"/>
              </w:rPr>
              <w:t xml:space="preserve"> </w:t>
            </w:r>
            <w:r w:rsidRPr="000F6604">
              <w:rPr>
                <w:sz w:val="28"/>
                <w:szCs w:val="28"/>
              </w:rPr>
              <w:t>руководителем (</w:t>
            </w:r>
            <w:r w:rsidR="0067192F" w:rsidRPr="000F6604">
              <w:rPr>
                <w:sz w:val="28"/>
                <w:szCs w:val="28"/>
              </w:rPr>
              <w:t>уполномоченным должностным лицом</w:t>
            </w:r>
            <w:r w:rsidRPr="000F6604">
              <w:rPr>
                <w:sz w:val="28"/>
                <w:szCs w:val="28"/>
              </w:rPr>
              <w:t>);</w:t>
            </w:r>
            <w:r w:rsidR="0067192F" w:rsidRPr="000F6604">
              <w:rPr>
                <w:sz w:val="28"/>
                <w:szCs w:val="28"/>
              </w:rPr>
              <w:t xml:space="preserve"> </w:t>
            </w:r>
          </w:p>
          <w:p w14:paraId="2B0611AC" w14:textId="77777777" w:rsidR="0067192F" w:rsidRPr="000F6604" w:rsidRDefault="0067192F" w:rsidP="0067192F">
            <w:pPr>
              <w:pStyle w:val="ab"/>
              <w:numPr>
                <w:ilvl w:val="0"/>
                <w:numId w:val="3"/>
              </w:numPr>
              <w:autoSpaceDE w:val="0"/>
              <w:autoSpaceDN w:val="0"/>
              <w:adjustRightInd w:val="0"/>
              <w:jc w:val="both"/>
              <w:rPr>
                <w:sz w:val="28"/>
                <w:szCs w:val="28"/>
              </w:rPr>
            </w:pPr>
            <w:r w:rsidRPr="000F6604">
              <w:rPr>
                <w:sz w:val="28"/>
                <w:szCs w:val="28"/>
              </w:rPr>
              <w:t>заверен</w:t>
            </w:r>
            <w:r w:rsidR="00F17BF6" w:rsidRPr="000F6604">
              <w:rPr>
                <w:sz w:val="28"/>
                <w:szCs w:val="28"/>
              </w:rPr>
              <w:t>о печатью (при наличии)</w:t>
            </w:r>
            <w:r w:rsidR="00F3136C" w:rsidRPr="000F6604">
              <w:rPr>
                <w:sz w:val="28"/>
                <w:szCs w:val="28"/>
              </w:rPr>
              <w:t>.</w:t>
            </w:r>
          </w:p>
          <w:p w14:paraId="22E0CA2E" w14:textId="77777777" w:rsidR="0067192F" w:rsidRPr="000F6604" w:rsidRDefault="00F17BF6" w:rsidP="00431632">
            <w:pPr>
              <w:autoSpaceDE w:val="0"/>
              <w:autoSpaceDN w:val="0"/>
              <w:adjustRightInd w:val="0"/>
              <w:jc w:val="both"/>
              <w:rPr>
                <w:b/>
                <w:sz w:val="28"/>
                <w:szCs w:val="28"/>
              </w:rPr>
            </w:pPr>
            <w:r w:rsidRPr="000F6604">
              <w:rPr>
                <w:b/>
                <w:sz w:val="28"/>
                <w:szCs w:val="28"/>
              </w:rPr>
              <w:t>Приложение к коммерческому предложению:</w:t>
            </w:r>
          </w:p>
          <w:p w14:paraId="24B90042" w14:textId="77777777" w:rsidR="00F17BF6" w:rsidRPr="000F6604" w:rsidRDefault="00F17BF6" w:rsidP="00F17BF6">
            <w:pPr>
              <w:pStyle w:val="ab"/>
              <w:numPr>
                <w:ilvl w:val="0"/>
                <w:numId w:val="4"/>
              </w:numPr>
              <w:autoSpaceDE w:val="0"/>
              <w:autoSpaceDN w:val="0"/>
              <w:adjustRightInd w:val="0"/>
              <w:jc w:val="both"/>
              <w:rPr>
                <w:sz w:val="28"/>
                <w:szCs w:val="28"/>
              </w:rPr>
            </w:pPr>
            <w:r w:rsidRPr="000F6604">
              <w:rPr>
                <w:sz w:val="28"/>
                <w:szCs w:val="28"/>
              </w:rPr>
              <w:t>учредительные документы;</w:t>
            </w:r>
          </w:p>
          <w:p w14:paraId="684BAAA2" w14:textId="77777777" w:rsidR="00F17BF6" w:rsidRPr="000F6604" w:rsidRDefault="00F17BF6" w:rsidP="00F17BF6">
            <w:pPr>
              <w:pStyle w:val="ab"/>
              <w:numPr>
                <w:ilvl w:val="0"/>
                <w:numId w:val="4"/>
              </w:numPr>
              <w:autoSpaceDE w:val="0"/>
              <w:autoSpaceDN w:val="0"/>
              <w:adjustRightInd w:val="0"/>
              <w:jc w:val="both"/>
              <w:rPr>
                <w:sz w:val="28"/>
                <w:szCs w:val="28"/>
              </w:rPr>
            </w:pPr>
            <w:r w:rsidRPr="000F6604">
              <w:rPr>
                <w:sz w:val="28"/>
                <w:szCs w:val="28"/>
              </w:rPr>
              <w:t>свидетельство о государственной регистрации</w:t>
            </w:r>
            <w:r w:rsidR="00F3136C" w:rsidRPr="000F6604">
              <w:rPr>
                <w:sz w:val="28"/>
                <w:szCs w:val="28"/>
              </w:rPr>
              <w:t>;</w:t>
            </w:r>
          </w:p>
          <w:p w14:paraId="11F4FEF7" w14:textId="1AD78DC7" w:rsidR="00E115C5" w:rsidRPr="00375ED2" w:rsidRDefault="00F3136C" w:rsidP="00375ED2">
            <w:pPr>
              <w:pStyle w:val="ab"/>
              <w:numPr>
                <w:ilvl w:val="0"/>
                <w:numId w:val="4"/>
              </w:numPr>
              <w:autoSpaceDE w:val="0"/>
              <w:autoSpaceDN w:val="0"/>
              <w:adjustRightInd w:val="0"/>
              <w:jc w:val="both"/>
              <w:rPr>
                <w:sz w:val="28"/>
                <w:szCs w:val="28"/>
              </w:rPr>
            </w:pPr>
            <w:r w:rsidRPr="000F6604">
              <w:rPr>
                <w:sz w:val="28"/>
                <w:szCs w:val="28"/>
              </w:rPr>
              <w:t xml:space="preserve">согласие на предоставление сведений из информационных ресурсов Министерства внутренних дел Республики Беларусь и </w:t>
            </w:r>
            <w:r w:rsidR="00A95312" w:rsidRPr="000F6604">
              <w:rPr>
                <w:sz w:val="28"/>
                <w:szCs w:val="28"/>
              </w:rPr>
              <w:t>Фонда социальной защиты населения Министерства труда и социальной защиты Республики Беларусь</w:t>
            </w:r>
            <w:r w:rsidRPr="000F6604">
              <w:rPr>
                <w:sz w:val="28"/>
                <w:szCs w:val="28"/>
              </w:rPr>
              <w:t xml:space="preserve"> по установленной форме </w:t>
            </w:r>
            <w:r w:rsidRPr="00225DD4">
              <w:rPr>
                <w:sz w:val="28"/>
                <w:szCs w:val="28"/>
              </w:rPr>
              <w:t xml:space="preserve">(Приложение </w:t>
            </w:r>
            <w:r w:rsidR="001440B3" w:rsidRPr="00225DD4">
              <w:rPr>
                <w:sz w:val="28"/>
                <w:szCs w:val="28"/>
              </w:rPr>
              <w:t>№ </w:t>
            </w:r>
            <w:r w:rsidR="004905A3" w:rsidRPr="00225DD4">
              <w:rPr>
                <w:sz w:val="28"/>
                <w:szCs w:val="28"/>
              </w:rPr>
              <w:t>3</w:t>
            </w:r>
            <w:r w:rsidR="00375ED2">
              <w:rPr>
                <w:sz w:val="28"/>
                <w:szCs w:val="28"/>
              </w:rPr>
              <w:t xml:space="preserve"> к Приглашению)</w:t>
            </w:r>
          </w:p>
        </w:tc>
      </w:tr>
      <w:tr w:rsidR="00E115C5" w:rsidRPr="000F6604" w14:paraId="7A4A19FB" w14:textId="77777777" w:rsidTr="00B367E0">
        <w:tc>
          <w:tcPr>
            <w:tcW w:w="3261" w:type="dxa"/>
            <w:shd w:val="clear" w:color="auto" w:fill="auto"/>
          </w:tcPr>
          <w:p w14:paraId="5951FEDD" w14:textId="77777777" w:rsidR="00E115C5" w:rsidRPr="000F6604" w:rsidRDefault="00E115C5" w:rsidP="00B367E0">
            <w:pPr>
              <w:rPr>
                <w:sz w:val="28"/>
                <w:szCs w:val="28"/>
              </w:rPr>
            </w:pPr>
            <w:r w:rsidRPr="000F6604">
              <w:rPr>
                <w:sz w:val="28"/>
                <w:szCs w:val="28"/>
              </w:rPr>
              <w:lastRenderedPageBreak/>
              <w:t>Требовани</w:t>
            </w:r>
            <w:r w:rsidR="00BD4930" w:rsidRPr="000F6604">
              <w:rPr>
                <w:sz w:val="28"/>
                <w:szCs w:val="28"/>
              </w:rPr>
              <w:t>я по условиям оплаты</w:t>
            </w:r>
            <w:r w:rsidR="002E0BA8" w:rsidRPr="000F6604">
              <w:rPr>
                <w:sz w:val="28"/>
                <w:szCs w:val="28"/>
              </w:rPr>
              <w:t>:</w:t>
            </w:r>
          </w:p>
        </w:tc>
        <w:tc>
          <w:tcPr>
            <w:tcW w:w="7087" w:type="dxa"/>
            <w:shd w:val="clear" w:color="auto" w:fill="auto"/>
          </w:tcPr>
          <w:p w14:paraId="39AB4385" w14:textId="1AC08528" w:rsidR="00236A03" w:rsidRPr="000F6604" w:rsidRDefault="00E6006D" w:rsidP="00375ED2">
            <w:pPr>
              <w:autoSpaceDE w:val="0"/>
              <w:autoSpaceDN w:val="0"/>
              <w:adjustRightInd w:val="0"/>
              <w:jc w:val="both"/>
              <w:rPr>
                <w:color w:val="000000"/>
                <w:sz w:val="28"/>
                <w:szCs w:val="28"/>
              </w:rPr>
            </w:pPr>
            <w:r>
              <w:rPr>
                <w:sz w:val="28"/>
                <w:szCs w:val="28"/>
              </w:rPr>
              <w:t>100% оплата по факту поставки</w:t>
            </w:r>
          </w:p>
        </w:tc>
      </w:tr>
      <w:tr w:rsidR="002E0BA8" w:rsidRPr="000F6604" w14:paraId="274D33C9" w14:textId="77777777" w:rsidTr="00B367E0">
        <w:tc>
          <w:tcPr>
            <w:tcW w:w="3261" w:type="dxa"/>
            <w:shd w:val="clear" w:color="auto" w:fill="auto"/>
          </w:tcPr>
          <w:p w14:paraId="07D3BC21" w14:textId="77777777" w:rsidR="002E0BA8" w:rsidRPr="000F6604" w:rsidRDefault="002E0BA8" w:rsidP="00B367E0">
            <w:pPr>
              <w:rPr>
                <w:sz w:val="28"/>
                <w:szCs w:val="28"/>
              </w:rPr>
            </w:pPr>
            <w:r w:rsidRPr="000F6604">
              <w:rPr>
                <w:sz w:val="28"/>
                <w:szCs w:val="28"/>
              </w:rPr>
              <w:t xml:space="preserve">Наименование валюты предоставления коммерческих предложений:  </w:t>
            </w:r>
          </w:p>
        </w:tc>
        <w:tc>
          <w:tcPr>
            <w:tcW w:w="7087" w:type="dxa"/>
            <w:shd w:val="clear" w:color="auto" w:fill="auto"/>
          </w:tcPr>
          <w:p w14:paraId="60E500E6" w14:textId="520C4BE9"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C605943" w14:textId="77777777" w:rsidR="002E0BA8" w:rsidRPr="000F6604" w:rsidRDefault="002E0BA8" w:rsidP="002E0BA8">
            <w:pPr>
              <w:autoSpaceDE w:val="0"/>
              <w:autoSpaceDN w:val="0"/>
              <w:adjustRightInd w:val="0"/>
              <w:jc w:val="both"/>
              <w:rPr>
                <w:color w:val="000000"/>
                <w:sz w:val="28"/>
                <w:szCs w:val="28"/>
              </w:rPr>
            </w:pPr>
          </w:p>
        </w:tc>
      </w:tr>
      <w:tr w:rsidR="002E0BA8" w:rsidRPr="000F6604" w14:paraId="77E4ECAF" w14:textId="77777777" w:rsidTr="00B367E0">
        <w:tc>
          <w:tcPr>
            <w:tcW w:w="3261" w:type="dxa"/>
            <w:shd w:val="clear" w:color="auto" w:fill="auto"/>
          </w:tcPr>
          <w:p w14:paraId="57C874B1" w14:textId="77777777" w:rsidR="002E0BA8" w:rsidRPr="000F6604" w:rsidRDefault="002E0BA8" w:rsidP="00B367E0">
            <w:pPr>
              <w:rPr>
                <w:sz w:val="28"/>
                <w:szCs w:val="28"/>
              </w:rPr>
            </w:pPr>
            <w:r w:rsidRPr="000F6604">
              <w:rPr>
                <w:sz w:val="28"/>
                <w:szCs w:val="28"/>
              </w:rPr>
              <w:t>Наименование валюты заключения договора:</w:t>
            </w:r>
            <w:r w:rsidRPr="000F6604">
              <w:rPr>
                <w:sz w:val="28"/>
                <w:szCs w:val="28"/>
              </w:rPr>
              <w:tab/>
            </w:r>
          </w:p>
        </w:tc>
        <w:tc>
          <w:tcPr>
            <w:tcW w:w="7087" w:type="dxa"/>
            <w:shd w:val="clear" w:color="auto" w:fill="auto"/>
          </w:tcPr>
          <w:p w14:paraId="40319FDD" w14:textId="07E20EDA"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ACEBAE6" w14:textId="77777777" w:rsidR="002E0BA8" w:rsidRPr="000F6604" w:rsidRDefault="002E0BA8" w:rsidP="002E0BA8">
            <w:pPr>
              <w:jc w:val="both"/>
              <w:rPr>
                <w:sz w:val="28"/>
                <w:szCs w:val="28"/>
              </w:rPr>
            </w:pPr>
          </w:p>
        </w:tc>
      </w:tr>
      <w:tr w:rsidR="00992B90" w:rsidRPr="000F6604" w14:paraId="40882D75" w14:textId="77777777" w:rsidTr="00B367E0">
        <w:tc>
          <w:tcPr>
            <w:tcW w:w="3261" w:type="dxa"/>
            <w:shd w:val="clear" w:color="auto" w:fill="auto"/>
          </w:tcPr>
          <w:p w14:paraId="2458DB54" w14:textId="77777777" w:rsidR="00992B90" w:rsidRPr="000F6604" w:rsidRDefault="00992B90" w:rsidP="00B367E0">
            <w:pPr>
              <w:rPr>
                <w:sz w:val="28"/>
                <w:szCs w:val="28"/>
              </w:rPr>
            </w:pPr>
            <w:r w:rsidRPr="000F6604">
              <w:rPr>
                <w:sz w:val="28"/>
                <w:szCs w:val="28"/>
              </w:rPr>
              <w:t>Способ предоставления</w:t>
            </w:r>
            <w:r w:rsidR="00C249CD" w:rsidRPr="000F6604">
              <w:rPr>
                <w:sz w:val="28"/>
                <w:szCs w:val="28"/>
              </w:rPr>
              <w:t xml:space="preserve"> комме</w:t>
            </w:r>
            <w:r w:rsidR="0076578C" w:rsidRPr="000F6604">
              <w:rPr>
                <w:sz w:val="28"/>
                <w:szCs w:val="28"/>
              </w:rPr>
              <w:t>рческих предложений</w:t>
            </w:r>
            <w:r w:rsidR="002A237D" w:rsidRPr="000F6604">
              <w:rPr>
                <w:sz w:val="28"/>
                <w:szCs w:val="28"/>
              </w:rPr>
              <w:t>:</w:t>
            </w:r>
          </w:p>
        </w:tc>
        <w:tc>
          <w:tcPr>
            <w:tcW w:w="7087" w:type="dxa"/>
            <w:shd w:val="clear" w:color="auto" w:fill="auto"/>
          </w:tcPr>
          <w:p w14:paraId="7FE2F2C3" w14:textId="223B4D0B" w:rsidR="002274C3" w:rsidRPr="000F6604" w:rsidRDefault="00375ED2" w:rsidP="00672610">
            <w:pPr>
              <w:jc w:val="both"/>
              <w:rPr>
                <w:sz w:val="28"/>
              </w:rPr>
            </w:pPr>
            <w:r w:rsidRPr="00FB7D25">
              <w:rPr>
                <w:sz w:val="28"/>
                <w:szCs w:val="28"/>
              </w:rPr>
              <w:t>ЭТП Bidmart.by (инструкция по регистрации Участников на ЭТП прилагается)</w:t>
            </w:r>
          </w:p>
        </w:tc>
      </w:tr>
      <w:tr w:rsidR="00133B24" w:rsidRPr="000F6604" w14:paraId="245FE860" w14:textId="77777777" w:rsidTr="00B367E0">
        <w:tc>
          <w:tcPr>
            <w:tcW w:w="3261" w:type="dxa"/>
            <w:shd w:val="clear" w:color="auto" w:fill="auto"/>
          </w:tcPr>
          <w:p w14:paraId="4344BCD7" w14:textId="77777777" w:rsidR="00133B24" w:rsidRPr="000F6604" w:rsidRDefault="00133B24" w:rsidP="00B367E0">
            <w:pPr>
              <w:rPr>
                <w:sz w:val="28"/>
                <w:szCs w:val="28"/>
              </w:rPr>
            </w:pPr>
            <w:r w:rsidRPr="000F6604">
              <w:rPr>
                <w:sz w:val="28"/>
                <w:szCs w:val="28"/>
              </w:rPr>
              <w:t>Контактное лицо по предмету закупки</w:t>
            </w:r>
            <w:r w:rsidR="002A237D" w:rsidRPr="000F6604">
              <w:rPr>
                <w:sz w:val="28"/>
                <w:szCs w:val="28"/>
              </w:rPr>
              <w:t>:</w:t>
            </w:r>
          </w:p>
        </w:tc>
        <w:tc>
          <w:tcPr>
            <w:tcW w:w="7087" w:type="dxa"/>
            <w:shd w:val="clear" w:color="auto" w:fill="auto"/>
          </w:tcPr>
          <w:p w14:paraId="575C7CD9" w14:textId="77777777" w:rsidR="00E6006D" w:rsidRDefault="00E6006D" w:rsidP="00060F7F">
            <w:pPr>
              <w:pStyle w:val="a4"/>
              <w:widowControl w:val="0"/>
              <w:jc w:val="both"/>
              <w:rPr>
                <w:rFonts w:ascii="Times New Roman" w:hAnsi="Times New Roman"/>
                <w:sz w:val="28"/>
                <w:szCs w:val="28"/>
              </w:rPr>
            </w:pPr>
            <w:proofErr w:type="spellStart"/>
            <w:r w:rsidRPr="00E6006D">
              <w:rPr>
                <w:rFonts w:ascii="Times New Roman" w:hAnsi="Times New Roman"/>
                <w:sz w:val="28"/>
                <w:szCs w:val="28"/>
              </w:rPr>
              <w:t>Михейчик</w:t>
            </w:r>
            <w:proofErr w:type="spellEnd"/>
            <w:r w:rsidRPr="00E6006D">
              <w:rPr>
                <w:rFonts w:ascii="Times New Roman" w:hAnsi="Times New Roman"/>
                <w:sz w:val="28"/>
                <w:szCs w:val="28"/>
              </w:rPr>
              <w:t xml:space="preserve"> Оксана Дмитриевна</w:t>
            </w:r>
            <w:r w:rsidRPr="000F6604">
              <w:rPr>
                <w:rFonts w:ascii="Times New Roman" w:hAnsi="Times New Roman"/>
                <w:sz w:val="28"/>
                <w:szCs w:val="28"/>
              </w:rPr>
              <w:t xml:space="preserve"> </w:t>
            </w:r>
          </w:p>
          <w:p w14:paraId="0143E2C9" w14:textId="4462F676" w:rsidR="00133B24" w:rsidRPr="000F6604" w:rsidRDefault="00E65992" w:rsidP="00060F7F">
            <w:pPr>
              <w:pStyle w:val="a4"/>
              <w:widowControl w:val="0"/>
              <w:jc w:val="both"/>
              <w:rPr>
                <w:rFonts w:ascii="Times New Roman" w:hAnsi="Times New Roman"/>
                <w:sz w:val="28"/>
                <w:szCs w:val="28"/>
              </w:rPr>
            </w:pPr>
            <w:r w:rsidRPr="000F6604">
              <w:rPr>
                <w:rFonts w:ascii="Times New Roman" w:hAnsi="Times New Roman"/>
                <w:sz w:val="28"/>
                <w:szCs w:val="28"/>
              </w:rPr>
              <w:t xml:space="preserve">тел.: </w:t>
            </w:r>
            <w:r w:rsidR="00E6006D" w:rsidRPr="00E6006D">
              <w:rPr>
                <w:rFonts w:ascii="Times New Roman" w:hAnsi="Times New Roman"/>
                <w:sz w:val="28"/>
                <w:szCs w:val="28"/>
              </w:rPr>
              <w:t>+375 17</w:t>
            </w:r>
            <w:r w:rsidR="00E6006D" w:rsidRPr="00E6006D">
              <w:rPr>
                <w:rFonts w:ascii="Times New Roman" w:hAnsi="Times New Roman"/>
                <w:sz w:val="28"/>
                <w:szCs w:val="28"/>
              </w:rPr>
              <w:t> </w:t>
            </w:r>
            <w:r w:rsidR="00E6006D" w:rsidRPr="00E6006D">
              <w:rPr>
                <w:rFonts w:ascii="Times New Roman" w:hAnsi="Times New Roman"/>
                <w:sz w:val="28"/>
                <w:szCs w:val="28"/>
              </w:rPr>
              <w:t>359</w:t>
            </w:r>
            <w:r w:rsidR="00E6006D" w:rsidRPr="00E6006D">
              <w:rPr>
                <w:rFonts w:ascii="Times New Roman" w:hAnsi="Times New Roman"/>
                <w:sz w:val="28"/>
                <w:szCs w:val="28"/>
              </w:rPr>
              <w:t xml:space="preserve"> </w:t>
            </w:r>
            <w:r w:rsidR="00E6006D" w:rsidRPr="00E6006D">
              <w:rPr>
                <w:rFonts w:ascii="Times New Roman" w:hAnsi="Times New Roman"/>
                <w:sz w:val="28"/>
                <w:szCs w:val="28"/>
              </w:rPr>
              <w:t>96</w:t>
            </w:r>
            <w:r w:rsidR="00E6006D" w:rsidRPr="00E6006D">
              <w:rPr>
                <w:rFonts w:ascii="Times New Roman" w:hAnsi="Times New Roman"/>
                <w:sz w:val="28"/>
                <w:szCs w:val="28"/>
              </w:rPr>
              <w:t xml:space="preserve"> </w:t>
            </w:r>
            <w:r w:rsidR="00E6006D" w:rsidRPr="00E6006D">
              <w:rPr>
                <w:rFonts w:ascii="Times New Roman" w:hAnsi="Times New Roman"/>
                <w:sz w:val="28"/>
                <w:szCs w:val="28"/>
              </w:rPr>
              <w:t>29</w:t>
            </w:r>
          </w:p>
        </w:tc>
      </w:tr>
      <w:tr w:rsidR="000838B7" w:rsidRPr="000F6604" w14:paraId="54D5B46A" w14:textId="77777777" w:rsidTr="00B367E0">
        <w:tc>
          <w:tcPr>
            <w:tcW w:w="3261" w:type="dxa"/>
            <w:shd w:val="clear" w:color="auto" w:fill="auto"/>
          </w:tcPr>
          <w:p w14:paraId="0E627CED" w14:textId="77777777" w:rsidR="00133B24" w:rsidRPr="000F6604" w:rsidRDefault="00133B24" w:rsidP="00B367E0">
            <w:pPr>
              <w:rPr>
                <w:sz w:val="28"/>
                <w:szCs w:val="28"/>
              </w:rPr>
            </w:pPr>
            <w:r w:rsidRPr="000F6604">
              <w:rPr>
                <w:sz w:val="28"/>
                <w:szCs w:val="28"/>
              </w:rPr>
              <w:t>Контактные лицо по проведению процедуры закупки</w:t>
            </w:r>
            <w:r w:rsidR="002A237D" w:rsidRPr="000F6604">
              <w:rPr>
                <w:sz w:val="28"/>
                <w:szCs w:val="28"/>
              </w:rPr>
              <w:t>:</w:t>
            </w:r>
          </w:p>
        </w:tc>
        <w:tc>
          <w:tcPr>
            <w:tcW w:w="7087" w:type="dxa"/>
            <w:shd w:val="clear" w:color="auto" w:fill="auto"/>
          </w:tcPr>
          <w:p w14:paraId="0840B47A" w14:textId="5D661C5E" w:rsidR="00672610" w:rsidRDefault="00672610" w:rsidP="00060F7F">
            <w:pPr>
              <w:pStyle w:val="a4"/>
              <w:widowControl w:val="0"/>
              <w:jc w:val="both"/>
              <w:rPr>
                <w:rFonts w:ascii="Times New Roman" w:hAnsi="Times New Roman"/>
                <w:sz w:val="28"/>
                <w:szCs w:val="28"/>
              </w:rPr>
            </w:pPr>
            <w:r w:rsidRPr="00672610">
              <w:rPr>
                <w:rFonts w:ascii="Times New Roman" w:hAnsi="Times New Roman"/>
                <w:sz w:val="28"/>
                <w:szCs w:val="28"/>
              </w:rPr>
              <w:t>Даревская Вероника Андреевна</w:t>
            </w:r>
          </w:p>
          <w:p w14:paraId="2CA3CAED" w14:textId="107F8C94" w:rsidR="00672610" w:rsidRDefault="000E43B3" w:rsidP="00060F7F">
            <w:pPr>
              <w:pStyle w:val="a4"/>
              <w:widowControl w:val="0"/>
              <w:jc w:val="both"/>
              <w:rPr>
                <w:rFonts w:ascii="Times New Roman" w:hAnsi="Times New Roman"/>
                <w:sz w:val="28"/>
                <w:szCs w:val="28"/>
              </w:rPr>
            </w:pPr>
            <w:hyperlink r:id="rId7" w:history="1">
              <w:r w:rsidR="00672610" w:rsidRPr="00E6006D">
                <w:rPr>
                  <w:rFonts w:ascii="Times New Roman" w:hAnsi="Times New Roman"/>
                  <w:sz w:val="28"/>
                  <w:szCs w:val="28"/>
                </w:rPr>
                <w:t>VADarevskaya@sber-bank.by</w:t>
              </w:r>
            </w:hyperlink>
          </w:p>
          <w:p w14:paraId="29D11314" w14:textId="40BC860F" w:rsidR="00133B24" w:rsidRPr="000F6604" w:rsidRDefault="00133B24" w:rsidP="00E6006D">
            <w:pPr>
              <w:pStyle w:val="a4"/>
              <w:widowControl w:val="0"/>
              <w:jc w:val="both"/>
              <w:rPr>
                <w:rFonts w:ascii="Times New Roman" w:hAnsi="Times New Roman"/>
                <w:sz w:val="28"/>
                <w:szCs w:val="28"/>
              </w:rPr>
            </w:pPr>
            <w:r w:rsidRPr="000F6604">
              <w:rPr>
                <w:rFonts w:ascii="Times New Roman" w:hAnsi="Times New Roman"/>
                <w:sz w:val="28"/>
                <w:szCs w:val="28"/>
              </w:rPr>
              <w:t xml:space="preserve">тел. </w:t>
            </w:r>
            <w:r w:rsidR="00E6006D" w:rsidRPr="00E6006D">
              <w:rPr>
                <w:rFonts w:ascii="Times New Roman" w:hAnsi="Times New Roman"/>
                <w:sz w:val="28"/>
                <w:szCs w:val="28"/>
              </w:rPr>
              <w:t>+375 17</w:t>
            </w:r>
            <w:r w:rsidR="00E6006D" w:rsidRPr="00E6006D">
              <w:rPr>
                <w:rFonts w:ascii="Times New Roman" w:hAnsi="Times New Roman"/>
                <w:sz w:val="28"/>
                <w:szCs w:val="28"/>
              </w:rPr>
              <w:t> </w:t>
            </w:r>
            <w:r w:rsidR="00E6006D" w:rsidRPr="00E6006D">
              <w:rPr>
                <w:rFonts w:ascii="Times New Roman" w:hAnsi="Times New Roman"/>
                <w:sz w:val="28"/>
                <w:szCs w:val="28"/>
              </w:rPr>
              <w:t>359</w:t>
            </w:r>
            <w:r w:rsidR="00E6006D" w:rsidRPr="00E6006D">
              <w:rPr>
                <w:rFonts w:ascii="Times New Roman" w:hAnsi="Times New Roman"/>
                <w:sz w:val="28"/>
                <w:szCs w:val="28"/>
              </w:rPr>
              <w:t xml:space="preserve"> 91 31</w:t>
            </w:r>
          </w:p>
        </w:tc>
      </w:tr>
      <w:tr w:rsidR="000838B7" w:rsidRPr="000F6604" w14:paraId="142F3480" w14:textId="77777777" w:rsidTr="00060F7F">
        <w:trPr>
          <w:trHeight w:val="655"/>
        </w:trPr>
        <w:tc>
          <w:tcPr>
            <w:tcW w:w="3261" w:type="dxa"/>
            <w:shd w:val="clear" w:color="auto" w:fill="auto"/>
            <w:vAlign w:val="center"/>
          </w:tcPr>
          <w:p w14:paraId="257731A8" w14:textId="77777777" w:rsidR="00133B24" w:rsidRPr="000F6604" w:rsidRDefault="00133B24" w:rsidP="00060F7F">
            <w:pPr>
              <w:rPr>
                <w:sz w:val="28"/>
                <w:szCs w:val="28"/>
              </w:rPr>
            </w:pPr>
            <w:r w:rsidRPr="000F6604">
              <w:rPr>
                <w:sz w:val="28"/>
                <w:szCs w:val="28"/>
              </w:rPr>
              <w:t>Срок предоставления</w:t>
            </w:r>
            <w:r w:rsidR="002A237D" w:rsidRPr="000F6604">
              <w:rPr>
                <w:sz w:val="28"/>
                <w:szCs w:val="28"/>
              </w:rPr>
              <w:t>:</w:t>
            </w:r>
          </w:p>
        </w:tc>
        <w:tc>
          <w:tcPr>
            <w:tcW w:w="7087" w:type="dxa"/>
            <w:shd w:val="clear" w:color="auto" w:fill="auto"/>
            <w:vAlign w:val="center"/>
          </w:tcPr>
          <w:p w14:paraId="68B8CA21" w14:textId="37AE2469" w:rsidR="00133B24" w:rsidRPr="000F6604" w:rsidRDefault="00B83FC2" w:rsidP="00E6006D">
            <w:pPr>
              <w:pStyle w:val="a4"/>
              <w:widowControl w:val="0"/>
              <w:rPr>
                <w:rFonts w:ascii="Times New Roman" w:hAnsi="Times New Roman"/>
                <w:sz w:val="28"/>
                <w:szCs w:val="28"/>
              </w:rPr>
            </w:pPr>
            <w:r w:rsidRPr="000F6604">
              <w:rPr>
                <w:rFonts w:ascii="Times New Roman" w:hAnsi="Times New Roman"/>
                <w:sz w:val="28"/>
                <w:szCs w:val="28"/>
              </w:rPr>
              <w:t xml:space="preserve">до </w:t>
            </w:r>
            <w:r w:rsidR="00E6006D">
              <w:rPr>
                <w:rFonts w:ascii="Times New Roman" w:hAnsi="Times New Roman"/>
                <w:sz w:val="28"/>
                <w:szCs w:val="28"/>
              </w:rPr>
              <w:t>09</w:t>
            </w:r>
            <w:r w:rsidR="00730F7C" w:rsidRPr="000F6604">
              <w:rPr>
                <w:rFonts w:ascii="Times New Roman" w:hAnsi="Times New Roman"/>
                <w:sz w:val="28"/>
                <w:szCs w:val="28"/>
              </w:rPr>
              <w:t xml:space="preserve"> часов </w:t>
            </w:r>
            <w:r w:rsidR="00470A11">
              <w:rPr>
                <w:rFonts w:ascii="Times New Roman" w:hAnsi="Times New Roman"/>
                <w:sz w:val="28"/>
                <w:szCs w:val="28"/>
              </w:rPr>
              <w:t>00</w:t>
            </w:r>
            <w:r w:rsidR="00730F7C" w:rsidRPr="000F6604">
              <w:rPr>
                <w:rFonts w:ascii="Times New Roman" w:hAnsi="Times New Roman"/>
                <w:sz w:val="28"/>
                <w:szCs w:val="28"/>
              </w:rPr>
              <w:t xml:space="preserve"> минут </w:t>
            </w:r>
            <w:r w:rsidR="00E6006D">
              <w:rPr>
                <w:rFonts w:ascii="Times New Roman" w:hAnsi="Times New Roman"/>
                <w:sz w:val="28"/>
                <w:szCs w:val="28"/>
              </w:rPr>
              <w:t>06</w:t>
            </w:r>
            <w:r w:rsidR="00730F7C" w:rsidRPr="000F6604">
              <w:rPr>
                <w:rFonts w:ascii="Times New Roman" w:hAnsi="Times New Roman"/>
                <w:sz w:val="28"/>
                <w:szCs w:val="28"/>
              </w:rPr>
              <w:t xml:space="preserve"> </w:t>
            </w:r>
            <w:r w:rsidR="00E6006D">
              <w:rPr>
                <w:rFonts w:ascii="Times New Roman" w:hAnsi="Times New Roman"/>
                <w:sz w:val="28"/>
                <w:szCs w:val="28"/>
              </w:rPr>
              <w:t>марта</w:t>
            </w:r>
            <w:r w:rsidR="00AE421E" w:rsidRPr="000F6604">
              <w:rPr>
                <w:rFonts w:ascii="Times New Roman" w:hAnsi="Times New Roman"/>
                <w:sz w:val="28"/>
                <w:szCs w:val="28"/>
              </w:rPr>
              <w:t xml:space="preserve"> </w:t>
            </w:r>
            <w:r w:rsidR="00A56B1A" w:rsidRPr="000F6604">
              <w:rPr>
                <w:rFonts w:ascii="Times New Roman" w:hAnsi="Times New Roman"/>
                <w:sz w:val="28"/>
                <w:szCs w:val="28"/>
              </w:rPr>
              <w:t>202</w:t>
            </w:r>
            <w:r w:rsidR="00672610">
              <w:rPr>
                <w:rFonts w:ascii="Times New Roman" w:hAnsi="Times New Roman"/>
                <w:sz w:val="28"/>
                <w:szCs w:val="28"/>
              </w:rPr>
              <w:t>5</w:t>
            </w:r>
            <w:r w:rsidR="00A56B1A" w:rsidRPr="000F6604">
              <w:rPr>
                <w:rFonts w:ascii="Times New Roman" w:hAnsi="Times New Roman"/>
                <w:sz w:val="28"/>
                <w:szCs w:val="28"/>
              </w:rPr>
              <w:t xml:space="preserve"> г.</w:t>
            </w:r>
          </w:p>
        </w:tc>
      </w:tr>
    </w:tbl>
    <w:p w14:paraId="71FDC42D" w14:textId="77777777" w:rsidR="00992B90" w:rsidRPr="000F6604" w:rsidRDefault="0043744A" w:rsidP="006A070D">
      <w:pPr>
        <w:ind w:left="-426" w:firstLine="568"/>
        <w:jc w:val="both"/>
        <w:rPr>
          <w:sz w:val="28"/>
          <w:szCs w:val="28"/>
        </w:rPr>
      </w:pPr>
      <w:r w:rsidRPr="000F6604">
        <w:rPr>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F6604" w:rsidRDefault="0029770E" w:rsidP="006A070D">
      <w:pPr>
        <w:ind w:left="-426" w:firstLine="568"/>
        <w:jc w:val="both"/>
        <w:rPr>
          <w:sz w:val="28"/>
          <w:szCs w:val="28"/>
        </w:rPr>
      </w:pPr>
      <w:r w:rsidRPr="000F6604">
        <w:rPr>
          <w:sz w:val="28"/>
          <w:szCs w:val="28"/>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F6604" w:rsidRDefault="0029770E" w:rsidP="0029770E">
      <w:pPr>
        <w:ind w:left="-426" w:firstLine="568"/>
        <w:jc w:val="both"/>
        <w:rPr>
          <w:sz w:val="28"/>
          <w:szCs w:val="28"/>
        </w:rPr>
      </w:pPr>
      <w:r w:rsidRPr="000F6604">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F6604" w:rsidRDefault="0076578C" w:rsidP="006A070D">
      <w:pPr>
        <w:ind w:left="-426" w:firstLine="568"/>
        <w:jc w:val="both"/>
        <w:rPr>
          <w:sz w:val="28"/>
          <w:szCs w:val="28"/>
        </w:rPr>
      </w:pPr>
      <w:r w:rsidRPr="000F6604">
        <w:rPr>
          <w:sz w:val="28"/>
          <w:szCs w:val="28"/>
        </w:rPr>
        <w:t>Заказчик вправе отменить процедуру закупки до за</w:t>
      </w:r>
      <w:r w:rsidR="007C7A35" w:rsidRPr="000F6604">
        <w:rPr>
          <w:sz w:val="28"/>
          <w:szCs w:val="28"/>
        </w:rPr>
        <w:t>ключения договора с победителем и не несет за это ответственность перед участниками процедуры закупки.</w:t>
      </w:r>
    </w:p>
    <w:p w14:paraId="18C680FB" w14:textId="1295EAB4" w:rsidR="00060F7F" w:rsidRDefault="00955868" w:rsidP="00375ED2">
      <w:pPr>
        <w:ind w:left="-426" w:firstLine="568"/>
        <w:jc w:val="both"/>
        <w:rPr>
          <w:sz w:val="28"/>
          <w:szCs w:val="28"/>
        </w:rPr>
      </w:pPr>
      <w:r w:rsidRPr="000F6604">
        <w:rPr>
          <w:sz w:val="28"/>
          <w:szCs w:val="28"/>
        </w:rPr>
        <w:t>В договор включаются существенные условия, сформированные в результате проведения процедуры закупк</w:t>
      </w:r>
      <w:r w:rsidR="00710760" w:rsidRPr="000F6604">
        <w:rPr>
          <w:sz w:val="28"/>
          <w:szCs w:val="28"/>
        </w:rPr>
        <w:t>и</w:t>
      </w:r>
      <w:r w:rsidRPr="000F6604">
        <w:rPr>
          <w:sz w:val="28"/>
          <w:szCs w:val="28"/>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Pr>
          <w:sz w:val="28"/>
          <w:szCs w:val="28"/>
        </w:rPr>
        <w:t>няющие его существенных условий.</w:t>
      </w:r>
    </w:p>
    <w:p w14:paraId="4A2DCB83" w14:textId="290EEAFF" w:rsidR="002716CF" w:rsidRDefault="002716CF">
      <w:pPr>
        <w:spacing w:after="200" w:line="276" w:lineRule="auto"/>
        <w:rPr>
          <w:color w:val="000000"/>
        </w:rPr>
      </w:pPr>
      <w:r>
        <w:rPr>
          <w:color w:val="000000"/>
        </w:rPr>
        <w:br w:type="page"/>
      </w:r>
    </w:p>
    <w:p w14:paraId="2EBF3AAB" w14:textId="7F3C159E" w:rsidR="002716CF" w:rsidRDefault="00957153" w:rsidP="002716CF">
      <w:pPr>
        <w:jc w:val="right"/>
        <w:rPr>
          <w:sz w:val="28"/>
          <w:szCs w:val="28"/>
        </w:rPr>
      </w:pPr>
      <w:r>
        <w:rPr>
          <w:sz w:val="28"/>
          <w:szCs w:val="28"/>
        </w:rPr>
        <w:lastRenderedPageBreak/>
        <w:t>Приложение №</w:t>
      </w:r>
      <w:r w:rsidR="002716CF">
        <w:rPr>
          <w:sz w:val="28"/>
          <w:szCs w:val="28"/>
        </w:rPr>
        <w:t>1</w:t>
      </w:r>
      <w:r>
        <w:rPr>
          <w:sz w:val="28"/>
          <w:szCs w:val="28"/>
        </w:rPr>
        <w:t xml:space="preserve"> к Приглашению</w:t>
      </w:r>
    </w:p>
    <w:p w14:paraId="6B125AB5" w14:textId="145BDF69" w:rsidR="002716CF" w:rsidRDefault="002716CF" w:rsidP="002716CF">
      <w:pPr>
        <w:spacing w:after="200" w:line="276" w:lineRule="auto"/>
        <w:rPr>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820"/>
        <w:gridCol w:w="1417"/>
      </w:tblGrid>
      <w:tr w:rsidR="00EF0AF2" w:rsidRPr="00EF0AF2" w14:paraId="36ABE8FD" w14:textId="77777777" w:rsidTr="00EF0AF2">
        <w:trPr>
          <w:trHeight w:val="273"/>
        </w:trPr>
        <w:tc>
          <w:tcPr>
            <w:tcW w:w="3544" w:type="dxa"/>
            <w:shd w:val="clear" w:color="auto" w:fill="auto"/>
            <w:noWrap/>
            <w:vAlign w:val="center"/>
            <w:hideMark/>
          </w:tcPr>
          <w:p w14:paraId="10D95F44" w14:textId="3076870E" w:rsidR="00EF0AF2" w:rsidRPr="00EF0AF2" w:rsidRDefault="00EF0AF2" w:rsidP="00EF0AF2">
            <w:pPr>
              <w:jc w:val="center"/>
              <w:rPr>
                <w:b/>
                <w:bCs/>
                <w:color w:val="000000"/>
              </w:rPr>
            </w:pPr>
            <w:r w:rsidRPr="00EF0AF2">
              <w:rPr>
                <w:b/>
                <w:bCs/>
                <w:color w:val="000000"/>
              </w:rPr>
              <w:t>Место поставки товара (выполнения работ)</w:t>
            </w:r>
          </w:p>
        </w:tc>
        <w:tc>
          <w:tcPr>
            <w:tcW w:w="4820" w:type="dxa"/>
            <w:shd w:val="clear" w:color="auto" w:fill="auto"/>
            <w:noWrap/>
            <w:vAlign w:val="center"/>
            <w:hideMark/>
          </w:tcPr>
          <w:p w14:paraId="7E2863CE" w14:textId="4E27FE00" w:rsidR="00EF0AF2" w:rsidRPr="00EF0AF2" w:rsidRDefault="00EF0AF2" w:rsidP="00EF0AF2">
            <w:pPr>
              <w:jc w:val="center"/>
              <w:rPr>
                <w:b/>
                <w:bCs/>
                <w:color w:val="000000"/>
              </w:rPr>
            </w:pPr>
            <w:r w:rsidRPr="00EF0AF2">
              <w:rPr>
                <w:b/>
                <w:bCs/>
                <w:color w:val="000000"/>
              </w:rPr>
              <w:t xml:space="preserve">Тех. </w:t>
            </w:r>
            <w:proofErr w:type="spellStart"/>
            <w:r w:rsidRPr="00EF0AF2">
              <w:rPr>
                <w:b/>
                <w:bCs/>
                <w:color w:val="000000"/>
              </w:rPr>
              <w:t>хар-ки</w:t>
            </w:r>
            <w:proofErr w:type="spellEnd"/>
            <w:r w:rsidRPr="00EF0AF2">
              <w:rPr>
                <w:b/>
                <w:bCs/>
                <w:color w:val="000000"/>
              </w:rPr>
              <w:t xml:space="preserve"> предмета закупки</w:t>
            </w:r>
          </w:p>
        </w:tc>
        <w:tc>
          <w:tcPr>
            <w:tcW w:w="1417" w:type="dxa"/>
            <w:shd w:val="clear" w:color="auto" w:fill="auto"/>
            <w:noWrap/>
            <w:vAlign w:val="center"/>
            <w:hideMark/>
          </w:tcPr>
          <w:p w14:paraId="7D7CE70B" w14:textId="6F481EA3" w:rsidR="00EF0AF2" w:rsidRDefault="00EF0AF2" w:rsidP="00EF0AF2">
            <w:pPr>
              <w:jc w:val="center"/>
              <w:rPr>
                <w:b/>
                <w:bCs/>
                <w:color w:val="000000"/>
              </w:rPr>
            </w:pPr>
            <w:r w:rsidRPr="00EF0AF2">
              <w:rPr>
                <w:b/>
                <w:bCs/>
                <w:color w:val="000000"/>
              </w:rPr>
              <w:t>Кол-во,</w:t>
            </w:r>
          </w:p>
          <w:p w14:paraId="6E89C733" w14:textId="654923D8" w:rsidR="00EF0AF2" w:rsidRPr="00EF0AF2" w:rsidRDefault="00EF0AF2" w:rsidP="00EF0AF2">
            <w:pPr>
              <w:jc w:val="center"/>
              <w:rPr>
                <w:b/>
                <w:bCs/>
                <w:color w:val="000000"/>
              </w:rPr>
            </w:pPr>
            <w:r>
              <w:rPr>
                <w:b/>
                <w:bCs/>
                <w:color w:val="000000"/>
              </w:rPr>
              <w:t>ш</w:t>
            </w:r>
            <w:r w:rsidRPr="00EF0AF2">
              <w:rPr>
                <w:b/>
                <w:bCs/>
                <w:color w:val="000000"/>
              </w:rPr>
              <w:t>т</w:t>
            </w:r>
            <w:r>
              <w:rPr>
                <w:b/>
                <w:bCs/>
                <w:color w:val="000000"/>
              </w:rPr>
              <w:t>.</w:t>
            </w:r>
          </w:p>
        </w:tc>
      </w:tr>
      <w:tr w:rsidR="00EF0AF2" w:rsidRPr="00EF0AF2" w14:paraId="7BC7DC6E" w14:textId="77777777" w:rsidTr="00EF0AF2">
        <w:trPr>
          <w:trHeight w:val="1092"/>
        </w:trPr>
        <w:tc>
          <w:tcPr>
            <w:tcW w:w="3544" w:type="dxa"/>
            <w:vMerge w:val="restart"/>
            <w:shd w:val="clear" w:color="auto" w:fill="auto"/>
            <w:noWrap/>
            <w:vAlign w:val="center"/>
            <w:hideMark/>
          </w:tcPr>
          <w:p w14:paraId="7C15F651" w14:textId="41F11047" w:rsidR="00EF0AF2" w:rsidRPr="00EF0AF2" w:rsidRDefault="00EF0AF2" w:rsidP="00EF0AF2">
            <w:pPr>
              <w:rPr>
                <w:color w:val="000000"/>
              </w:rPr>
            </w:pPr>
            <w:r w:rsidRPr="00EF0AF2">
              <w:rPr>
                <w:color w:val="000000"/>
              </w:rPr>
              <w:t>г.</w:t>
            </w:r>
            <w:r>
              <w:rPr>
                <w:color w:val="000000"/>
              </w:rPr>
              <w:t xml:space="preserve"> </w:t>
            </w:r>
            <w:r w:rsidRPr="00EF0AF2">
              <w:rPr>
                <w:color w:val="000000"/>
              </w:rPr>
              <w:t>Пинск, ул.Первомайская,16а (ДО №103 Пинск)</w:t>
            </w:r>
          </w:p>
        </w:tc>
        <w:tc>
          <w:tcPr>
            <w:tcW w:w="4820" w:type="dxa"/>
            <w:shd w:val="clear" w:color="auto" w:fill="auto"/>
            <w:vAlign w:val="bottom"/>
            <w:hideMark/>
          </w:tcPr>
          <w:p w14:paraId="71977B68" w14:textId="77777777" w:rsidR="00EF0AF2" w:rsidRPr="00EF0AF2" w:rsidRDefault="00EF0AF2" w:rsidP="00EF0AF2">
            <w:pPr>
              <w:rPr>
                <w:color w:val="000000"/>
              </w:rPr>
            </w:pPr>
            <w:r w:rsidRPr="00EF0AF2">
              <w:rPr>
                <w:color w:val="000000"/>
              </w:rPr>
              <w:t>табличка тактильная шрифтом Брайля, с наименованием и графиком работы подразделения (ориентировочный размер 297*420 мм, оргстекло)</w:t>
            </w:r>
          </w:p>
        </w:tc>
        <w:tc>
          <w:tcPr>
            <w:tcW w:w="1417" w:type="dxa"/>
            <w:shd w:val="clear" w:color="auto" w:fill="auto"/>
            <w:noWrap/>
            <w:vAlign w:val="center"/>
            <w:hideMark/>
          </w:tcPr>
          <w:p w14:paraId="5B6639E5" w14:textId="77777777" w:rsidR="00EF0AF2" w:rsidRPr="00EF0AF2" w:rsidRDefault="00EF0AF2" w:rsidP="00EF0AF2">
            <w:pPr>
              <w:rPr>
                <w:color w:val="000000"/>
              </w:rPr>
            </w:pPr>
            <w:r w:rsidRPr="00EF0AF2">
              <w:rPr>
                <w:color w:val="000000"/>
              </w:rPr>
              <w:t>1</w:t>
            </w:r>
          </w:p>
        </w:tc>
      </w:tr>
      <w:tr w:rsidR="00EF0AF2" w:rsidRPr="00EF0AF2" w14:paraId="7D09DF4C" w14:textId="77777777" w:rsidTr="00EF0AF2">
        <w:trPr>
          <w:trHeight w:val="1092"/>
        </w:trPr>
        <w:tc>
          <w:tcPr>
            <w:tcW w:w="3544" w:type="dxa"/>
            <w:vMerge/>
            <w:vAlign w:val="center"/>
            <w:hideMark/>
          </w:tcPr>
          <w:p w14:paraId="3D606AC9" w14:textId="77777777" w:rsidR="00EF0AF2" w:rsidRPr="00EF0AF2" w:rsidRDefault="00EF0AF2" w:rsidP="00EF0AF2">
            <w:pPr>
              <w:rPr>
                <w:color w:val="000000"/>
              </w:rPr>
            </w:pPr>
          </w:p>
        </w:tc>
        <w:tc>
          <w:tcPr>
            <w:tcW w:w="4820" w:type="dxa"/>
            <w:shd w:val="clear" w:color="auto" w:fill="auto"/>
            <w:vAlign w:val="bottom"/>
            <w:hideMark/>
          </w:tcPr>
          <w:p w14:paraId="36ED808E" w14:textId="77777777" w:rsidR="00EF0AF2" w:rsidRPr="00EF0AF2" w:rsidRDefault="00EF0AF2" w:rsidP="00EF0AF2">
            <w:pPr>
              <w:rPr>
                <w:color w:val="000000"/>
              </w:rPr>
            </w:pPr>
            <w:r w:rsidRPr="00EF0AF2">
              <w:rPr>
                <w:color w:val="000000"/>
              </w:rPr>
              <w:t>мнемосхема тактильная, с планом первого этажа ДО №103 Пинск (ориентировочный размер 350*250 мм, оргстекло), образец прилагается</w:t>
            </w:r>
          </w:p>
        </w:tc>
        <w:tc>
          <w:tcPr>
            <w:tcW w:w="1417" w:type="dxa"/>
            <w:shd w:val="clear" w:color="auto" w:fill="auto"/>
            <w:noWrap/>
            <w:vAlign w:val="center"/>
            <w:hideMark/>
          </w:tcPr>
          <w:p w14:paraId="506991C4" w14:textId="77777777" w:rsidR="00EF0AF2" w:rsidRPr="00EF0AF2" w:rsidRDefault="00EF0AF2" w:rsidP="00EF0AF2">
            <w:pPr>
              <w:rPr>
                <w:color w:val="000000"/>
              </w:rPr>
            </w:pPr>
            <w:r w:rsidRPr="00EF0AF2">
              <w:rPr>
                <w:color w:val="000000"/>
              </w:rPr>
              <w:t>1</w:t>
            </w:r>
          </w:p>
        </w:tc>
      </w:tr>
      <w:tr w:rsidR="00EF0AF2" w:rsidRPr="00EF0AF2" w14:paraId="2B4EB357" w14:textId="77777777" w:rsidTr="00EF0AF2">
        <w:trPr>
          <w:trHeight w:val="546"/>
        </w:trPr>
        <w:tc>
          <w:tcPr>
            <w:tcW w:w="3544" w:type="dxa"/>
            <w:vMerge/>
            <w:vAlign w:val="center"/>
            <w:hideMark/>
          </w:tcPr>
          <w:p w14:paraId="7EC8514E" w14:textId="77777777" w:rsidR="00EF0AF2" w:rsidRPr="00EF0AF2" w:rsidRDefault="00EF0AF2" w:rsidP="00EF0AF2">
            <w:pPr>
              <w:rPr>
                <w:color w:val="000000"/>
              </w:rPr>
            </w:pPr>
          </w:p>
        </w:tc>
        <w:tc>
          <w:tcPr>
            <w:tcW w:w="4820" w:type="dxa"/>
            <w:shd w:val="clear" w:color="auto" w:fill="auto"/>
            <w:vAlign w:val="bottom"/>
            <w:hideMark/>
          </w:tcPr>
          <w:p w14:paraId="65E41059" w14:textId="77777777" w:rsidR="00EF0AF2" w:rsidRPr="00EF0AF2" w:rsidRDefault="00EF0AF2" w:rsidP="00EF0AF2">
            <w:pPr>
              <w:rPr>
                <w:color w:val="000000"/>
              </w:rPr>
            </w:pPr>
            <w:r w:rsidRPr="00EF0AF2">
              <w:rPr>
                <w:color w:val="000000"/>
              </w:rPr>
              <w:t>тактильные напольные индикаторы конус 25 мм, AISI 304, материал металл</w:t>
            </w:r>
          </w:p>
        </w:tc>
        <w:tc>
          <w:tcPr>
            <w:tcW w:w="1417" w:type="dxa"/>
            <w:shd w:val="clear" w:color="auto" w:fill="auto"/>
            <w:noWrap/>
            <w:vAlign w:val="center"/>
            <w:hideMark/>
          </w:tcPr>
          <w:p w14:paraId="79541FA3" w14:textId="77777777" w:rsidR="00EF0AF2" w:rsidRPr="00EF0AF2" w:rsidRDefault="00EF0AF2" w:rsidP="00EF0AF2">
            <w:pPr>
              <w:rPr>
                <w:color w:val="000000"/>
              </w:rPr>
            </w:pPr>
            <w:r w:rsidRPr="00EF0AF2">
              <w:rPr>
                <w:color w:val="000000"/>
              </w:rPr>
              <w:t>720</w:t>
            </w:r>
          </w:p>
        </w:tc>
      </w:tr>
      <w:tr w:rsidR="00EF0AF2" w:rsidRPr="00EF0AF2" w14:paraId="7886D2EC" w14:textId="77777777" w:rsidTr="00EF0AF2">
        <w:trPr>
          <w:trHeight w:val="546"/>
        </w:trPr>
        <w:tc>
          <w:tcPr>
            <w:tcW w:w="3544" w:type="dxa"/>
            <w:vMerge/>
            <w:vAlign w:val="center"/>
            <w:hideMark/>
          </w:tcPr>
          <w:p w14:paraId="0542E5A7" w14:textId="77777777" w:rsidR="00EF0AF2" w:rsidRPr="00EF0AF2" w:rsidRDefault="00EF0AF2" w:rsidP="00EF0AF2">
            <w:pPr>
              <w:rPr>
                <w:color w:val="000000"/>
              </w:rPr>
            </w:pPr>
          </w:p>
        </w:tc>
        <w:tc>
          <w:tcPr>
            <w:tcW w:w="4820" w:type="dxa"/>
            <w:shd w:val="clear" w:color="auto" w:fill="auto"/>
            <w:noWrap/>
            <w:vAlign w:val="center"/>
            <w:hideMark/>
          </w:tcPr>
          <w:p w14:paraId="7270F15C" w14:textId="77777777" w:rsidR="00EF0AF2" w:rsidRPr="00EF0AF2" w:rsidRDefault="00EF0AF2" w:rsidP="00EF0AF2">
            <w:pPr>
              <w:jc w:val="both"/>
              <w:rPr>
                <w:color w:val="000000"/>
              </w:rPr>
            </w:pPr>
            <w:r w:rsidRPr="00EF0AF2">
              <w:rPr>
                <w:color w:val="000000"/>
              </w:rPr>
              <w:t>тактильные напольные индикаторы полоса AISI 304, 280*25 мм, материал металл</w:t>
            </w:r>
          </w:p>
        </w:tc>
        <w:tc>
          <w:tcPr>
            <w:tcW w:w="1417" w:type="dxa"/>
            <w:shd w:val="clear" w:color="auto" w:fill="auto"/>
            <w:noWrap/>
            <w:vAlign w:val="center"/>
            <w:hideMark/>
          </w:tcPr>
          <w:p w14:paraId="71E85160" w14:textId="77777777" w:rsidR="00EF0AF2" w:rsidRPr="00EF0AF2" w:rsidRDefault="00EF0AF2" w:rsidP="00EF0AF2">
            <w:pPr>
              <w:rPr>
                <w:color w:val="000000"/>
              </w:rPr>
            </w:pPr>
            <w:r w:rsidRPr="00EF0AF2">
              <w:rPr>
                <w:color w:val="000000"/>
              </w:rPr>
              <w:t>33</w:t>
            </w:r>
          </w:p>
        </w:tc>
      </w:tr>
      <w:tr w:rsidR="00EF0AF2" w:rsidRPr="00EF0AF2" w14:paraId="1E0EED25" w14:textId="77777777" w:rsidTr="00EF0AF2">
        <w:trPr>
          <w:trHeight w:val="273"/>
        </w:trPr>
        <w:tc>
          <w:tcPr>
            <w:tcW w:w="3544" w:type="dxa"/>
            <w:vMerge w:val="restart"/>
            <w:shd w:val="clear" w:color="auto" w:fill="auto"/>
            <w:noWrap/>
            <w:vAlign w:val="center"/>
            <w:hideMark/>
          </w:tcPr>
          <w:p w14:paraId="67569C19" w14:textId="580A4277" w:rsidR="00EF0AF2" w:rsidRPr="00EF0AF2" w:rsidRDefault="00EF0AF2" w:rsidP="00EF0AF2">
            <w:pPr>
              <w:rPr>
                <w:color w:val="000000"/>
              </w:rPr>
            </w:pPr>
            <w:r w:rsidRPr="00EF0AF2">
              <w:rPr>
                <w:color w:val="000000"/>
              </w:rPr>
              <w:t>г.</w:t>
            </w:r>
            <w:r>
              <w:rPr>
                <w:color w:val="000000"/>
              </w:rPr>
              <w:t xml:space="preserve"> </w:t>
            </w:r>
            <w:r w:rsidRPr="00EF0AF2">
              <w:rPr>
                <w:color w:val="000000"/>
              </w:rPr>
              <w:t xml:space="preserve">Гродно, </w:t>
            </w:r>
            <w:proofErr w:type="spellStart"/>
            <w:r w:rsidRPr="00EF0AF2">
              <w:rPr>
                <w:color w:val="000000"/>
              </w:rPr>
              <w:t>ул.Первого</w:t>
            </w:r>
            <w:proofErr w:type="spellEnd"/>
            <w:r w:rsidRPr="00EF0AF2">
              <w:rPr>
                <w:color w:val="000000"/>
              </w:rPr>
              <w:t xml:space="preserve"> Мая,2/2 (ДО №400 Гродно)</w:t>
            </w:r>
          </w:p>
        </w:tc>
        <w:tc>
          <w:tcPr>
            <w:tcW w:w="4820" w:type="dxa"/>
            <w:shd w:val="clear" w:color="auto" w:fill="auto"/>
            <w:vAlign w:val="bottom"/>
            <w:hideMark/>
          </w:tcPr>
          <w:p w14:paraId="00AF485F" w14:textId="77777777" w:rsidR="00EF0AF2" w:rsidRPr="00EF0AF2" w:rsidRDefault="00EF0AF2" w:rsidP="00EF0AF2">
            <w:pPr>
              <w:rPr>
                <w:color w:val="000000"/>
              </w:rPr>
            </w:pPr>
            <w:r w:rsidRPr="00EF0AF2">
              <w:rPr>
                <w:color w:val="000000"/>
              </w:rPr>
              <w:t>кнопка вызова персонала</w:t>
            </w:r>
          </w:p>
        </w:tc>
        <w:tc>
          <w:tcPr>
            <w:tcW w:w="1417" w:type="dxa"/>
            <w:shd w:val="clear" w:color="auto" w:fill="auto"/>
            <w:noWrap/>
            <w:vAlign w:val="center"/>
            <w:hideMark/>
          </w:tcPr>
          <w:p w14:paraId="5F781D75" w14:textId="77777777" w:rsidR="00EF0AF2" w:rsidRPr="00EF0AF2" w:rsidRDefault="00EF0AF2" w:rsidP="00EF0AF2">
            <w:pPr>
              <w:rPr>
                <w:color w:val="000000"/>
              </w:rPr>
            </w:pPr>
            <w:r w:rsidRPr="00EF0AF2">
              <w:rPr>
                <w:color w:val="000000"/>
              </w:rPr>
              <w:t>1</w:t>
            </w:r>
          </w:p>
        </w:tc>
      </w:tr>
      <w:tr w:rsidR="00EF0AF2" w:rsidRPr="00EF0AF2" w14:paraId="19E2F96C" w14:textId="77777777" w:rsidTr="00EF0AF2">
        <w:trPr>
          <w:trHeight w:val="819"/>
        </w:trPr>
        <w:tc>
          <w:tcPr>
            <w:tcW w:w="3544" w:type="dxa"/>
            <w:vMerge/>
            <w:vAlign w:val="center"/>
            <w:hideMark/>
          </w:tcPr>
          <w:p w14:paraId="3DAC6900" w14:textId="77777777" w:rsidR="00EF0AF2" w:rsidRPr="00EF0AF2" w:rsidRDefault="00EF0AF2" w:rsidP="00EF0AF2">
            <w:pPr>
              <w:rPr>
                <w:color w:val="000000"/>
              </w:rPr>
            </w:pPr>
          </w:p>
        </w:tc>
        <w:tc>
          <w:tcPr>
            <w:tcW w:w="4820" w:type="dxa"/>
            <w:shd w:val="clear" w:color="auto" w:fill="auto"/>
            <w:vAlign w:val="bottom"/>
            <w:hideMark/>
          </w:tcPr>
          <w:p w14:paraId="1A45068F" w14:textId="77777777" w:rsidR="00EF0AF2" w:rsidRPr="00EF0AF2" w:rsidRDefault="00EF0AF2" w:rsidP="00EF0AF2">
            <w:pPr>
              <w:rPr>
                <w:color w:val="000000"/>
              </w:rPr>
            </w:pPr>
            <w:r w:rsidRPr="00EF0AF2">
              <w:rPr>
                <w:color w:val="000000"/>
              </w:rPr>
              <w:t>наклейки для маркировки стеклянных дверей, в форме желтого круга для слабовидящих людей диаметром 15-20 см.</w:t>
            </w:r>
          </w:p>
        </w:tc>
        <w:tc>
          <w:tcPr>
            <w:tcW w:w="1417" w:type="dxa"/>
            <w:shd w:val="clear" w:color="auto" w:fill="auto"/>
            <w:noWrap/>
            <w:vAlign w:val="center"/>
            <w:hideMark/>
          </w:tcPr>
          <w:p w14:paraId="65196274" w14:textId="77777777" w:rsidR="00EF0AF2" w:rsidRPr="00EF0AF2" w:rsidRDefault="00EF0AF2" w:rsidP="00EF0AF2">
            <w:pPr>
              <w:rPr>
                <w:color w:val="000000"/>
              </w:rPr>
            </w:pPr>
            <w:r w:rsidRPr="00EF0AF2">
              <w:rPr>
                <w:color w:val="000000"/>
              </w:rPr>
              <w:t>4</w:t>
            </w:r>
          </w:p>
        </w:tc>
      </w:tr>
      <w:tr w:rsidR="00EF0AF2" w:rsidRPr="00EF0AF2" w14:paraId="0AAAEB3B" w14:textId="77777777" w:rsidTr="00EF0AF2">
        <w:trPr>
          <w:trHeight w:val="273"/>
        </w:trPr>
        <w:tc>
          <w:tcPr>
            <w:tcW w:w="3544" w:type="dxa"/>
            <w:vMerge w:val="restart"/>
            <w:shd w:val="clear" w:color="auto" w:fill="auto"/>
            <w:noWrap/>
            <w:vAlign w:val="center"/>
            <w:hideMark/>
          </w:tcPr>
          <w:p w14:paraId="338772AF" w14:textId="1CA4C4CC" w:rsidR="00EF0AF2" w:rsidRPr="00EF0AF2" w:rsidRDefault="00EF0AF2" w:rsidP="00EF0AF2">
            <w:pPr>
              <w:rPr>
                <w:color w:val="000000"/>
              </w:rPr>
            </w:pPr>
            <w:r w:rsidRPr="00EF0AF2">
              <w:rPr>
                <w:color w:val="000000"/>
              </w:rPr>
              <w:t>г.</w:t>
            </w:r>
            <w:r>
              <w:rPr>
                <w:color w:val="000000"/>
              </w:rPr>
              <w:t xml:space="preserve"> </w:t>
            </w:r>
            <w:r w:rsidRPr="00EF0AF2">
              <w:rPr>
                <w:color w:val="000000"/>
              </w:rPr>
              <w:t>Волковыск, ул.Ленина,9а (ДО №402 Волковыск)</w:t>
            </w:r>
          </w:p>
        </w:tc>
        <w:tc>
          <w:tcPr>
            <w:tcW w:w="4820" w:type="dxa"/>
            <w:shd w:val="clear" w:color="auto" w:fill="auto"/>
            <w:noWrap/>
            <w:vAlign w:val="bottom"/>
            <w:hideMark/>
          </w:tcPr>
          <w:p w14:paraId="6E47843B" w14:textId="77777777" w:rsidR="00EF0AF2" w:rsidRPr="00EF0AF2" w:rsidRDefault="00EF0AF2" w:rsidP="00EF0AF2">
            <w:pPr>
              <w:rPr>
                <w:color w:val="000000"/>
              </w:rPr>
            </w:pPr>
            <w:r w:rsidRPr="00EF0AF2">
              <w:rPr>
                <w:color w:val="000000"/>
              </w:rPr>
              <w:t>речевой информатор</w:t>
            </w:r>
          </w:p>
        </w:tc>
        <w:tc>
          <w:tcPr>
            <w:tcW w:w="1417" w:type="dxa"/>
            <w:shd w:val="clear" w:color="auto" w:fill="auto"/>
            <w:noWrap/>
            <w:vAlign w:val="center"/>
            <w:hideMark/>
          </w:tcPr>
          <w:p w14:paraId="48A8B169" w14:textId="77777777" w:rsidR="00EF0AF2" w:rsidRPr="00EF0AF2" w:rsidRDefault="00EF0AF2" w:rsidP="00EF0AF2">
            <w:pPr>
              <w:rPr>
                <w:color w:val="000000"/>
              </w:rPr>
            </w:pPr>
            <w:r w:rsidRPr="00EF0AF2">
              <w:rPr>
                <w:color w:val="000000"/>
              </w:rPr>
              <w:t>1</w:t>
            </w:r>
          </w:p>
        </w:tc>
      </w:tr>
      <w:tr w:rsidR="00EF0AF2" w:rsidRPr="00EF0AF2" w14:paraId="6DC78D05" w14:textId="77777777" w:rsidTr="00EF0AF2">
        <w:trPr>
          <w:trHeight w:val="273"/>
        </w:trPr>
        <w:tc>
          <w:tcPr>
            <w:tcW w:w="3544" w:type="dxa"/>
            <w:vMerge/>
            <w:vAlign w:val="center"/>
            <w:hideMark/>
          </w:tcPr>
          <w:p w14:paraId="5A0EE0FE" w14:textId="77777777" w:rsidR="00EF0AF2" w:rsidRPr="00EF0AF2" w:rsidRDefault="00EF0AF2" w:rsidP="00EF0AF2">
            <w:pPr>
              <w:rPr>
                <w:color w:val="000000"/>
              </w:rPr>
            </w:pPr>
          </w:p>
        </w:tc>
        <w:tc>
          <w:tcPr>
            <w:tcW w:w="4820" w:type="dxa"/>
            <w:shd w:val="clear" w:color="auto" w:fill="auto"/>
            <w:noWrap/>
            <w:vAlign w:val="bottom"/>
            <w:hideMark/>
          </w:tcPr>
          <w:p w14:paraId="07DA50B6" w14:textId="77777777" w:rsidR="00EF0AF2" w:rsidRPr="00EF0AF2" w:rsidRDefault="00EF0AF2" w:rsidP="00EF0AF2">
            <w:pPr>
              <w:rPr>
                <w:color w:val="000000"/>
              </w:rPr>
            </w:pPr>
            <w:r w:rsidRPr="00EF0AF2">
              <w:rPr>
                <w:color w:val="000000"/>
              </w:rPr>
              <w:t>кнопка вызова персонала</w:t>
            </w:r>
          </w:p>
        </w:tc>
        <w:tc>
          <w:tcPr>
            <w:tcW w:w="1417" w:type="dxa"/>
            <w:shd w:val="clear" w:color="auto" w:fill="auto"/>
            <w:noWrap/>
            <w:vAlign w:val="center"/>
            <w:hideMark/>
          </w:tcPr>
          <w:p w14:paraId="5D5700D3" w14:textId="77777777" w:rsidR="00EF0AF2" w:rsidRPr="00EF0AF2" w:rsidRDefault="00EF0AF2" w:rsidP="00EF0AF2">
            <w:pPr>
              <w:rPr>
                <w:color w:val="000000"/>
              </w:rPr>
            </w:pPr>
            <w:r w:rsidRPr="00EF0AF2">
              <w:rPr>
                <w:color w:val="000000"/>
              </w:rPr>
              <w:t>1</w:t>
            </w:r>
          </w:p>
        </w:tc>
      </w:tr>
    </w:tbl>
    <w:p w14:paraId="55E46705" w14:textId="1288E674" w:rsidR="00E6006D" w:rsidRDefault="00E6006D">
      <w:pPr>
        <w:spacing w:after="200" w:line="276" w:lineRule="auto"/>
        <w:rPr>
          <w:sz w:val="28"/>
          <w:szCs w:val="28"/>
        </w:rPr>
      </w:pPr>
    </w:p>
    <w:p w14:paraId="28FD9A67" w14:textId="44FBCEEE" w:rsidR="00EF0AF2" w:rsidRPr="00EF0AF2" w:rsidRDefault="00EF0AF2" w:rsidP="00EF0AF2">
      <w:pPr>
        <w:spacing w:after="200" w:line="276" w:lineRule="auto"/>
        <w:jc w:val="center"/>
        <w:rPr>
          <w:b/>
          <w:color w:val="000000"/>
        </w:rPr>
      </w:pPr>
      <w:r w:rsidRPr="00EF0AF2">
        <w:rPr>
          <w:b/>
          <w:color w:val="000000"/>
        </w:rPr>
        <w:t>О</w:t>
      </w:r>
      <w:r w:rsidRPr="00EF0AF2">
        <w:rPr>
          <w:b/>
          <w:color w:val="000000"/>
        </w:rPr>
        <w:t>бразец</w:t>
      </w:r>
      <w:r w:rsidRPr="00EF0AF2">
        <w:rPr>
          <w:b/>
          <w:color w:val="000000"/>
        </w:rPr>
        <w:t xml:space="preserve"> </w:t>
      </w:r>
      <w:r w:rsidRPr="00EF0AF2">
        <w:rPr>
          <w:b/>
          <w:color w:val="000000"/>
        </w:rPr>
        <w:t>мнемосхем</w:t>
      </w:r>
      <w:r w:rsidRPr="00EF0AF2">
        <w:rPr>
          <w:b/>
          <w:color w:val="000000"/>
        </w:rPr>
        <w:t>ы</w:t>
      </w:r>
      <w:r w:rsidRPr="00EF0AF2">
        <w:rPr>
          <w:b/>
          <w:color w:val="000000"/>
        </w:rPr>
        <w:t xml:space="preserve"> тактильн</w:t>
      </w:r>
      <w:r w:rsidRPr="00EF0AF2">
        <w:rPr>
          <w:b/>
          <w:color w:val="000000"/>
        </w:rPr>
        <w:t>ой</w:t>
      </w:r>
      <w:r w:rsidRPr="00EF0AF2">
        <w:rPr>
          <w:b/>
          <w:color w:val="000000"/>
        </w:rPr>
        <w:t>, с планом первого этажа ДО №103 Пинск</w:t>
      </w:r>
    </w:p>
    <w:p w14:paraId="0B3E4EC4" w14:textId="5A18E337" w:rsidR="00EF0AF2" w:rsidRDefault="00EF0AF2">
      <w:pPr>
        <w:spacing w:after="200" w:line="276" w:lineRule="auto"/>
        <w:rPr>
          <w:sz w:val="28"/>
          <w:szCs w:val="28"/>
        </w:rPr>
      </w:pPr>
      <w:r>
        <w:rPr>
          <w:noProof/>
        </w:rPr>
        <w:drawing>
          <wp:inline distT="0" distB="0" distL="0" distR="0" wp14:anchorId="07D18D79" wp14:editId="4ED14180">
            <wp:extent cx="6299835" cy="360299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99835" cy="3602990"/>
                    </a:xfrm>
                    <a:prstGeom prst="rect">
                      <a:avLst/>
                    </a:prstGeom>
                  </pic:spPr>
                </pic:pic>
              </a:graphicData>
            </a:graphic>
          </wp:inline>
        </w:drawing>
      </w:r>
    </w:p>
    <w:p w14:paraId="4E743295" w14:textId="77777777" w:rsidR="00EF0AF2" w:rsidRDefault="00EF0AF2" w:rsidP="00EF0AF2">
      <w:pPr>
        <w:rPr>
          <w:sz w:val="28"/>
          <w:szCs w:val="28"/>
        </w:rPr>
      </w:pPr>
      <w:r>
        <w:rPr>
          <w:sz w:val="28"/>
          <w:szCs w:val="28"/>
        </w:rPr>
        <w:br/>
      </w:r>
    </w:p>
    <w:p w14:paraId="5E318942" w14:textId="77777777" w:rsidR="00EF0AF2" w:rsidRDefault="00EF0AF2">
      <w:pPr>
        <w:spacing w:after="200" w:line="276" w:lineRule="auto"/>
        <w:rPr>
          <w:sz w:val="28"/>
          <w:szCs w:val="28"/>
        </w:rPr>
      </w:pPr>
      <w:r>
        <w:rPr>
          <w:sz w:val="28"/>
          <w:szCs w:val="28"/>
        </w:rPr>
        <w:br w:type="page"/>
      </w:r>
    </w:p>
    <w:p w14:paraId="570A879B" w14:textId="5AC54D40" w:rsidR="002716CF" w:rsidRPr="00FB7D25" w:rsidRDefault="002716CF" w:rsidP="002716CF">
      <w:pPr>
        <w:jc w:val="right"/>
        <w:rPr>
          <w:sz w:val="28"/>
          <w:szCs w:val="28"/>
        </w:rPr>
      </w:pPr>
      <w:r w:rsidRPr="00FB7D25">
        <w:rPr>
          <w:sz w:val="28"/>
          <w:szCs w:val="28"/>
        </w:rPr>
        <w:lastRenderedPageBreak/>
        <w:t xml:space="preserve">Приложение № </w:t>
      </w:r>
      <w:r>
        <w:rPr>
          <w:sz w:val="28"/>
          <w:szCs w:val="28"/>
        </w:rPr>
        <w:t>2</w:t>
      </w:r>
      <w:r w:rsidR="00957153">
        <w:rPr>
          <w:sz w:val="28"/>
          <w:szCs w:val="28"/>
        </w:rPr>
        <w:t xml:space="preserve"> к Приглашению</w:t>
      </w:r>
    </w:p>
    <w:p w14:paraId="4A0139BF" w14:textId="77777777" w:rsidR="002716CF" w:rsidRPr="00FB7D25" w:rsidRDefault="002716CF" w:rsidP="002716CF">
      <w:pPr>
        <w:jc w:val="right"/>
        <w:rPr>
          <w:sz w:val="28"/>
          <w:szCs w:val="28"/>
        </w:rPr>
      </w:pPr>
    </w:p>
    <w:p w14:paraId="2C113891" w14:textId="77777777" w:rsidR="002716CF" w:rsidRPr="00FB7D25" w:rsidRDefault="002716CF" w:rsidP="002716CF">
      <w:pPr>
        <w:ind w:firstLine="708"/>
        <w:jc w:val="center"/>
        <w:rPr>
          <w:sz w:val="28"/>
          <w:szCs w:val="28"/>
        </w:rPr>
      </w:pPr>
      <w:r w:rsidRPr="00FB7D25">
        <w:rPr>
          <w:sz w:val="28"/>
          <w:szCs w:val="28"/>
        </w:rPr>
        <w:t>Антикоррупционная оговорка</w:t>
      </w:r>
    </w:p>
    <w:p w14:paraId="2BB3E6E6" w14:textId="77777777" w:rsidR="002716CF" w:rsidRPr="00FB7D25" w:rsidRDefault="002716CF" w:rsidP="002716CF">
      <w:pPr>
        <w:ind w:firstLine="708"/>
        <w:jc w:val="center"/>
        <w:rPr>
          <w:sz w:val="28"/>
          <w:szCs w:val="28"/>
        </w:rPr>
      </w:pPr>
    </w:p>
    <w:p w14:paraId="2FADBF53" w14:textId="77777777" w:rsidR="002716CF" w:rsidRPr="00FB7D25" w:rsidRDefault="002716CF" w:rsidP="002716CF">
      <w:pPr>
        <w:ind w:firstLine="709"/>
        <w:contextualSpacing/>
        <w:jc w:val="both"/>
        <w:rPr>
          <w:iCs/>
          <w:sz w:val="28"/>
          <w:szCs w:val="28"/>
        </w:rPr>
      </w:pPr>
      <w:r w:rsidRPr="00FB7D25">
        <w:rPr>
          <w:iCs/>
          <w:sz w:val="28"/>
          <w:szCs w:val="28"/>
        </w:rPr>
        <w:t>При заключении, исполнении, изменении и расторжении Договора</w:t>
      </w:r>
      <w:r w:rsidRPr="00FB7D25">
        <w:rPr>
          <w:iCs/>
          <w:sz w:val="28"/>
          <w:szCs w:val="28"/>
          <w:vertAlign w:val="superscript"/>
        </w:rPr>
        <w:footnoteReference w:id="1"/>
      </w:r>
      <w:r w:rsidRPr="00FB7D25">
        <w:rPr>
          <w:iCs/>
          <w:sz w:val="28"/>
          <w:szCs w:val="28"/>
        </w:rPr>
        <w:t xml:space="preserve"> Стороны принимают на себя следующие обязательства:</w:t>
      </w:r>
    </w:p>
    <w:p w14:paraId="3791AEB7"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AE87AF8"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3C269C9" w14:textId="77777777" w:rsidR="002716CF" w:rsidRPr="00FB7D25" w:rsidRDefault="002716CF" w:rsidP="002716CF">
      <w:pPr>
        <w:ind w:firstLine="709"/>
        <w:contextualSpacing/>
        <w:jc w:val="both"/>
        <w:rPr>
          <w:iCs/>
          <w:sz w:val="28"/>
          <w:szCs w:val="28"/>
        </w:rPr>
      </w:pPr>
      <w:r w:rsidRPr="00FB7D25">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461413B" w14:textId="77777777" w:rsidR="002716CF" w:rsidRPr="00FB7D25" w:rsidRDefault="002716CF" w:rsidP="002716CF">
      <w:pPr>
        <w:ind w:firstLine="709"/>
        <w:contextualSpacing/>
        <w:jc w:val="both"/>
        <w:rPr>
          <w:iCs/>
          <w:sz w:val="28"/>
          <w:szCs w:val="28"/>
        </w:rPr>
      </w:pPr>
      <w:r w:rsidRPr="00FB7D25">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21015A1" w14:textId="77777777" w:rsidR="002716CF" w:rsidRPr="00FB7D25" w:rsidRDefault="002716CF" w:rsidP="002716CF">
      <w:pPr>
        <w:ind w:firstLine="709"/>
        <w:contextualSpacing/>
        <w:jc w:val="both"/>
        <w:rPr>
          <w:iCs/>
          <w:sz w:val="28"/>
          <w:szCs w:val="28"/>
        </w:rPr>
      </w:pPr>
      <w:r w:rsidRPr="00FB7D25">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E1A86DF" w14:textId="77777777" w:rsidR="002716CF" w:rsidRPr="00FB7D25" w:rsidRDefault="002716CF" w:rsidP="002716CF">
      <w:pPr>
        <w:ind w:firstLine="709"/>
        <w:contextualSpacing/>
        <w:jc w:val="both"/>
        <w:rPr>
          <w:iCs/>
          <w:sz w:val="28"/>
          <w:szCs w:val="28"/>
        </w:rPr>
      </w:pPr>
      <w:r w:rsidRPr="00FB7D25">
        <w:rPr>
          <w:iCs/>
          <w:sz w:val="28"/>
          <w:szCs w:val="28"/>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B7D25" w:rsidDel="002A25C9">
        <w:rPr>
          <w:iCs/>
          <w:sz w:val="28"/>
          <w:szCs w:val="28"/>
        </w:rPr>
        <w:t xml:space="preserve"> </w:t>
      </w:r>
      <w:r w:rsidRPr="00FB7D25">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B4FA7E" w14:textId="77777777" w:rsidR="002716CF" w:rsidRPr="00FB7D25" w:rsidRDefault="002716CF" w:rsidP="002716CF">
      <w:pPr>
        <w:ind w:firstLine="709"/>
        <w:contextualSpacing/>
        <w:jc w:val="both"/>
        <w:rPr>
          <w:iCs/>
          <w:sz w:val="28"/>
          <w:szCs w:val="28"/>
        </w:rPr>
      </w:pPr>
      <w:r w:rsidRPr="00FB7D25">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BFA99AD" w14:textId="77777777" w:rsidR="002716CF" w:rsidRPr="00FB7D25" w:rsidRDefault="002716CF" w:rsidP="002716CF">
      <w:pPr>
        <w:pStyle w:val="1"/>
        <w:tabs>
          <w:tab w:val="center" w:pos="4848"/>
          <w:tab w:val="left" w:pos="8941"/>
        </w:tabs>
        <w:spacing w:before="0"/>
        <w:ind w:right="57"/>
        <w:jc w:val="right"/>
        <w:rPr>
          <w:szCs w:val="28"/>
        </w:rPr>
      </w:pPr>
      <w:r w:rsidRPr="00FB7D25">
        <w:rPr>
          <w:szCs w:val="28"/>
        </w:rPr>
        <w:t xml:space="preserve"> </w:t>
      </w:r>
    </w:p>
    <w:p w14:paraId="67E65CE2" w14:textId="77777777" w:rsidR="002716CF" w:rsidRPr="00FB7D25" w:rsidRDefault="002716CF" w:rsidP="002716CF">
      <w:pPr>
        <w:spacing w:after="200" w:line="276" w:lineRule="auto"/>
        <w:rPr>
          <w:b/>
          <w:bCs/>
          <w:sz w:val="28"/>
          <w:szCs w:val="28"/>
        </w:rPr>
      </w:pPr>
      <w:r w:rsidRPr="00FB7D25">
        <w:rPr>
          <w:szCs w:val="28"/>
        </w:rPr>
        <w:br w:type="page"/>
      </w:r>
    </w:p>
    <w:p w14:paraId="0B863E8B" w14:textId="146CA721" w:rsidR="002716CF" w:rsidRPr="00FB7D25" w:rsidRDefault="002716CF" w:rsidP="002716CF">
      <w:pPr>
        <w:pStyle w:val="1"/>
        <w:tabs>
          <w:tab w:val="center" w:pos="4848"/>
          <w:tab w:val="left" w:pos="8941"/>
        </w:tabs>
        <w:spacing w:before="0"/>
        <w:ind w:right="57"/>
        <w:jc w:val="right"/>
        <w:rPr>
          <w:szCs w:val="28"/>
        </w:rPr>
      </w:pPr>
      <w:r>
        <w:rPr>
          <w:b w:val="0"/>
          <w:szCs w:val="28"/>
        </w:rPr>
        <w:lastRenderedPageBreak/>
        <w:t>Приложение №3</w:t>
      </w:r>
      <w:r w:rsidRPr="00FB7D25">
        <w:rPr>
          <w:b w:val="0"/>
          <w:szCs w:val="28"/>
        </w:rPr>
        <w:t xml:space="preserve"> к Приглашению</w:t>
      </w:r>
    </w:p>
    <w:p w14:paraId="381A1850" w14:textId="77777777" w:rsidR="002716CF" w:rsidRPr="00FB7D25" w:rsidRDefault="002716CF" w:rsidP="002716CF"/>
    <w:p w14:paraId="5C238948" w14:textId="77777777" w:rsidR="002716CF" w:rsidRPr="00FB7D25" w:rsidRDefault="002716CF" w:rsidP="002716CF">
      <w:pPr>
        <w:jc w:val="both"/>
        <w:rPr>
          <w:sz w:val="28"/>
          <w:szCs w:val="28"/>
        </w:rPr>
      </w:pPr>
    </w:p>
    <w:p w14:paraId="5A566F4A" w14:textId="77777777" w:rsidR="002716CF" w:rsidRPr="00FB7D25" w:rsidRDefault="002716CF" w:rsidP="002716CF">
      <w:pPr>
        <w:jc w:val="both"/>
        <w:rPr>
          <w:sz w:val="28"/>
          <w:szCs w:val="28"/>
        </w:rPr>
      </w:pPr>
    </w:p>
    <w:p w14:paraId="40F84572" w14:textId="77777777" w:rsidR="002716CF" w:rsidRPr="00FB7D25" w:rsidRDefault="002716CF" w:rsidP="002716CF">
      <w:pPr>
        <w:pStyle w:val="ConsPlusNonformat"/>
        <w:jc w:val="center"/>
        <w:rPr>
          <w:rFonts w:ascii="Times New Roman" w:hAnsi="Times New Roman" w:cs="Times New Roman"/>
          <w:sz w:val="28"/>
          <w:szCs w:val="28"/>
        </w:rPr>
      </w:pPr>
      <w:r w:rsidRPr="00FB7D25">
        <w:rPr>
          <w:rFonts w:ascii="Times New Roman" w:hAnsi="Times New Roman" w:cs="Times New Roman"/>
          <w:sz w:val="28"/>
          <w:szCs w:val="28"/>
        </w:rPr>
        <w:t>СОГЛАСИЕ</w:t>
      </w:r>
    </w:p>
    <w:p w14:paraId="0F8CFEE8" w14:textId="77777777" w:rsidR="002716CF" w:rsidRPr="00FB7D25" w:rsidRDefault="002716CF" w:rsidP="002716CF">
      <w:pPr>
        <w:pStyle w:val="ConsPlusNonformat"/>
        <w:jc w:val="center"/>
        <w:rPr>
          <w:rFonts w:ascii="Times New Roman" w:hAnsi="Times New Roman" w:cs="Times New Roman"/>
          <w:sz w:val="28"/>
          <w:szCs w:val="28"/>
        </w:rPr>
      </w:pPr>
      <w:r w:rsidRPr="00FB7D25">
        <w:rPr>
          <w:rFonts w:ascii="Times New Roman" w:hAnsi="Times New Roman" w:cs="Times New Roman"/>
          <w:sz w:val="28"/>
          <w:szCs w:val="28"/>
        </w:rPr>
        <w:t>на предоставление сведений</w:t>
      </w:r>
    </w:p>
    <w:p w14:paraId="2F1BD19D" w14:textId="77777777" w:rsidR="002716CF" w:rsidRPr="00FB7D25" w:rsidRDefault="002716CF" w:rsidP="002716CF">
      <w:pPr>
        <w:pStyle w:val="ConsPlusNonformat"/>
        <w:jc w:val="center"/>
        <w:rPr>
          <w:rFonts w:ascii="Times New Roman" w:hAnsi="Times New Roman" w:cs="Times New Roman"/>
          <w:sz w:val="28"/>
          <w:szCs w:val="28"/>
        </w:rPr>
      </w:pPr>
      <w:r w:rsidRPr="00FB7D25">
        <w:rPr>
          <w:rFonts w:ascii="Times New Roman" w:hAnsi="Times New Roman" w:cs="Times New Roman"/>
          <w:sz w:val="28"/>
          <w:szCs w:val="28"/>
        </w:rPr>
        <w:t>N_______________________________</w:t>
      </w:r>
      <w:proofErr w:type="gramStart"/>
      <w:r w:rsidRPr="00FB7D25">
        <w:rPr>
          <w:rFonts w:ascii="Times New Roman" w:hAnsi="Times New Roman" w:cs="Times New Roman"/>
          <w:sz w:val="28"/>
          <w:szCs w:val="28"/>
        </w:rPr>
        <w:t>_&lt;</w:t>
      </w:r>
      <w:proofErr w:type="gramEnd"/>
      <w:r w:rsidRPr="00FB7D25">
        <w:rPr>
          <w:rFonts w:ascii="Times New Roman" w:hAnsi="Times New Roman" w:cs="Times New Roman"/>
          <w:sz w:val="28"/>
          <w:szCs w:val="28"/>
        </w:rPr>
        <w:t>*&gt;</w:t>
      </w:r>
    </w:p>
    <w:p w14:paraId="59454AE0" w14:textId="77777777" w:rsidR="002716CF" w:rsidRPr="00FB7D25" w:rsidRDefault="002716CF" w:rsidP="002716CF">
      <w:pPr>
        <w:pStyle w:val="ConsPlusNormal"/>
        <w:jc w:val="both"/>
        <w:rPr>
          <w:rFonts w:ascii="Times New Roman" w:hAnsi="Times New Roman" w:cs="Times New Roman"/>
          <w:sz w:val="28"/>
          <w:szCs w:val="28"/>
        </w:rPr>
      </w:pPr>
    </w:p>
    <w:p w14:paraId="52566138" w14:textId="77777777" w:rsidR="002716CF" w:rsidRPr="00FB7D25" w:rsidRDefault="002716CF" w:rsidP="002716CF">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 xml:space="preserve">     Я,</w:t>
      </w:r>
    </w:p>
    <w:p w14:paraId="56DC861F" w14:textId="77777777" w:rsidR="002716CF" w:rsidRPr="00FB7D25" w:rsidRDefault="002716CF" w:rsidP="002716CF">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____________________________________________________________________,</w:t>
      </w:r>
    </w:p>
    <w:p w14:paraId="651238DD" w14:textId="77777777" w:rsidR="002716CF" w:rsidRPr="00FB7D25" w:rsidRDefault="002716CF" w:rsidP="002716CF">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 xml:space="preserve">                         (Фамилия, имя, отчество)</w:t>
      </w:r>
    </w:p>
    <w:p w14:paraId="071C5BD1" w14:textId="77777777" w:rsidR="002716CF" w:rsidRPr="00FB7D25" w:rsidRDefault="002716CF" w:rsidP="002716CF">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 xml:space="preserve">дата рождения _______________ идентификационный N__________________, выражаю свое </w:t>
      </w:r>
      <w:proofErr w:type="gramStart"/>
      <w:r w:rsidRPr="00FB7D25">
        <w:rPr>
          <w:rFonts w:ascii="Times New Roman" w:hAnsi="Times New Roman" w:cs="Times New Roman"/>
          <w:sz w:val="28"/>
          <w:szCs w:val="28"/>
        </w:rPr>
        <w:t>согласие  на</w:t>
      </w:r>
      <w:proofErr w:type="gramEnd"/>
      <w:r w:rsidRPr="00FB7D25">
        <w:rPr>
          <w:rFonts w:ascii="Times New Roman" w:hAnsi="Times New Roman" w:cs="Times New Roman"/>
          <w:sz w:val="28"/>
          <w:szCs w:val="28"/>
        </w:rPr>
        <w:t xml:space="preserve">  предоставление  сведений  ОАО  "</w:t>
      </w:r>
      <w:proofErr w:type="spellStart"/>
      <w:r w:rsidRPr="00FB7D25">
        <w:rPr>
          <w:rFonts w:ascii="Times New Roman" w:hAnsi="Times New Roman" w:cs="Times New Roman"/>
          <w:sz w:val="28"/>
          <w:szCs w:val="28"/>
        </w:rPr>
        <w:t>Сбер</w:t>
      </w:r>
      <w:proofErr w:type="spellEnd"/>
      <w:r w:rsidRPr="00FB7D25">
        <w:rPr>
          <w:rFonts w:ascii="Times New Roman" w:hAnsi="Times New Roman" w:cs="Times New Roman"/>
          <w:sz w:val="28"/>
          <w:szCs w:val="28"/>
        </w:rPr>
        <w:t xml:space="preserve"> Банк" обо мне   из  информационных  ресурсов,  находящихся  в   ведении  Министерства внутренних  дел  Республики  Беларусь и  Фонда социальной  защиты населения Министерства труда и социальной защиты Республики Беларусь.</w:t>
      </w:r>
    </w:p>
    <w:p w14:paraId="65FB191F" w14:textId="77777777" w:rsidR="002716CF" w:rsidRPr="00FB7D25" w:rsidRDefault="002716CF" w:rsidP="002716CF">
      <w:pPr>
        <w:pStyle w:val="ConsPlusNonformat"/>
        <w:jc w:val="both"/>
        <w:rPr>
          <w:rFonts w:ascii="Times New Roman" w:hAnsi="Times New Roman" w:cs="Times New Roman"/>
          <w:sz w:val="28"/>
          <w:szCs w:val="28"/>
        </w:rPr>
      </w:pPr>
    </w:p>
    <w:p w14:paraId="6CFF9CF1" w14:textId="77777777" w:rsidR="002716CF" w:rsidRPr="00FB7D25" w:rsidRDefault="002716CF" w:rsidP="002716CF">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___________________________________________________________________________</w:t>
      </w:r>
    </w:p>
    <w:p w14:paraId="2534ABDC" w14:textId="77777777" w:rsidR="002716CF" w:rsidRPr="00FB7D25" w:rsidRDefault="002716CF" w:rsidP="002716CF">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 xml:space="preserve">             (</w:t>
      </w:r>
      <w:proofErr w:type="gramStart"/>
      <w:r w:rsidRPr="00FB7D25">
        <w:rPr>
          <w:rFonts w:ascii="Times New Roman" w:hAnsi="Times New Roman" w:cs="Times New Roman"/>
          <w:sz w:val="28"/>
          <w:szCs w:val="28"/>
        </w:rPr>
        <w:t xml:space="preserve">подпись)   </w:t>
      </w:r>
      <w:proofErr w:type="gramEnd"/>
      <w:r w:rsidRPr="00FB7D25">
        <w:rPr>
          <w:rFonts w:ascii="Times New Roman" w:hAnsi="Times New Roman" w:cs="Times New Roman"/>
          <w:sz w:val="28"/>
          <w:szCs w:val="28"/>
        </w:rPr>
        <w:t xml:space="preserve">                          (ФИО)</w:t>
      </w:r>
    </w:p>
    <w:p w14:paraId="70B1D662" w14:textId="77777777" w:rsidR="002716CF" w:rsidRPr="00FB7D25" w:rsidRDefault="002716CF" w:rsidP="002716CF">
      <w:pPr>
        <w:pStyle w:val="ConsPlusNonformat"/>
        <w:jc w:val="both"/>
        <w:rPr>
          <w:rFonts w:ascii="Times New Roman" w:hAnsi="Times New Roman" w:cs="Times New Roman"/>
          <w:sz w:val="28"/>
          <w:szCs w:val="28"/>
        </w:rPr>
      </w:pPr>
    </w:p>
    <w:p w14:paraId="717A6808" w14:textId="6A8105FF" w:rsidR="002716CF" w:rsidRPr="00FB7D25" w:rsidRDefault="002716CF" w:rsidP="002716CF">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"____" _______________ 202</w:t>
      </w:r>
      <w:r w:rsidR="005F2E4F">
        <w:rPr>
          <w:rFonts w:ascii="Times New Roman" w:hAnsi="Times New Roman" w:cs="Times New Roman"/>
          <w:sz w:val="28"/>
          <w:szCs w:val="28"/>
        </w:rPr>
        <w:t>5</w:t>
      </w:r>
      <w:r w:rsidRPr="00FB7D25">
        <w:rPr>
          <w:rFonts w:ascii="Times New Roman" w:hAnsi="Times New Roman" w:cs="Times New Roman"/>
          <w:sz w:val="28"/>
          <w:szCs w:val="28"/>
        </w:rPr>
        <w:t>___ г.</w:t>
      </w:r>
    </w:p>
    <w:p w14:paraId="7FF5F39D" w14:textId="77777777" w:rsidR="002716CF" w:rsidRPr="00FB7D25" w:rsidRDefault="002716CF" w:rsidP="002716CF">
      <w:pPr>
        <w:pStyle w:val="ConsPlusNormal"/>
        <w:jc w:val="both"/>
        <w:rPr>
          <w:rFonts w:ascii="Times New Roman" w:hAnsi="Times New Roman" w:cs="Times New Roman"/>
          <w:sz w:val="28"/>
          <w:szCs w:val="28"/>
        </w:rPr>
      </w:pPr>
    </w:p>
    <w:p w14:paraId="198FBFDB" w14:textId="77777777" w:rsidR="002716CF" w:rsidRPr="00FB7D25" w:rsidRDefault="002716CF" w:rsidP="002716CF">
      <w:pPr>
        <w:pStyle w:val="ConsPlusNormal"/>
        <w:jc w:val="both"/>
        <w:rPr>
          <w:rFonts w:ascii="Times New Roman" w:hAnsi="Times New Roman" w:cs="Times New Roman"/>
          <w:sz w:val="28"/>
          <w:szCs w:val="28"/>
        </w:rPr>
      </w:pPr>
    </w:p>
    <w:p w14:paraId="3ABFE4BD" w14:textId="77777777" w:rsidR="002716CF" w:rsidRPr="00FB7D25" w:rsidRDefault="002716CF" w:rsidP="002716CF">
      <w:pPr>
        <w:pStyle w:val="ConsPlusNormal"/>
        <w:jc w:val="both"/>
        <w:rPr>
          <w:rFonts w:ascii="Times New Roman" w:hAnsi="Times New Roman" w:cs="Times New Roman"/>
          <w:sz w:val="28"/>
          <w:szCs w:val="28"/>
        </w:rPr>
      </w:pPr>
    </w:p>
    <w:p w14:paraId="6EB6F8A1" w14:textId="77777777" w:rsidR="002716CF" w:rsidRPr="00FB7D25" w:rsidRDefault="002716CF" w:rsidP="002716CF">
      <w:pPr>
        <w:pStyle w:val="ConsPlusNormal"/>
        <w:ind w:firstLine="540"/>
        <w:jc w:val="both"/>
        <w:rPr>
          <w:rFonts w:ascii="Times New Roman" w:hAnsi="Times New Roman" w:cs="Times New Roman"/>
          <w:sz w:val="28"/>
          <w:szCs w:val="28"/>
        </w:rPr>
      </w:pPr>
      <w:r w:rsidRPr="00FB7D25">
        <w:rPr>
          <w:rFonts w:ascii="Times New Roman" w:hAnsi="Times New Roman" w:cs="Times New Roman"/>
          <w:sz w:val="28"/>
          <w:szCs w:val="28"/>
        </w:rPr>
        <w:t>--------------------------------</w:t>
      </w:r>
    </w:p>
    <w:p w14:paraId="7C6D2DBF" w14:textId="77777777" w:rsidR="002716CF" w:rsidRDefault="002716CF" w:rsidP="002716CF">
      <w:pPr>
        <w:pStyle w:val="ConsPlusNormal"/>
        <w:spacing w:before="240"/>
        <w:ind w:firstLine="540"/>
        <w:jc w:val="both"/>
        <w:rPr>
          <w:sz w:val="28"/>
          <w:szCs w:val="28"/>
        </w:rPr>
      </w:pPr>
      <w:r w:rsidRPr="00FB7D25">
        <w:rPr>
          <w:rFonts w:ascii="Times New Roman" w:hAnsi="Times New Roman" w:cs="Times New Roman"/>
          <w:sz w:val="28"/>
          <w:szCs w:val="28"/>
        </w:rPr>
        <w:t>&lt;*&gt; Указывается идентификационный номер документа, удостоверяющего личность (идентификационный номер паспорта гражданина Республики Беларусь либо вида на жительство в Республике Беларусь, либо номер удостоверение беженца)</w:t>
      </w:r>
    </w:p>
    <w:p w14:paraId="51ED4B90" w14:textId="16C76D11" w:rsidR="00957153" w:rsidRPr="000E43B3" w:rsidRDefault="00957153" w:rsidP="000E43B3">
      <w:pPr>
        <w:spacing w:after="200" w:line="276" w:lineRule="auto"/>
        <w:rPr>
          <w:color w:val="000000"/>
        </w:rPr>
      </w:pPr>
      <w:bookmarkStart w:id="0" w:name="_GoBack"/>
      <w:bookmarkEnd w:id="0"/>
    </w:p>
    <w:sectPr w:rsidR="00957153" w:rsidRPr="000E43B3" w:rsidSect="00043B62">
      <w:headerReference w:type="default" r:id="rId9"/>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8AEA6" w14:textId="77777777" w:rsidR="00ED283D" w:rsidRDefault="00ED283D" w:rsidP="004A5CF6">
      <w:r>
        <w:separator/>
      </w:r>
    </w:p>
  </w:endnote>
  <w:endnote w:type="continuationSeparator" w:id="0">
    <w:p w14:paraId="05A79B9A" w14:textId="77777777" w:rsidR="00ED283D" w:rsidRDefault="00ED283D"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B Sans Text Light">
    <w:panose1 w:val="020B0303040504020204"/>
    <w:charset w:val="CC"/>
    <w:family w:val="swiss"/>
    <w:pitch w:val="variable"/>
    <w:sig w:usb0="A00002FF" w:usb1="5000205B" w:usb2="00000008"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8DCF2" w14:textId="77777777" w:rsidR="00ED283D" w:rsidRDefault="00ED283D" w:rsidP="004A5CF6">
      <w:r>
        <w:separator/>
      </w:r>
    </w:p>
  </w:footnote>
  <w:footnote w:type="continuationSeparator" w:id="0">
    <w:p w14:paraId="0519E607" w14:textId="77777777" w:rsidR="00ED283D" w:rsidRDefault="00ED283D" w:rsidP="004A5CF6">
      <w:r>
        <w:continuationSeparator/>
      </w:r>
    </w:p>
  </w:footnote>
  <w:footnote w:id="1">
    <w:p w14:paraId="038102EF" w14:textId="77777777" w:rsidR="002716CF" w:rsidRDefault="002716CF" w:rsidP="002716CF">
      <w:pPr>
        <w:pStyle w:val="ae"/>
        <w:jc w:val="both"/>
      </w:pPr>
      <w:r>
        <w:rPr>
          <w:rStyle w:val="af0"/>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8"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num>
  <w:num w:numId="3">
    <w:abstractNumId w:val="17"/>
  </w:num>
  <w:num w:numId="4">
    <w:abstractNumId w:val="1"/>
  </w:num>
  <w:num w:numId="5">
    <w:abstractNumId w:val="12"/>
  </w:num>
  <w:num w:numId="6">
    <w:abstractNumId w:val="2"/>
  </w:num>
  <w:num w:numId="7">
    <w:abstractNumId w:val="15"/>
  </w:num>
  <w:num w:numId="8">
    <w:abstractNumId w:val="5"/>
  </w:num>
  <w:num w:numId="9">
    <w:abstractNumId w:val="11"/>
  </w:num>
  <w:num w:numId="10">
    <w:abstractNumId w:val="0"/>
  </w:num>
  <w:num w:numId="11">
    <w:abstractNumId w:val="9"/>
  </w:num>
  <w:num w:numId="12">
    <w:abstractNumId w:val="14"/>
  </w:num>
  <w:num w:numId="13">
    <w:abstractNumId w:val="6"/>
  </w:num>
  <w:num w:numId="14">
    <w:abstractNumId w:val="13"/>
  </w:num>
  <w:num w:numId="15">
    <w:abstractNumId w:val="4"/>
  </w:num>
  <w:num w:numId="16">
    <w:abstractNumId w:val="10"/>
  </w:num>
  <w:num w:numId="17">
    <w:abstractNumId w:val="3"/>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755E"/>
    <w:rsid w:val="00212BB4"/>
    <w:rsid w:val="00225DD4"/>
    <w:rsid w:val="002274C3"/>
    <w:rsid w:val="00236A03"/>
    <w:rsid w:val="00266EFF"/>
    <w:rsid w:val="00271235"/>
    <w:rsid w:val="002716CF"/>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344B0"/>
    <w:rsid w:val="0033592A"/>
    <w:rsid w:val="00336A12"/>
    <w:rsid w:val="00340CB4"/>
    <w:rsid w:val="00351444"/>
    <w:rsid w:val="003541EE"/>
    <w:rsid w:val="00354844"/>
    <w:rsid w:val="00374B1E"/>
    <w:rsid w:val="00375ED2"/>
    <w:rsid w:val="00380E5C"/>
    <w:rsid w:val="00382167"/>
    <w:rsid w:val="0038745A"/>
    <w:rsid w:val="00393088"/>
    <w:rsid w:val="0039517D"/>
    <w:rsid w:val="003A02F9"/>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70A11"/>
    <w:rsid w:val="00470EBE"/>
    <w:rsid w:val="00475E7A"/>
    <w:rsid w:val="00480485"/>
    <w:rsid w:val="00484B80"/>
    <w:rsid w:val="00490441"/>
    <w:rsid w:val="004905A3"/>
    <w:rsid w:val="00491B4A"/>
    <w:rsid w:val="004A5CF6"/>
    <w:rsid w:val="004B4749"/>
    <w:rsid w:val="004C0D35"/>
    <w:rsid w:val="004C27F2"/>
    <w:rsid w:val="004D05E0"/>
    <w:rsid w:val="004D4766"/>
    <w:rsid w:val="004D708B"/>
    <w:rsid w:val="004E208D"/>
    <w:rsid w:val="004E481A"/>
    <w:rsid w:val="004F07FF"/>
    <w:rsid w:val="005070EA"/>
    <w:rsid w:val="00510772"/>
    <w:rsid w:val="00512CD8"/>
    <w:rsid w:val="00531D38"/>
    <w:rsid w:val="005441EC"/>
    <w:rsid w:val="00546CA0"/>
    <w:rsid w:val="0057070C"/>
    <w:rsid w:val="00571808"/>
    <w:rsid w:val="00574906"/>
    <w:rsid w:val="005972F4"/>
    <w:rsid w:val="005A132E"/>
    <w:rsid w:val="005A5534"/>
    <w:rsid w:val="005A5D3F"/>
    <w:rsid w:val="005B121C"/>
    <w:rsid w:val="005B1BA5"/>
    <w:rsid w:val="005B6990"/>
    <w:rsid w:val="005B6B54"/>
    <w:rsid w:val="005D46CC"/>
    <w:rsid w:val="005D4991"/>
    <w:rsid w:val="005D6425"/>
    <w:rsid w:val="005E18C7"/>
    <w:rsid w:val="005F119E"/>
    <w:rsid w:val="005F2E4F"/>
    <w:rsid w:val="00611872"/>
    <w:rsid w:val="0062105F"/>
    <w:rsid w:val="006223DE"/>
    <w:rsid w:val="00626541"/>
    <w:rsid w:val="00635229"/>
    <w:rsid w:val="0063557B"/>
    <w:rsid w:val="00660D8E"/>
    <w:rsid w:val="00662DED"/>
    <w:rsid w:val="0066549E"/>
    <w:rsid w:val="00665C54"/>
    <w:rsid w:val="0067192F"/>
    <w:rsid w:val="00672610"/>
    <w:rsid w:val="0068009D"/>
    <w:rsid w:val="006818DB"/>
    <w:rsid w:val="006824EE"/>
    <w:rsid w:val="006847B8"/>
    <w:rsid w:val="00687E45"/>
    <w:rsid w:val="00693192"/>
    <w:rsid w:val="006A070D"/>
    <w:rsid w:val="006A390E"/>
    <w:rsid w:val="006A5C3B"/>
    <w:rsid w:val="006A65E2"/>
    <w:rsid w:val="006A7D9E"/>
    <w:rsid w:val="006B1D12"/>
    <w:rsid w:val="006B6114"/>
    <w:rsid w:val="006C287E"/>
    <w:rsid w:val="006C40A7"/>
    <w:rsid w:val="006C5226"/>
    <w:rsid w:val="006C740C"/>
    <w:rsid w:val="006C77F8"/>
    <w:rsid w:val="006E1CC7"/>
    <w:rsid w:val="006E2DFD"/>
    <w:rsid w:val="006E567E"/>
    <w:rsid w:val="006E752A"/>
    <w:rsid w:val="006F11E1"/>
    <w:rsid w:val="00710760"/>
    <w:rsid w:val="007124AA"/>
    <w:rsid w:val="00715150"/>
    <w:rsid w:val="00730F7C"/>
    <w:rsid w:val="00731640"/>
    <w:rsid w:val="00737FE5"/>
    <w:rsid w:val="00742312"/>
    <w:rsid w:val="00742702"/>
    <w:rsid w:val="00743400"/>
    <w:rsid w:val="0074644B"/>
    <w:rsid w:val="007522B1"/>
    <w:rsid w:val="00753DEB"/>
    <w:rsid w:val="00756AF9"/>
    <w:rsid w:val="00761C8A"/>
    <w:rsid w:val="0076578C"/>
    <w:rsid w:val="0077250B"/>
    <w:rsid w:val="0077556E"/>
    <w:rsid w:val="007777CE"/>
    <w:rsid w:val="00780C1B"/>
    <w:rsid w:val="00791A36"/>
    <w:rsid w:val="007A0C78"/>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326C9"/>
    <w:rsid w:val="008513D9"/>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461E"/>
    <w:rsid w:val="00A227A9"/>
    <w:rsid w:val="00A27CD6"/>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F0572"/>
    <w:rsid w:val="00AF3F7C"/>
    <w:rsid w:val="00B038B7"/>
    <w:rsid w:val="00B16FE0"/>
    <w:rsid w:val="00B17B48"/>
    <w:rsid w:val="00B209FD"/>
    <w:rsid w:val="00B318C7"/>
    <w:rsid w:val="00B345B1"/>
    <w:rsid w:val="00B34BD2"/>
    <w:rsid w:val="00B367E0"/>
    <w:rsid w:val="00B440B8"/>
    <w:rsid w:val="00B6312C"/>
    <w:rsid w:val="00B67DF7"/>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5EAC"/>
    <w:rsid w:val="00C249CD"/>
    <w:rsid w:val="00C25173"/>
    <w:rsid w:val="00C306A2"/>
    <w:rsid w:val="00C433A3"/>
    <w:rsid w:val="00C71993"/>
    <w:rsid w:val="00CB0DD6"/>
    <w:rsid w:val="00CB26F0"/>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AC1"/>
    <w:rsid w:val="00EC55C9"/>
    <w:rsid w:val="00ED283D"/>
    <w:rsid w:val="00ED2D42"/>
    <w:rsid w:val="00EF0AF2"/>
    <w:rsid w:val="00EF1499"/>
    <w:rsid w:val="00EF2E45"/>
    <w:rsid w:val="00EF598E"/>
    <w:rsid w:val="00EF6DEA"/>
    <w:rsid w:val="00F07F95"/>
    <w:rsid w:val="00F17BF6"/>
    <w:rsid w:val="00F208B7"/>
    <w:rsid w:val="00F228DF"/>
    <w:rsid w:val="00F304B8"/>
    <w:rsid w:val="00F3136C"/>
    <w:rsid w:val="00F31746"/>
    <w:rsid w:val="00F357A0"/>
    <w:rsid w:val="00F37B0B"/>
    <w:rsid w:val="00F42AF2"/>
    <w:rsid w:val="00F52DC6"/>
    <w:rsid w:val="00F63AC1"/>
    <w:rsid w:val="00F65F46"/>
    <w:rsid w:val="00F71B83"/>
    <w:rsid w:val="00F85387"/>
    <w:rsid w:val="00F85392"/>
    <w:rsid w:val="00FA62AA"/>
    <w:rsid w:val="00FB7D69"/>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0"/>
    <w:next w:val="a0"/>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0"/>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2"/>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4A5CF6"/>
    <w:pPr>
      <w:tabs>
        <w:tab w:val="center" w:pos="4677"/>
        <w:tab w:val="right" w:pos="9355"/>
      </w:tabs>
    </w:pPr>
  </w:style>
  <w:style w:type="character" w:customStyle="1" w:styleId="a7">
    <w:name w:val="Верхний колонтитул Знак"/>
    <w:basedOn w:val="a1"/>
    <w:link w:val="a6"/>
    <w:uiPriority w:val="99"/>
    <w:rsid w:val="004A5CF6"/>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4A5CF6"/>
    <w:pPr>
      <w:tabs>
        <w:tab w:val="center" w:pos="4677"/>
        <w:tab w:val="right" w:pos="9355"/>
      </w:tabs>
    </w:pPr>
  </w:style>
  <w:style w:type="character" w:customStyle="1" w:styleId="a9">
    <w:name w:val="Нижний колонтитул Знак"/>
    <w:basedOn w:val="a1"/>
    <w:link w:val="a8"/>
    <w:uiPriority w:val="99"/>
    <w:rsid w:val="004A5CF6"/>
    <w:rPr>
      <w:rFonts w:ascii="Times New Roman" w:eastAsia="Times New Roman" w:hAnsi="Times New Roman" w:cs="Times New Roman"/>
      <w:sz w:val="24"/>
      <w:szCs w:val="24"/>
      <w:lang w:eastAsia="ru-RU"/>
    </w:rPr>
  </w:style>
  <w:style w:type="character" w:styleId="aa">
    <w:name w:val="Hyperlink"/>
    <w:basedOn w:val="a1"/>
    <w:uiPriority w:val="99"/>
    <w:unhideWhenUsed/>
    <w:rsid w:val="002274C3"/>
    <w:rPr>
      <w:color w:val="0000FF" w:themeColor="hyperlink"/>
      <w:u w:val="single"/>
    </w:rPr>
  </w:style>
  <w:style w:type="paragraph" w:styleId="ab">
    <w:name w:val="List Paragraph"/>
    <w:basedOn w:val="a0"/>
    <w:uiPriority w:val="34"/>
    <w:qFormat/>
    <w:rsid w:val="00190254"/>
    <w:pPr>
      <w:ind w:left="720"/>
      <w:contextualSpacing/>
    </w:pPr>
  </w:style>
  <w:style w:type="paragraph" w:styleId="ac">
    <w:name w:val="Balloon Text"/>
    <w:basedOn w:val="a0"/>
    <w:link w:val="ad"/>
    <w:uiPriority w:val="99"/>
    <w:semiHidden/>
    <w:unhideWhenUsed/>
    <w:rsid w:val="00010788"/>
    <w:rPr>
      <w:rFonts w:ascii="Tahoma" w:hAnsi="Tahoma" w:cs="Tahoma"/>
      <w:sz w:val="16"/>
      <w:szCs w:val="16"/>
    </w:rPr>
  </w:style>
  <w:style w:type="character" w:customStyle="1" w:styleId="ad">
    <w:name w:val="Текст выноски Знак"/>
    <w:basedOn w:val="a1"/>
    <w:link w:val="ac"/>
    <w:uiPriority w:val="99"/>
    <w:semiHidden/>
    <w:rsid w:val="00010788"/>
    <w:rPr>
      <w:rFonts w:ascii="Tahoma" w:eastAsia="Times New Roman" w:hAnsi="Tahoma" w:cs="Tahoma"/>
      <w:sz w:val="16"/>
      <w:szCs w:val="16"/>
      <w:lang w:eastAsia="ru-RU"/>
    </w:rPr>
  </w:style>
  <w:style w:type="character" w:customStyle="1" w:styleId="left">
    <w:name w:val="left"/>
    <w:basedOn w:val="a1"/>
    <w:rsid w:val="004D05E0"/>
  </w:style>
  <w:style w:type="paragraph" w:styleId="ae">
    <w:name w:val="footnote text"/>
    <w:basedOn w:val="a0"/>
    <w:link w:val="af"/>
    <w:uiPriority w:val="99"/>
    <w:semiHidden/>
    <w:unhideWhenUsed/>
    <w:rsid w:val="00AB629A"/>
    <w:rPr>
      <w:sz w:val="20"/>
      <w:szCs w:val="20"/>
    </w:rPr>
  </w:style>
  <w:style w:type="character" w:customStyle="1" w:styleId="af">
    <w:name w:val="Текст сноски Знак"/>
    <w:basedOn w:val="a1"/>
    <w:link w:val="ae"/>
    <w:uiPriority w:val="99"/>
    <w:semiHidden/>
    <w:rsid w:val="00AB629A"/>
    <w:rPr>
      <w:rFonts w:ascii="Times New Roman" w:eastAsia="Times New Roman" w:hAnsi="Times New Roman" w:cs="Times New Roman"/>
      <w:sz w:val="20"/>
      <w:szCs w:val="20"/>
      <w:lang w:eastAsia="ru-RU"/>
    </w:rPr>
  </w:style>
  <w:style w:type="character" w:styleId="af0">
    <w:name w:val="footnote reference"/>
    <w:rsid w:val="00AB629A"/>
    <w:rPr>
      <w:vertAlign w:val="superscript"/>
    </w:rPr>
  </w:style>
  <w:style w:type="character" w:customStyle="1" w:styleId="10">
    <w:name w:val="Заголовок 1 Знак"/>
    <w:basedOn w:val="a1"/>
    <w:link w:val="1"/>
    <w:rsid w:val="004519B1"/>
    <w:rPr>
      <w:rFonts w:ascii="Times New Roman" w:eastAsia="Times New Roman" w:hAnsi="Times New Roman" w:cs="Times New Roman"/>
      <w:b/>
      <w:bCs/>
      <w:sz w:val="28"/>
      <w:szCs w:val="20"/>
      <w:lang w:eastAsia="ru-RU"/>
    </w:rPr>
  </w:style>
  <w:style w:type="paragraph" w:customStyle="1" w:styleId="xl28">
    <w:name w:val="xl28"/>
    <w:basedOn w:val="a0"/>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1">
    <w:basedOn w:val="a0"/>
    <w:next w:val="af2"/>
    <w:link w:val="af3"/>
    <w:qFormat/>
    <w:rsid w:val="0038745A"/>
    <w:pPr>
      <w:jc w:val="center"/>
    </w:pPr>
    <w:rPr>
      <w:rFonts w:asciiTheme="minorHAnsi" w:eastAsiaTheme="minorHAnsi" w:hAnsiTheme="minorHAnsi" w:cstheme="minorBidi"/>
      <w:sz w:val="28"/>
      <w:szCs w:val="22"/>
      <w:lang w:eastAsia="en-US"/>
    </w:rPr>
  </w:style>
  <w:style w:type="character" w:customStyle="1" w:styleId="af3">
    <w:name w:val="Название Знак"/>
    <w:link w:val="af1"/>
    <w:rsid w:val="0038745A"/>
    <w:rPr>
      <w:sz w:val="28"/>
    </w:rPr>
  </w:style>
  <w:style w:type="paragraph" w:styleId="3">
    <w:name w:val="List Bullet 3"/>
    <w:basedOn w:val="a0"/>
    <w:uiPriority w:val="99"/>
    <w:rsid w:val="0038745A"/>
    <w:pPr>
      <w:tabs>
        <w:tab w:val="num" w:pos="926"/>
      </w:tabs>
      <w:ind w:left="926" w:hanging="360"/>
    </w:pPr>
    <w:rPr>
      <w:rFonts w:eastAsia="Calibri"/>
    </w:rPr>
  </w:style>
  <w:style w:type="paragraph" w:styleId="af4">
    <w:name w:val="Block Text"/>
    <w:basedOn w:val="a0"/>
    <w:rsid w:val="0038745A"/>
    <w:pPr>
      <w:widowControl w:val="0"/>
      <w:ind w:left="-51" w:right="-142"/>
    </w:pPr>
    <w:rPr>
      <w:rFonts w:eastAsia="Calibri"/>
      <w:szCs w:val="20"/>
    </w:rPr>
  </w:style>
  <w:style w:type="paragraph" w:styleId="af2">
    <w:name w:val="Title"/>
    <w:basedOn w:val="a0"/>
    <w:next w:val="a0"/>
    <w:link w:val="af5"/>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1"/>
    <w:link w:val="af2"/>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6">
    <w:name w:val="Body Text"/>
    <w:basedOn w:val="a0"/>
    <w:link w:val="af7"/>
    <w:uiPriority w:val="99"/>
    <w:semiHidden/>
    <w:unhideWhenUsed/>
    <w:rsid w:val="00190072"/>
    <w:pPr>
      <w:spacing w:after="120"/>
    </w:pPr>
    <w:rPr>
      <w:rFonts w:eastAsia="Calibri"/>
    </w:rPr>
  </w:style>
  <w:style w:type="character" w:customStyle="1" w:styleId="af7">
    <w:name w:val="Основной текст Знак"/>
    <w:basedOn w:val="a1"/>
    <w:link w:val="af6"/>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1"/>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EA4879"/>
    <w:rPr>
      <w:sz w:val="16"/>
      <w:szCs w:val="16"/>
    </w:rPr>
  </w:style>
  <w:style w:type="paragraph" w:styleId="af9">
    <w:name w:val="annotation text"/>
    <w:basedOn w:val="a0"/>
    <w:link w:val="afa"/>
    <w:uiPriority w:val="99"/>
    <w:semiHidden/>
    <w:unhideWhenUsed/>
    <w:rsid w:val="00EA4879"/>
    <w:rPr>
      <w:sz w:val="20"/>
      <w:szCs w:val="20"/>
    </w:rPr>
  </w:style>
  <w:style w:type="character" w:customStyle="1" w:styleId="afa">
    <w:name w:val="Текст примечания Знак"/>
    <w:basedOn w:val="a1"/>
    <w:link w:val="af9"/>
    <w:uiPriority w:val="99"/>
    <w:semiHidden/>
    <w:rsid w:val="00EA4879"/>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A4879"/>
    <w:rPr>
      <w:b/>
      <w:bCs/>
    </w:rPr>
  </w:style>
  <w:style w:type="character" w:customStyle="1" w:styleId="afc">
    <w:name w:val="Тема примечания Знак"/>
    <w:basedOn w:val="afa"/>
    <w:link w:val="afb"/>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0"/>
    <w:qFormat/>
    <w:rsid w:val="00EF2E45"/>
    <w:pPr>
      <w:numPr>
        <w:ilvl w:val="1"/>
        <w:numId w:val="17"/>
      </w:numPr>
      <w:shd w:val="clear" w:color="auto" w:fill="FFFFFF"/>
      <w:jc w:val="both"/>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VADarevskaya@sber-ban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1901</Words>
  <Characters>10841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2</cp:revision>
  <cp:lastPrinted>2019-08-07T09:23:00Z</cp:lastPrinted>
  <dcterms:created xsi:type="dcterms:W3CDTF">2025-02-28T11:46:00Z</dcterms:created>
  <dcterms:modified xsi:type="dcterms:W3CDTF">2025-02-28T11:46:00Z</dcterms:modified>
</cp:coreProperties>
</file>