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F208B7" w:rsidRPr="00DD22B7" w:rsidRDefault="00C249CD" w:rsidP="003D0E43">
      <w:pPr>
        <w:shd w:val="clear" w:color="auto" w:fill="FFFFFF" w:themeFill="background1"/>
        <w:jc w:val="center"/>
      </w:pPr>
      <w:r w:rsidRPr="00DD22B7">
        <w:rPr>
          <w:sz w:val="28"/>
          <w:szCs w:val="28"/>
        </w:rPr>
        <w:t xml:space="preserve">к участию в процедуре закупки </w:t>
      </w:r>
      <w:r w:rsidR="00AE3CCD">
        <w:rPr>
          <w:sz w:val="28"/>
          <w:szCs w:val="28"/>
        </w:rPr>
        <w:t>«Р</w:t>
      </w:r>
      <w:r w:rsidR="00AE3CCD">
        <w:rPr>
          <w:sz w:val="28"/>
        </w:rPr>
        <w:t xml:space="preserve">екламные услуги в рамках организации </w:t>
      </w:r>
      <w:r w:rsidR="00AE3CCD">
        <w:rPr>
          <w:sz w:val="28"/>
          <w:szCs w:val="28"/>
        </w:rPr>
        <w:t>серии рекламных образовательных мероприятий ОАО «</w:t>
      </w:r>
      <w:proofErr w:type="spellStart"/>
      <w:r w:rsidR="00AE3CCD">
        <w:rPr>
          <w:sz w:val="28"/>
          <w:szCs w:val="28"/>
        </w:rPr>
        <w:t>Сбер</w:t>
      </w:r>
      <w:proofErr w:type="spellEnd"/>
      <w:r w:rsidR="00AE3CCD">
        <w:rPr>
          <w:sz w:val="28"/>
          <w:szCs w:val="28"/>
        </w:rPr>
        <w:t xml:space="preserve"> Банк</w:t>
      </w:r>
      <w:r w:rsidR="00AE3CCD">
        <w:rPr>
          <w:sz w:val="28"/>
          <w:szCs w:val="28"/>
        </w:rPr>
        <w:t xml:space="preserve"> (6 мероприятий)</w:t>
      </w:r>
      <w:r w:rsidR="00AE3CCD">
        <w:rPr>
          <w:sz w:val="28"/>
          <w:szCs w:val="28"/>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DD22B7" w:rsidRDefault="00BB131F" w:rsidP="007752D9">
            <w:pPr>
              <w:shd w:val="clear" w:color="auto" w:fill="FFFFFF" w:themeFill="background1"/>
              <w:rPr>
                <w:rFonts w:eastAsia="A"/>
                <w:sz w:val="26"/>
                <w:szCs w:val="26"/>
              </w:rPr>
            </w:pPr>
            <w:r w:rsidRPr="00DD22B7">
              <w:rPr>
                <w:rFonts w:eastAsia="A"/>
                <w:sz w:val="26"/>
                <w:szCs w:val="26"/>
              </w:rPr>
              <w:t>Наименование вида процедуры закупки:</w:t>
            </w:r>
          </w:p>
        </w:tc>
        <w:tc>
          <w:tcPr>
            <w:tcW w:w="7088" w:type="dxa"/>
            <w:shd w:val="clear" w:color="auto" w:fill="auto"/>
          </w:tcPr>
          <w:p w:rsidR="00992B90" w:rsidRPr="00DD22B7" w:rsidRDefault="00F304B8" w:rsidP="007752D9">
            <w:pPr>
              <w:shd w:val="clear" w:color="auto" w:fill="FFFFFF" w:themeFill="background1"/>
              <w:autoSpaceDE w:val="0"/>
              <w:autoSpaceDN w:val="0"/>
              <w:adjustRightInd w:val="0"/>
              <w:jc w:val="both"/>
              <w:rPr>
                <w:rFonts w:eastAsia="A"/>
                <w:sz w:val="26"/>
                <w:szCs w:val="26"/>
              </w:rPr>
            </w:pPr>
            <w:r w:rsidRPr="00DD22B7">
              <w:rPr>
                <w:rFonts w:eastAsia="A"/>
                <w:sz w:val="26"/>
                <w:szCs w:val="26"/>
              </w:rPr>
              <w:t>Процедура оформлени</w:t>
            </w:r>
            <w:r w:rsidR="00CF6967" w:rsidRPr="00DD22B7">
              <w:rPr>
                <w:rFonts w:eastAsia="A"/>
                <w:sz w:val="26"/>
                <w:szCs w:val="26"/>
              </w:rPr>
              <w:t>я</w:t>
            </w:r>
            <w:r w:rsidRPr="00DD22B7">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DD22B7" w:rsidRDefault="00C249CD" w:rsidP="007752D9">
            <w:pPr>
              <w:shd w:val="clear" w:color="auto" w:fill="FFFFFF" w:themeFill="background1"/>
              <w:rPr>
                <w:rFonts w:eastAsia="A"/>
                <w:sz w:val="26"/>
                <w:szCs w:val="26"/>
              </w:rPr>
            </w:pPr>
            <w:r w:rsidRPr="00DD22B7">
              <w:rPr>
                <w:rFonts w:eastAsia="A"/>
                <w:sz w:val="26"/>
                <w:szCs w:val="26"/>
              </w:rPr>
              <w:t>Наименование и место нахождения Заказчика:</w:t>
            </w:r>
          </w:p>
        </w:tc>
        <w:tc>
          <w:tcPr>
            <w:tcW w:w="7088" w:type="dxa"/>
            <w:shd w:val="clear" w:color="auto" w:fill="auto"/>
          </w:tcPr>
          <w:p w:rsidR="00C249CD" w:rsidRPr="00DD22B7" w:rsidRDefault="0041123A" w:rsidP="007752D9">
            <w:pPr>
              <w:shd w:val="clear" w:color="auto" w:fill="FFFFFF" w:themeFill="background1"/>
              <w:jc w:val="both"/>
              <w:rPr>
                <w:rFonts w:eastAsia="A"/>
                <w:sz w:val="26"/>
                <w:szCs w:val="26"/>
              </w:rPr>
            </w:pPr>
            <w:r w:rsidRPr="00DD22B7">
              <w:rPr>
                <w:rFonts w:eastAsia="A"/>
                <w:sz w:val="26"/>
                <w:szCs w:val="26"/>
              </w:rPr>
              <w:t>ОАО «</w:t>
            </w:r>
            <w:proofErr w:type="spellStart"/>
            <w:r w:rsidR="00C249CD" w:rsidRPr="00DD22B7">
              <w:rPr>
                <w:rFonts w:eastAsia="A"/>
                <w:sz w:val="26"/>
                <w:szCs w:val="26"/>
              </w:rPr>
              <w:t>Сбер</w:t>
            </w:r>
            <w:proofErr w:type="spellEnd"/>
            <w:r w:rsidRPr="00DD22B7">
              <w:rPr>
                <w:rFonts w:eastAsia="A"/>
                <w:sz w:val="26"/>
                <w:szCs w:val="26"/>
              </w:rPr>
              <w:t xml:space="preserve"> Б</w:t>
            </w:r>
            <w:r w:rsidR="005A2DA1" w:rsidRPr="00DD22B7">
              <w:rPr>
                <w:rFonts w:eastAsia="A"/>
                <w:sz w:val="26"/>
                <w:szCs w:val="26"/>
              </w:rPr>
              <w:t>анк»,</w:t>
            </w:r>
          </w:p>
          <w:p w:rsidR="00C249CD" w:rsidRPr="00DD22B7" w:rsidRDefault="00C249CD" w:rsidP="007752D9">
            <w:pPr>
              <w:shd w:val="clear" w:color="auto" w:fill="FFFFFF" w:themeFill="background1"/>
              <w:jc w:val="both"/>
              <w:rPr>
                <w:rFonts w:eastAsia="A"/>
                <w:sz w:val="26"/>
                <w:szCs w:val="26"/>
              </w:rPr>
            </w:pPr>
            <w:r w:rsidRPr="00DD22B7">
              <w:rPr>
                <w:rFonts w:eastAsia="A"/>
                <w:sz w:val="26"/>
                <w:szCs w:val="26"/>
              </w:rPr>
              <w:t xml:space="preserve">г. Минск, </w:t>
            </w:r>
            <w:r w:rsidR="00A66F42" w:rsidRPr="00DD22B7">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DD22B7" w:rsidRDefault="007D7293" w:rsidP="007752D9">
            <w:pPr>
              <w:shd w:val="clear" w:color="auto" w:fill="FFFFFF" w:themeFill="background1"/>
              <w:rPr>
                <w:rFonts w:eastAsia="A"/>
                <w:sz w:val="26"/>
                <w:szCs w:val="26"/>
              </w:rPr>
            </w:pPr>
            <w:r w:rsidRPr="00DD22B7">
              <w:rPr>
                <w:rFonts w:eastAsia="A"/>
                <w:sz w:val="26"/>
                <w:szCs w:val="26"/>
              </w:rPr>
              <w:t>Код подвида товаров в соответствии с Классификатором продукции</w:t>
            </w:r>
            <w:r w:rsidR="00CC0B40" w:rsidRPr="00DD22B7">
              <w:rPr>
                <w:rFonts w:eastAsia="A"/>
                <w:sz w:val="26"/>
                <w:szCs w:val="26"/>
              </w:rPr>
              <w:t>:</w:t>
            </w:r>
          </w:p>
        </w:tc>
        <w:tc>
          <w:tcPr>
            <w:tcW w:w="7088" w:type="dxa"/>
            <w:shd w:val="clear" w:color="auto" w:fill="auto"/>
          </w:tcPr>
          <w:p w:rsidR="007D7293" w:rsidRPr="008775F3" w:rsidRDefault="00B05B53" w:rsidP="00AE3CCD">
            <w:pPr>
              <w:shd w:val="clear" w:color="auto" w:fill="FFFFFF" w:themeFill="background1"/>
              <w:jc w:val="both"/>
              <w:rPr>
                <w:rFonts w:eastAsia="A"/>
                <w:sz w:val="26"/>
                <w:szCs w:val="26"/>
              </w:rPr>
            </w:pPr>
            <w:r w:rsidRPr="008775F3">
              <w:rPr>
                <w:sz w:val="26"/>
                <w:szCs w:val="26"/>
              </w:rPr>
              <w:t>73.</w:t>
            </w:r>
            <w:r w:rsidR="00AE3CCD">
              <w:rPr>
                <w:sz w:val="26"/>
                <w:szCs w:val="26"/>
              </w:rPr>
              <w:t>1</w:t>
            </w:r>
          </w:p>
        </w:tc>
      </w:tr>
      <w:tr w:rsidR="007D7293" w:rsidRPr="00DD22B7" w:rsidTr="003D0E43">
        <w:trPr>
          <w:trHeight w:val="1467"/>
        </w:trPr>
        <w:tc>
          <w:tcPr>
            <w:tcW w:w="3119" w:type="dxa"/>
            <w:shd w:val="clear" w:color="auto" w:fill="auto"/>
          </w:tcPr>
          <w:p w:rsidR="007D7293" w:rsidRPr="00DD22B7" w:rsidRDefault="007D7293" w:rsidP="007752D9">
            <w:pPr>
              <w:shd w:val="clear" w:color="auto" w:fill="FFFFFF" w:themeFill="background1"/>
              <w:rPr>
                <w:rFonts w:eastAsia="A"/>
                <w:sz w:val="26"/>
                <w:szCs w:val="26"/>
              </w:rPr>
            </w:pPr>
            <w:r w:rsidRPr="00DD22B7">
              <w:rPr>
                <w:rFonts w:eastAsia="A"/>
                <w:sz w:val="26"/>
                <w:szCs w:val="26"/>
              </w:rPr>
              <w:t>Наименование подвида товаров (работ, услуг) в соответствии с Классификатором продукции</w:t>
            </w:r>
            <w:r w:rsidR="00CC0B40" w:rsidRPr="00DD22B7">
              <w:rPr>
                <w:rFonts w:eastAsia="A"/>
                <w:sz w:val="26"/>
                <w:szCs w:val="26"/>
              </w:rPr>
              <w:t>:</w:t>
            </w:r>
          </w:p>
        </w:tc>
        <w:tc>
          <w:tcPr>
            <w:tcW w:w="7088" w:type="dxa"/>
            <w:shd w:val="clear" w:color="auto" w:fill="FFFFFF" w:themeFill="background1"/>
          </w:tcPr>
          <w:p w:rsidR="007D7293" w:rsidRPr="00DD22B7" w:rsidRDefault="00AE3CCD" w:rsidP="007752D9">
            <w:pPr>
              <w:shd w:val="clear" w:color="auto" w:fill="FFFFFF" w:themeFill="background1"/>
              <w:jc w:val="both"/>
              <w:rPr>
                <w:rFonts w:eastAsia="A"/>
                <w:sz w:val="26"/>
                <w:szCs w:val="26"/>
              </w:rPr>
            </w:pPr>
            <w:r>
              <w:rPr>
                <w:sz w:val="26"/>
                <w:szCs w:val="26"/>
              </w:rPr>
              <w:t>У</w:t>
            </w:r>
            <w:r w:rsidRPr="00AE3CCD">
              <w:rPr>
                <w:sz w:val="26"/>
                <w:szCs w:val="26"/>
              </w:rPr>
              <w:t>слуги в области рекламы</w:t>
            </w:r>
          </w:p>
        </w:tc>
      </w:tr>
      <w:tr w:rsidR="00C249CD" w:rsidRPr="00DD22B7" w:rsidTr="00111EF8">
        <w:tc>
          <w:tcPr>
            <w:tcW w:w="3119" w:type="dxa"/>
            <w:shd w:val="clear" w:color="auto" w:fill="auto"/>
          </w:tcPr>
          <w:p w:rsidR="00C249CD" w:rsidRPr="00DD22B7" w:rsidRDefault="00C249CD" w:rsidP="007752D9">
            <w:pPr>
              <w:shd w:val="clear" w:color="auto" w:fill="FFFFFF" w:themeFill="background1"/>
              <w:rPr>
                <w:rFonts w:eastAsia="A"/>
                <w:sz w:val="26"/>
                <w:szCs w:val="26"/>
              </w:rPr>
            </w:pPr>
            <w:r w:rsidRPr="00DD22B7">
              <w:rPr>
                <w:rFonts w:eastAsia="A"/>
                <w:sz w:val="26"/>
                <w:szCs w:val="26"/>
              </w:rPr>
              <w:t>Предмет закупки:</w:t>
            </w:r>
          </w:p>
        </w:tc>
        <w:tc>
          <w:tcPr>
            <w:tcW w:w="7088" w:type="dxa"/>
            <w:shd w:val="clear" w:color="auto" w:fill="auto"/>
          </w:tcPr>
          <w:p w:rsidR="00E0682E" w:rsidRPr="00DD22B7" w:rsidRDefault="00AE3CCD" w:rsidP="00AE3CCD">
            <w:pPr>
              <w:shd w:val="clear" w:color="auto" w:fill="FFFFFF" w:themeFill="background1"/>
              <w:jc w:val="both"/>
              <w:rPr>
                <w:rFonts w:eastAsia="A"/>
                <w:sz w:val="26"/>
                <w:szCs w:val="26"/>
              </w:rPr>
            </w:pPr>
            <w:r>
              <w:rPr>
                <w:sz w:val="28"/>
                <w:szCs w:val="28"/>
              </w:rPr>
              <w:t>Р</w:t>
            </w:r>
            <w:r>
              <w:rPr>
                <w:sz w:val="28"/>
              </w:rPr>
              <w:t xml:space="preserve">екламные услуги в рамках организации </w:t>
            </w:r>
            <w:r>
              <w:rPr>
                <w:sz w:val="28"/>
                <w:szCs w:val="28"/>
              </w:rPr>
              <w:t>серии рекламных образовательных мероприятий ОАО «</w:t>
            </w:r>
            <w:proofErr w:type="spellStart"/>
            <w:r>
              <w:rPr>
                <w:sz w:val="28"/>
                <w:szCs w:val="28"/>
              </w:rPr>
              <w:t>Сбер</w:t>
            </w:r>
            <w:proofErr w:type="spellEnd"/>
            <w:r>
              <w:rPr>
                <w:sz w:val="28"/>
                <w:szCs w:val="28"/>
              </w:rPr>
              <w:t xml:space="preserve"> Банк (6 мероприятий)</w:t>
            </w:r>
            <w:r w:rsidR="00331EB2">
              <w:rPr>
                <w:sz w:val="28"/>
                <w:szCs w:val="28"/>
              </w:rPr>
              <w:t>, (согласно Приложения №1 к Приглашению)</w:t>
            </w:r>
          </w:p>
        </w:tc>
      </w:tr>
      <w:tr w:rsidR="00F63F66" w:rsidRPr="00DD22B7" w:rsidTr="00111EF8">
        <w:tc>
          <w:tcPr>
            <w:tcW w:w="3119" w:type="dxa"/>
            <w:shd w:val="clear" w:color="auto" w:fill="auto"/>
          </w:tcPr>
          <w:p w:rsidR="00F63F66" w:rsidRPr="00F63F66" w:rsidRDefault="00F63F66" w:rsidP="00F63F66">
            <w:pPr>
              <w:shd w:val="clear" w:color="auto" w:fill="FFFFFF" w:themeFill="background1"/>
              <w:rPr>
                <w:rFonts w:eastAsia="A"/>
                <w:sz w:val="26"/>
                <w:szCs w:val="26"/>
              </w:rPr>
            </w:pPr>
            <w:r w:rsidRPr="00F63F66">
              <w:rPr>
                <w:rFonts w:eastAsia="A"/>
                <w:sz w:val="26"/>
                <w:szCs w:val="26"/>
              </w:rPr>
              <w:t>Ориентировочный объем закупки</w:t>
            </w:r>
          </w:p>
        </w:tc>
        <w:tc>
          <w:tcPr>
            <w:tcW w:w="7088" w:type="dxa"/>
            <w:shd w:val="clear" w:color="auto" w:fill="auto"/>
          </w:tcPr>
          <w:p w:rsidR="00AE3CCD" w:rsidRDefault="00AE3CCD" w:rsidP="00AE3CCD">
            <w:pPr>
              <w:rPr>
                <w:sz w:val="28"/>
                <w:szCs w:val="28"/>
              </w:rPr>
            </w:pPr>
            <w:r>
              <w:rPr>
                <w:sz w:val="28"/>
                <w:szCs w:val="28"/>
              </w:rPr>
              <w:t>6 мероприятий:</w:t>
            </w:r>
          </w:p>
          <w:p w:rsidR="00AE3CCD" w:rsidRPr="00AE3CCD" w:rsidRDefault="00AE3CCD" w:rsidP="00AE3CCD">
            <w:pPr>
              <w:rPr>
                <w:sz w:val="28"/>
                <w:szCs w:val="28"/>
              </w:rPr>
            </w:pPr>
            <w:r w:rsidRPr="00AE3CCD">
              <w:rPr>
                <w:sz w:val="28"/>
                <w:szCs w:val="28"/>
              </w:rPr>
              <w:t xml:space="preserve">1.  </w:t>
            </w:r>
            <w:r w:rsidR="00331EB2">
              <w:rPr>
                <w:sz w:val="28"/>
                <w:szCs w:val="28"/>
              </w:rPr>
              <w:t xml:space="preserve">г. </w:t>
            </w:r>
            <w:r w:rsidRPr="00AE3CCD">
              <w:rPr>
                <w:sz w:val="28"/>
                <w:szCs w:val="28"/>
              </w:rPr>
              <w:t>Минск 20 марта 2025 года</w:t>
            </w:r>
          </w:p>
          <w:p w:rsidR="00AE3CCD" w:rsidRPr="00AE3CCD" w:rsidRDefault="00AE3CCD" w:rsidP="00AE3CCD">
            <w:pPr>
              <w:rPr>
                <w:sz w:val="28"/>
                <w:szCs w:val="28"/>
              </w:rPr>
            </w:pPr>
            <w:r w:rsidRPr="00AE3CCD">
              <w:rPr>
                <w:sz w:val="28"/>
                <w:szCs w:val="28"/>
              </w:rPr>
              <w:t xml:space="preserve">2. </w:t>
            </w:r>
            <w:r w:rsidR="00331EB2">
              <w:rPr>
                <w:sz w:val="28"/>
                <w:szCs w:val="28"/>
              </w:rPr>
              <w:t xml:space="preserve">г. </w:t>
            </w:r>
            <w:r w:rsidRPr="00AE3CCD">
              <w:rPr>
                <w:sz w:val="28"/>
                <w:szCs w:val="28"/>
              </w:rPr>
              <w:t>Брест – 25 апреля 2025 года</w:t>
            </w:r>
          </w:p>
          <w:p w:rsidR="00AE3CCD" w:rsidRPr="00AE3CCD" w:rsidRDefault="00AE3CCD" w:rsidP="00AE3CCD">
            <w:pPr>
              <w:rPr>
                <w:sz w:val="28"/>
                <w:szCs w:val="28"/>
              </w:rPr>
            </w:pPr>
            <w:r w:rsidRPr="00AE3CCD">
              <w:rPr>
                <w:sz w:val="28"/>
                <w:szCs w:val="28"/>
              </w:rPr>
              <w:t xml:space="preserve">3. </w:t>
            </w:r>
            <w:r w:rsidR="00331EB2">
              <w:rPr>
                <w:sz w:val="28"/>
                <w:szCs w:val="28"/>
              </w:rPr>
              <w:t xml:space="preserve">г. </w:t>
            </w:r>
            <w:r w:rsidRPr="00AE3CCD">
              <w:rPr>
                <w:sz w:val="28"/>
                <w:szCs w:val="28"/>
              </w:rPr>
              <w:t>Гомель – 23 мая 2025 года</w:t>
            </w:r>
          </w:p>
          <w:p w:rsidR="00AE3CCD" w:rsidRPr="00AE3CCD" w:rsidRDefault="00AE3CCD" w:rsidP="00AE3CCD">
            <w:pPr>
              <w:rPr>
                <w:sz w:val="28"/>
                <w:szCs w:val="28"/>
              </w:rPr>
            </w:pPr>
            <w:r w:rsidRPr="00AE3CCD">
              <w:rPr>
                <w:sz w:val="28"/>
                <w:szCs w:val="28"/>
              </w:rPr>
              <w:t>4.</w:t>
            </w:r>
            <w:r w:rsidR="00331EB2">
              <w:rPr>
                <w:sz w:val="28"/>
                <w:szCs w:val="28"/>
              </w:rPr>
              <w:t xml:space="preserve"> г. </w:t>
            </w:r>
            <w:r w:rsidRPr="00AE3CCD">
              <w:rPr>
                <w:sz w:val="28"/>
                <w:szCs w:val="28"/>
              </w:rPr>
              <w:t>Гродно – 25 сентября 2025 года</w:t>
            </w:r>
          </w:p>
          <w:p w:rsidR="00AE3CCD" w:rsidRPr="00AE3CCD" w:rsidRDefault="00AE3CCD" w:rsidP="00AE3CCD">
            <w:pPr>
              <w:rPr>
                <w:sz w:val="28"/>
                <w:szCs w:val="28"/>
              </w:rPr>
            </w:pPr>
            <w:r w:rsidRPr="00AE3CCD">
              <w:rPr>
                <w:sz w:val="28"/>
                <w:szCs w:val="28"/>
              </w:rPr>
              <w:t xml:space="preserve">5. </w:t>
            </w:r>
            <w:r w:rsidR="00331EB2">
              <w:rPr>
                <w:sz w:val="28"/>
                <w:szCs w:val="28"/>
              </w:rPr>
              <w:t xml:space="preserve">г. </w:t>
            </w:r>
            <w:r w:rsidRPr="00AE3CCD">
              <w:rPr>
                <w:sz w:val="28"/>
                <w:szCs w:val="28"/>
              </w:rPr>
              <w:t>Могилев – 30 октября 2025 года</w:t>
            </w:r>
          </w:p>
          <w:p w:rsidR="00F63F66" w:rsidRPr="00F63F66" w:rsidRDefault="00AE3CCD" w:rsidP="00AE3CCD">
            <w:pPr>
              <w:rPr>
                <w:rFonts w:eastAsia="A"/>
                <w:sz w:val="26"/>
                <w:szCs w:val="26"/>
              </w:rPr>
            </w:pPr>
            <w:r w:rsidRPr="00AE3CCD">
              <w:rPr>
                <w:sz w:val="28"/>
                <w:szCs w:val="28"/>
              </w:rPr>
              <w:t xml:space="preserve">6. </w:t>
            </w:r>
            <w:r w:rsidR="00331EB2">
              <w:rPr>
                <w:sz w:val="28"/>
                <w:szCs w:val="28"/>
              </w:rPr>
              <w:t xml:space="preserve">г. </w:t>
            </w:r>
            <w:r w:rsidRPr="00AE3CCD">
              <w:rPr>
                <w:sz w:val="28"/>
                <w:szCs w:val="28"/>
              </w:rPr>
              <w:t>Витебск – 21 или 28 ноября 2025 года</w:t>
            </w:r>
          </w:p>
        </w:tc>
      </w:tr>
      <w:tr w:rsidR="00F63F66" w:rsidRPr="00DD22B7" w:rsidTr="00111EF8">
        <w:tc>
          <w:tcPr>
            <w:tcW w:w="3119" w:type="dxa"/>
            <w:shd w:val="clear" w:color="auto" w:fill="auto"/>
          </w:tcPr>
          <w:p w:rsidR="00F63F66" w:rsidRPr="00DD22B7" w:rsidRDefault="00F63F66" w:rsidP="00F63F66">
            <w:pPr>
              <w:shd w:val="clear" w:color="auto" w:fill="FFFFFF" w:themeFill="background1"/>
              <w:rPr>
                <w:rFonts w:eastAsia="A"/>
                <w:sz w:val="26"/>
                <w:szCs w:val="26"/>
              </w:rPr>
            </w:pPr>
            <w:r w:rsidRPr="00DD22B7">
              <w:rPr>
                <w:rFonts w:eastAsia="A"/>
                <w:sz w:val="26"/>
                <w:szCs w:val="26"/>
              </w:rPr>
              <w:t>Ориентировочная стоимость предмета закупки:</w:t>
            </w:r>
          </w:p>
        </w:tc>
        <w:tc>
          <w:tcPr>
            <w:tcW w:w="7088" w:type="dxa"/>
            <w:shd w:val="clear" w:color="auto" w:fill="auto"/>
          </w:tcPr>
          <w:p w:rsidR="00F63F66" w:rsidRPr="00DD22B7" w:rsidRDefault="00F63F66" w:rsidP="00F63F66">
            <w:pPr>
              <w:shd w:val="clear" w:color="auto" w:fill="FFFFFF" w:themeFill="background1"/>
              <w:jc w:val="both"/>
              <w:rPr>
                <w:rFonts w:eastAsia="A"/>
                <w:sz w:val="26"/>
                <w:szCs w:val="26"/>
              </w:rPr>
            </w:pPr>
            <w:r w:rsidRPr="00DD22B7">
              <w:rPr>
                <w:sz w:val="26"/>
                <w:szCs w:val="26"/>
              </w:rPr>
              <w:t xml:space="preserve">Не более </w:t>
            </w:r>
            <w:r w:rsidR="00AE3CCD">
              <w:rPr>
                <w:sz w:val="26"/>
                <w:szCs w:val="26"/>
              </w:rPr>
              <w:t>77</w:t>
            </w:r>
            <w:r w:rsidRPr="00DD22B7">
              <w:rPr>
                <w:sz w:val="26"/>
                <w:szCs w:val="26"/>
              </w:rPr>
              <w:t xml:space="preserve"> 000 </w:t>
            </w:r>
            <w:r w:rsidRPr="00DD22B7">
              <w:rPr>
                <w:rFonts w:eastAsia="A"/>
                <w:sz w:val="26"/>
                <w:szCs w:val="26"/>
              </w:rPr>
              <w:t>белорусских рублей (</w:t>
            </w:r>
            <w:r w:rsidRPr="00DD22B7">
              <w:rPr>
                <w:sz w:val="26"/>
                <w:szCs w:val="26"/>
                <w:lang w:val="en-US"/>
              </w:rPr>
              <w:t>BYN</w:t>
            </w:r>
            <w:r w:rsidRPr="00DD22B7">
              <w:rPr>
                <w:sz w:val="26"/>
                <w:szCs w:val="26"/>
              </w:rPr>
              <w:t xml:space="preserve">) </w:t>
            </w:r>
            <w:r w:rsidRPr="00DD22B7">
              <w:rPr>
                <w:rFonts w:eastAsia="A"/>
                <w:sz w:val="26"/>
                <w:szCs w:val="26"/>
              </w:rPr>
              <w:t>с учетом НДС.</w:t>
            </w:r>
          </w:p>
          <w:p w:rsidR="00466637" w:rsidRDefault="00F63F66" w:rsidP="00F63F66">
            <w:pPr>
              <w:shd w:val="clear" w:color="auto" w:fill="FFFFFF" w:themeFill="background1"/>
              <w:jc w:val="both"/>
              <w:rPr>
                <w:rFonts w:eastAsia="A"/>
                <w:sz w:val="26"/>
                <w:szCs w:val="26"/>
              </w:rPr>
            </w:pPr>
            <w:r w:rsidRPr="00466637">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DD22B7">
              <w:rPr>
                <w:rFonts w:eastAsia="A"/>
                <w:sz w:val="26"/>
                <w:szCs w:val="26"/>
              </w:rPr>
              <w:t xml:space="preserve"> </w:t>
            </w:r>
          </w:p>
          <w:p w:rsidR="00F63F66" w:rsidRPr="00DD22B7" w:rsidRDefault="00F63F66" w:rsidP="00F63F66">
            <w:pPr>
              <w:shd w:val="clear" w:color="auto" w:fill="FFFFFF" w:themeFill="background1"/>
              <w:jc w:val="both"/>
              <w:rPr>
                <w:rFonts w:eastAsia="A"/>
                <w:sz w:val="26"/>
                <w:szCs w:val="26"/>
              </w:rPr>
            </w:pPr>
            <w:r w:rsidRPr="00DD22B7">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DD22B7" w:rsidRDefault="00F63F66" w:rsidP="00F63F66">
            <w:pPr>
              <w:shd w:val="clear" w:color="auto" w:fill="FFFFFF" w:themeFill="background1"/>
              <w:rPr>
                <w:rFonts w:eastAsia="A"/>
                <w:sz w:val="26"/>
                <w:szCs w:val="26"/>
              </w:rPr>
            </w:pPr>
            <w:r w:rsidRPr="00DD22B7">
              <w:rPr>
                <w:rFonts w:eastAsia="A"/>
                <w:sz w:val="26"/>
                <w:szCs w:val="26"/>
              </w:rPr>
              <w:t>Наличие финансового источника:</w:t>
            </w:r>
          </w:p>
        </w:tc>
        <w:tc>
          <w:tcPr>
            <w:tcW w:w="7088" w:type="dxa"/>
            <w:shd w:val="clear" w:color="auto" w:fill="auto"/>
          </w:tcPr>
          <w:p w:rsidR="00F63F66" w:rsidRPr="00DD22B7" w:rsidRDefault="00F63F66" w:rsidP="00F63F66">
            <w:pPr>
              <w:shd w:val="clear" w:color="auto" w:fill="FFFFFF" w:themeFill="background1"/>
              <w:jc w:val="both"/>
              <w:rPr>
                <w:rFonts w:eastAsia="A"/>
                <w:sz w:val="26"/>
                <w:szCs w:val="26"/>
              </w:rPr>
            </w:pPr>
            <w:r w:rsidRPr="00DD22B7">
              <w:rPr>
                <w:rFonts w:eastAsia="A"/>
                <w:sz w:val="26"/>
                <w:szCs w:val="26"/>
              </w:rPr>
              <w:t>Собственные средства Заказчика</w:t>
            </w:r>
          </w:p>
        </w:tc>
      </w:tr>
      <w:tr w:rsidR="00466637" w:rsidRPr="00DD22B7" w:rsidTr="00111EF8">
        <w:tc>
          <w:tcPr>
            <w:tcW w:w="3119" w:type="dxa"/>
            <w:shd w:val="clear" w:color="auto" w:fill="auto"/>
            <w:vAlign w:val="center"/>
          </w:tcPr>
          <w:p w:rsidR="00466637" w:rsidRPr="00DD22B7" w:rsidRDefault="00466637" w:rsidP="00466637">
            <w:pPr>
              <w:shd w:val="clear" w:color="auto" w:fill="FFFFFF" w:themeFill="background1"/>
              <w:rPr>
                <w:rFonts w:eastAsia="A"/>
                <w:sz w:val="26"/>
                <w:szCs w:val="26"/>
              </w:rPr>
            </w:pPr>
            <w:r w:rsidRPr="00DD22B7">
              <w:rPr>
                <w:rFonts w:eastAsia="A"/>
                <w:sz w:val="26"/>
                <w:szCs w:val="26"/>
              </w:rPr>
              <w:t>Требование к участникам:</w:t>
            </w:r>
          </w:p>
        </w:tc>
        <w:tc>
          <w:tcPr>
            <w:tcW w:w="7088" w:type="dxa"/>
            <w:shd w:val="clear" w:color="auto" w:fill="auto"/>
          </w:tcPr>
          <w:p w:rsidR="00466637" w:rsidRPr="00DD61BB" w:rsidRDefault="00466637" w:rsidP="00466637">
            <w:pPr>
              <w:jc w:val="both"/>
              <w:rPr>
                <w:sz w:val="26"/>
                <w:szCs w:val="26"/>
              </w:rPr>
            </w:pPr>
            <w:r w:rsidRPr="00DD61BB">
              <w:rPr>
                <w:sz w:val="26"/>
                <w:szCs w:val="26"/>
              </w:rPr>
              <w:t>К участию в процедуре закупке допускаются юридические лица</w:t>
            </w:r>
            <w:r w:rsidR="00AE3CCD">
              <w:rPr>
                <w:sz w:val="26"/>
                <w:szCs w:val="26"/>
              </w:rPr>
              <w:t xml:space="preserve"> </w:t>
            </w:r>
            <w:r w:rsidRPr="00DD61BB">
              <w:rPr>
                <w:sz w:val="26"/>
                <w:szCs w:val="26"/>
              </w:rPr>
              <w:t>– резиденты Республики Беларусь.</w:t>
            </w:r>
          </w:p>
          <w:p w:rsidR="00466637" w:rsidRPr="00DD61BB" w:rsidRDefault="00466637" w:rsidP="00466637">
            <w:pPr>
              <w:jc w:val="both"/>
              <w:rPr>
                <w:sz w:val="26"/>
                <w:szCs w:val="26"/>
              </w:rPr>
            </w:pPr>
          </w:p>
          <w:p w:rsidR="00466637" w:rsidRPr="00DD61BB" w:rsidRDefault="00466637" w:rsidP="00466637">
            <w:pPr>
              <w:jc w:val="both"/>
              <w:rPr>
                <w:sz w:val="26"/>
                <w:szCs w:val="26"/>
              </w:rPr>
            </w:pPr>
            <w:r w:rsidRPr="00DD61BB">
              <w:rPr>
                <w:sz w:val="26"/>
                <w:szCs w:val="26"/>
              </w:rPr>
              <w:t>Отстраняются от участия в процедуре закупки:</w:t>
            </w:r>
          </w:p>
          <w:p w:rsidR="00AE3CCD" w:rsidRDefault="00466637" w:rsidP="00466637">
            <w:pPr>
              <w:jc w:val="both"/>
              <w:rPr>
                <w:sz w:val="26"/>
                <w:szCs w:val="26"/>
              </w:rPr>
            </w:pPr>
            <w:r w:rsidRPr="00DD61BB">
              <w:rPr>
                <w:sz w:val="26"/>
                <w:szCs w:val="26"/>
              </w:rPr>
              <w:t>- юридическое лицо, находящееся в процессе ликвидации, реорганизации (за исключением юридического лица, к которому присоедин</w:t>
            </w:r>
            <w:r w:rsidR="00AE3CCD">
              <w:rPr>
                <w:sz w:val="26"/>
                <w:szCs w:val="26"/>
              </w:rPr>
              <w:t>яется другое юридическое лицо);</w:t>
            </w:r>
          </w:p>
          <w:p w:rsidR="00466637" w:rsidRPr="00DD61BB" w:rsidRDefault="00466637" w:rsidP="00466637">
            <w:pPr>
              <w:jc w:val="both"/>
              <w:rPr>
                <w:sz w:val="26"/>
                <w:szCs w:val="26"/>
              </w:rPr>
            </w:pPr>
            <w:r w:rsidRPr="00DD61BB">
              <w:rPr>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466637" w:rsidRPr="00DD61BB" w:rsidRDefault="00466637" w:rsidP="00466637">
            <w:pPr>
              <w:jc w:val="both"/>
              <w:rPr>
                <w:sz w:val="26"/>
                <w:szCs w:val="26"/>
              </w:rPr>
            </w:pPr>
            <w:r w:rsidRPr="00DD61BB">
              <w:rPr>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w:t>
            </w:r>
            <w:r w:rsidRPr="00DD61BB">
              <w:rPr>
                <w:sz w:val="26"/>
                <w:szCs w:val="26"/>
              </w:rPr>
              <w:lastRenderedPageBreak/>
              <w:t>оплаты (авансового платежа), предусмотренной в закупочной документации и проектом договора по предмету закупки, независимо от ее размера;</w:t>
            </w:r>
          </w:p>
          <w:p w:rsidR="00466637" w:rsidRPr="00DD61BB" w:rsidRDefault="00466637" w:rsidP="00AE3CCD">
            <w:pPr>
              <w:jc w:val="both"/>
              <w:rPr>
                <w:sz w:val="26"/>
                <w:szCs w:val="26"/>
              </w:rPr>
            </w:pPr>
            <w:r w:rsidRPr="00DD61BB">
              <w:rPr>
                <w:sz w:val="26"/>
                <w:szCs w:val="26"/>
              </w:rPr>
              <w:t xml:space="preserve">- юридическое лицо, </w:t>
            </w:r>
            <w:r w:rsidR="00AE3CCD">
              <w:rPr>
                <w:sz w:val="26"/>
                <w:szCs w:val="26"/>
              </w:rPr>
              <w:t>представившее</w:t>
            </w:r>
            <w:r w:rsidRPr="00DD61BB">
              <w:rPr>
                <w:sz w:val="26"/>
                <w:szCs w:val="26"/>
              </w:rPr>
              <w:t xml:space="preserve"> недостоверную информацию о себе.</w:t>
            </w:r>
          </w:p>
        </w:tc>
      </w:tr>
      <w:tr w:rsidR="00466637" w:rsidRPr="00DD22B7" w:rsidTr="00111EF8">
        <w:tc>
          <w:tcPr>
            <w:tcW w:w="3119" w:type="dxa"/>
            <w:shd w:val="clear" w:color="auto" w:fill="auto"/>
            <w:vAlign w:val="center"/>
          </w:tcPr>
          <w:p w:rsidR="00466637" w:rsidRPr="00DD22B7" w:rsidRDefault="00466637" w:rsidP="00466637">
            <w:pPr>
              <w:shd w:val="clear" w:color="auto" w:fill="FFFFFF" w:themeFill="background1"/>
              <w:rPr>
                <w:rFonts w:eastAsia="A"/>
                <w:sz w:val="26"/>
                <w:szCs w:val="26"/>
              </w:rPr>
            </w:pPr>
            <w:r w:rsidRPr="00DD22B7">
              <w:rPr>
                <w:sz w:val="26"/>
                <w:szCs w:val="26"/>
              </w:rPr>
              <w:lastRenderedPageBreak/>
              <w:t>Сроки оказываемых услуг</w:t>
            </w:r>
            <w:r w:rsidRPr="00DD22B7">
              <w:rPr>
                <w:rFonts w:eastAsia="A"/>
                <w:sz w:val="26"/>
                <w:szCs w:val="26"/>
              </w:rPr>
              <w:t>:</w:t>
            </w:r>
          </w:p>
        </w:tc>
        <w:tc>
          <w:tcPr>
            <w:tcW w:w="7088" w:type="dxa"/>
            <w:shd w:val="clear" w:color="auto" w:fill="auto"/>
          </w:tcPr>
          <w:p w:rsidR="00331EB2" w:rsidRPr="00331EB2" w:rsidRDefault="00331EB2" w:rsidP="00331EB2">
            <w:pPr>
              <w:rPr>
                <w:sz w:val="26"/>
                <w:szCs w:val="26"/>
              </w:rPr>
            </w:pPr>
            <w:r w:rsidRPr="00AE3CCD">
              <w:rPr>
                <w:sz w:val="28"/>
                <w:szCs w:val="28"/>
              </w:rPr>
              <w:t>1</w:t>
            </w:r>
            <w:r w:rsidRPr="00331EB2">
              <w:rPr>
                <w:sz w:val="26"/>
                <w:szCs w:val="26"/>
              </w:rPr>
              <w:t>.  г. Минск 20 марта 2025 года</w:t>
            </w:r>
          </w:p>
          <w:p w:rsidR="00331EB2" w:rsidRPr="00331EB2" w:rsidRDefault="00331EB2" w:rsidP="00331EB2">
            <w:pPr>
              <w:rPr>
                <w:sz w:val="26"/>
                <w:szCs w:val="26"/>
              </w:rPr>
            </w:pPr>
            <w:r w:rsidRPr="00331EB2">
              <w:rPr>
                <w:sz w:val="26"/>
                <w:szCs w:val="26"/>
              </w:rPr>
              <w:t>2. г. Брест – 25 апреля 2025 года</w:t>
            </w:r>
          </w:p>
          <w:p w:rsidR="00331EB2" w:rsidRPr="00331EB2" w:rsidRDefault="00331EB2" w:rsidP="00331EB2">
            <w:pPr>
              <w:rPr>
                <w:sz w:val="26"/>
                <w:szCs w:val="26"/>
              </w:rPr>
            </w:pPr>
            <w:r w:rsidRPr="00331EB2">
              <w:rPr>
                <w:sz w:val="26"/>
                <w:szCs w:val="26"/>
              </w:rPr>
              <w:t>3. г. Гомель – 23 мая 2025 года</w:t>
            </w:r>
          </w:p>
          <w:p w:rsidR="00331EB2" w:rsidRPr="00331EB2" w:rsidRDefault="00331EB2" w:rsidP="00331EB2">
            <w:pPr>
              <w:rPr>
                <w:sz w:val="26"/>
                <w:szCs w:val="26"/>
              </w:rPr>
            </w:pPr>
            <w:r w:rsidRPr="00331EB2">
              <w:rPr>
                <w:sz w:val="26"/>
                <w:szCs w:val="26"/>
              </w:rPr>
              <w:t>4. г. Гродно – 25 сентября 2025 года</w:t>
            </w:r>
          </w:p>
          <w:p w:rsidR="00331EB2" w:rsidRPr="00331EB2" w:rsidRDefault="00331EB2" w:rsidP="00331EB2">
            <w:pPr>
              <w:rPr>
                <w:sz w:val="26"/>
                <w:szCs w:val="26"/>
              </w:rPr>
            </w:pPr>
            <w:r w:rsidRPr="00331EB2">
              <w:rPr>
                <w:sz w:val="26"/>
                <w:szCs w:val="26"/>
              </w:rPr>
              <w:t>5. г. Могилев – 30 октября 2025 года</w:t>
            </w:r>
          </w:p>
          <w:p w:rsidR="00466637" w:rsidRPr="00DD22B7" w:rsidRDefault="00331EB2" w:rsidP="00331EB2">
            <w:pPr>
              <w:shd w:val="clear" w:color="auto" w:fill="FFFFFF" w:themeFill="background1"/>
              <w:jc w:val="both"/>
              <w:rPr>
                <w:rFonts w:eastAsia="A"/>
                <w:sz w:val="26"/>
                <w:szCs w:val="26"/>
              </w:rPr>
            </w:pPr>
            <w:r w:rsidRPr="00331EB2">
              <w:rPr>
                <w:sz w:val="26"/>
                <w:szCs w:val="26"/>
              </w:rPr>
              <w:t>6. г. Витебск – 21 или 28 ноября 2025 года</w:t>
            </w:r>
            <w:r w:rsidRPr="00DD22B7">
              <w:rPr>
                <w:rFonts w:eastAsia="A"/>
                <w:sz w:val="26"/>
                <w:szCs w:val="26"/>
              </w:rPr>
              <w:t xml:space="preserve"> </w:t>
            </w:r>
          </w:p>
        </w:tc>
      </w:tr>
      <w:tr w:rsidR="00466637" w:rsidRPr="00DD22B7" w:rsidTr="00111EF8">
        <w:tc>
          <w:tcPr>
            <w:tcW w:w="3119" w:type="dxa"/>
            <w:shd w:val="clear" w:color="auto" w:fill="auto"/>
            <w:vAlign w:val="center"/>
          </w:tcPr>
          <w:p w:rsidR="00466637" w:rsidRPr="003E58B6" w:rsidRDefault="00466637" w:rsidP="00466637">
            <w:pPr>
              <w:shd w:val="clear" w:color="auto" w:fill="FFFFFF" w:themeFill="background1"/>
              <w:rPr>
                <w:rFonts w:eastAsia="A"/>
                <w:b/>
                <w:sz w:val="26"/>
                <w:szCs w:val="26"/>
              </w:rPr>
            </w:pPr>
            <w:r w:rsidRPr="003E58B6">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AE3CCD" w:rsidRPr="00AE3CCD" w:rsidRDefault="00AE3CCD" w:rsidP="00466637">
            <w:pPr>
              <w:shd w:val="clear" w:color="auto" w:fill="FFFFFF" w:themeFill="background1"/>
              <w:jc w:val="both"/>
              <w:rPr>
                <w:sz w:val="26"/>
                <w:szCs w:val="26"/>
              </w:rPr>
            </w:pPr>
            <w:r w:rsidRPr="00AE3CCD">
              <w:rPr>
                <w:sz w:val="26"/>
                <w:szCs w:val="26"/>
              </w:rPr>
              <w:t>Опыт работы кампании на рынке по организации и проведению рекламных мероприятий не менее 3 лет</w:t>
            </w:r>
            <w:r w:rsidRPr="00AE3CCD">
              <w:rPr>
                <w:sz w:val="26"/>
                <w:szCs w:val="26"/>
              </w:rPr>
              <w:t xml:space="preserve">. </w:t>
            </w:r>
          </w:p>
          <w:p w:rsidR="00AE3CCD" w:rsidRDefault="00AE3CCD" w:rsidP="00466637">
            <w:pPr>
              <w:shd w:val="clear" w:color="auto" w:fill="FFFFFF" w:themeFill="background1"/>
              <w:jc w:val="both"/>
              <w:rPr>
                <w:color w:val="000000"/>
                <w:sz w:val="26"/>
                <w:szCs w:val="26"/>
              </w:rPr>
            </w:pPr>
          </w:p>
          <w:p w:rsidR="00466637" w:rsidRPr="00057B40" w:rsidRDefault="00466637" w:rsidP="00466637">
            <w:pPr>
              <w:shd w:val="clear" w:color="auto" w:fill="FFFFFF" w:themeFill="background1"/>
              <w:jc w:val="both"/>
              <w:rPr>
                <w:color w:val="000000"/>
                <w:sz w:val="26"/>
                <w:szCs w:val="26"/>
              </w:rPr>
            </w:pPr>
            <w:r w:rsidRPr="00057B40">
              <w:rPr>
                <w:color w:val="000000"/>
                <w:sz w:val="26"/>
                <w:szCs w:val="26"/>
              </w:rPr>
              <w:t>Подтверждаются:</w:t>
            </w:r>
          </w:p>
          <w:p w:rsidR="00466637" w:rsidRPr="00057B40" w:rsidRDefault="00AE3CCD" w:rsidP="00466637">
            <w:pPr>
              <w:shd w:val="clear" w:color="auto" w:fill="FFFFFF" w:themeFill="background1"/>
              <w:jc w:val="both"/>
              <w:rPr>
                <w:color w:val="000000"/>
                <w:sz w:val="26"/>
                <w:szCs w:val="26"/>
              </w:rPr>
            </w:pPr>
            <w:r w:rsidRPr="00AE3CCD">
              <w:rPr>
                <w:sz w:val="26"/>
                <w:szCs w:val="26"/>
              </w:rPr>
              <w:t>спи</w:t>
            </w:r>
            <w:r>
              <w:rPr>
                <w:sz w:val="26"/>
                <w:szCs w:val="26"/>
              </w:rPr>
              <w:t>ском произведенных работ, ссылкой</w:t>
            </w:r>
            <w:r w:rsidRPr="00AE3CCD">
              <w:rPr>
                <w:sz w:val="26"/>
                <w:szCs w:val="26"/>
              </w:rPr>
              <w:t xml:space="preserve"> на сайт или облачный ресурс с портфолио</w:t>
            </w:r>
            <w:r>
              <w:rPr>
                <w:sz w:val="26"/>
                <w:szCs w:val="26"/>
              </w:rPr>
              <w:t>.</w:t>
            </w:r>
          </w:p>
        </w:tc>
      </w:tr>
      <w:tr w:rsidR="00466637" w:rsidRPr="00DD22B7" w:rsidTr="00111EF8">
        <w:tc>
          <w:tcPr>
            <w:tcW w:w="3119" w:type="dxa"/>
            <w:shd w:val="clear" w:color="auto" w:fill="auto"/>
            <w:vAlign w:val="center"/>
          </w:tcPr>
          <w:p w:rsidR="00466637" w:rsidRPr="00DD22B7" w:rsidRDefault="00466637" w:rsidP="00466637">
            <w:pPr>
              <w:shd w:val="clear" w:color="auto" w:fill="FFFFFF" w:themeFill="background1"/>
              <w:rPr>
                <w:rFonts w:eastAsia="A"/>
                <w:sz w:val="26"/>
                <w:szCs w:val="26"/>
              </w:rPr>
            </w:pPr>
            <w:r w:rsidRPr="00DD22B7">
              <w:rPr>
                <w:rFonts w:eastAsia="A"/>
                <w:sz w:val="26"/>
                <w:szCs w:val="26"/>
              </w:rPr>
              <w:t>Критерии и способ оценки участников процедуры закупки:</w:t>
            </w:r>
          </w:p>
        </w:tc>
        <w:tc>
          <w:tcPr>
            <w:tcW w:w="7088" w:type="dxa"/>
            <w:shd w:val="clear" w:color="auto" w:fill="auto"/>
          </w:tcPr>
          <w:p w:rsidR="00466637" w:rsidRPr="00C45ADC" w:rsidRDefault="00466637" w:rsidP="00466637">
            <w:pPr>
              <w:shd w:val="clear" w:color="auto" w:fill="FFFFFF" w:themeFill="background1"/>
              <w:jc w:val="both"/>
              <w:rPr>
                <w:sz w:val="26"/>
                <w:szCs w:val="26"/>
              </w:rPr>
            </w:pPr>
            <w:r w:rsidRPr="00C45ADC">
              <w:rPr>
                <w:sz w:val="26"/>
                <w:szCs w:val="26"/>
              </w:rPr>
              <w:t>Победителем признается участник, предложивший наименьшую цену предмета закупки, согласно Приложения №1 к Приглашению, при условии его соответствия квалификационным и дополнительным требованиям Заказчика.</w:t>
            </w:r>
          </w:p>
          <w:p w:rsidR="00466637" w:rsidRPr="00C45ADC" w:rsidRDefault="00466637" w:rsidP="00466637">
            <w:pPr>
              <w:shd w:val="clear" w:color="auto" w:fill="FFFFFF" w:themeFill="background1"/>
              <w:jc w:val="both"/>
              <w:rPr>
                <w:sz w:val="26"/>
                <w:szCs w:val="26"/>
              </w:rPr>
            </w:pPr>
            <w:r w:rsidRPr="00C45ADC">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466637" w:rsidRDefault="00466637" w:rsidP="00466637">
            <w:pPr>
              <w:shd w:val="clear" w:color="auto" w:fill="FFFFFF" w:themeFill="background1"/>
              <w:jc w:val="both"/>
              <w:rPr>
                <w:sz w:val="26"/>
                <w:szCs w:val="26"/>
              </w:rPr>
            </w:pPr>
            <w:r w:rsidRPr="00C45ADC">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p w:rsidR="00AE3CCD" w:rsidRDefault="00AE3CCD" w:rsidP="00466637">
            <w:pPr>
              <w:shd w:val="clear" w:color="auto" w:fill="FFFFFF" w:themeFill="background1"/>
              <w:jc w:val="both"/>
              <w:rPr>
                <w:sz w:val="26"/>
                <w:szCs w:val="26"/>
              </w:rPr>
            </w:pPr>
          </w:p>
          <w:p w:rsidR="00AE3CCD" w:rsidRPr="00DD61BB" w:rsidRDefault="00AE3CCD" w:rsidP="00AE3CCD">
            <w:pPr>
              <w:pStyle w:val="ConsPlusNonformat"/>
              <w:jc w:val="both"/>
              <w:rPr>
                <w:rFonts w:ascii="Times New Roman" w:hAnsi="Times New Roman" w:cs="Times New Roman"/>
                <w:color w:val="000000"/>
                <w:sz w:val="26"/>
                <w:szCs w:val="26"/>
              </w:rPr>
            </w:pPr>
            <w:r w:rsidRPr="00DD61BB">
              <w:rPr>
                <w:rFonts w:ascii="Times New Roman" w:hAnsi="Times New Roman" w:cs="Times New Roman"/>
                <w:color w:val="000000"/>
                <w:sz w:val="26"/>
                <w:szCs w:val="26"/>
              </w:rPr>
              <w:t xml:space="preserve">При наличии нескольких ценовых предложений с одной минимально низкой ценой дополнительно будут учитываться следующий критерий: </w:t>
            </w:r>
          </w:p>
          <w:p w:rsidR="00AE3CCD" w:rsidRPr="00DD22B7" w:rsidRDefault="00AE3CCD" w:rsidP="00AE3CCD">
            <w:pPr>
              <w:shd w:val="clear" w:color="auto" w:fill="FFFFFF" w:themeFill="background1"/>
              <w:jc w:val="both"/>
              <w:rPr>
                <w:rFonts w:eastAsia="A"/>
                <w:sz w:val="26"/>
                <w:szCs w:val="26"/>
              </w:rPr>
            </w:pPr>
            <w:r w:rsidRPr="00AE3CCD">
              <w:rPr>
                <w:color w:val="000000"/>
                <w:sz w:val="26"/>
                <w:szCs w:val="26"/>
              </w:rPr>
              <w:t>опыт работы компании на рынке (наилучшее условие – наибольший срок)</w:t>
            </w:r>
            <w:r>
              <w:rPr>
                <w:color w:val="000000"/>
                <w:sz w:val="26"/>
                <w:szCs w:val="26"/>
              </w:rPr>
              <w:t>.</w:t>
            </w:r>
          </w:p>
        </w:tc>
      </w:tr>
      <w:tr w:rsidR="00466637" w:rsidRPr="00DD22B7" w:rsidTr="00111EF8">
        <w:tc>
          <w:tcPr>
            <w:tcW w:w="3119" w:type="dxa"/>
            <w:shd w:val="clear" w:color="auto" w:fill="auto"/>
            <w:vAlign w:val="center"/>
          </w:tcPr>
          <w:p w:rsidR="00466637" w:rsidRPr="00331EB2" w:rsidRDefault="00466637" w:rsidP="00466637">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466637" w:rsidRPr="00B94A17" w:rsidRDefault="00466637" w:rsidP="00466637">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466637" w:rsidRPr="00B94A17" w:rsidRDefault="00466637" w:rsidP="00466637">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объема/содержания услуг, указанных в Приложения №1 к Приглашению).</w:t>
            </w:r>
          </w:p>
          <w:p w:rsidR="00466637" w:rsidRPr="00B94A17" w:rsidRDefault="00466637" w:rsidP="00466637">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466637" w:rsidRDefault="00466637" w:rsidP="00466637">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p w:rsidR="001C4F28" w:rsidRDefault="001C4F28" w:rsidP="00466637">
            <w:pPr>
              <w:shd w:val="clear" w:color="auto" w:fill="FFFFFF" w:themeFill="background1"/>
              <w:autoSpaceDE w:val="0"/>
              <w:autoSpaceDN w:val="0"/>
              <w:adjustRightInd w:val="0"/>
              <w:jc w:val="both"/>
              <w:rPr>
                <w:rFonts w:eastAsia="A"/>
                <w:sz w:val="26"/>
                <w:szCs w:val="26"/>
              </w:rPr>
            </w:pPr>
          </w:p>
          <w:p w:rsidR="001C4F28" w:rsidRPr="00331EB2" w:rsidRDefault="001C4F28" w:rsidP="00466637">
            <w:pPr>
              <w:shd w:val="clear" w:color="auto" w:fill="FFFFFF" w:themeFill="background1"/>
              <w:autoSpaceDE w:val="0"/>
              <w:autoSpaceDN w:val="0"/>
              <w:adjustRightInd w:val="0"/>
              <w:jc w:val="both"/>
              <w:rPr>
                <w:rFonts w:eastAsia="A"/>
                <w:b/>
                <w:sz w:val="28"/>
                <w:szCs w:val="28"/>
              </w:rPr>
            </w:pPr>
            <w:r w:rsidRPr="00331EB2">
              <w:rPr>
                <w:rFonts w:eastAsia="A"/>
                <w:b/>
                <w:sz w:val="28"/>
                <w:szCs w:val="28"/>
              </w:rPr>
              <w:t>Информация необходимая для отображ</w:t>
            </w:r>
            <w:r w:rsidR="00331EB2" w:rsidRPr="00331EB2">
              <w:rPr>
                <w:rFonts w:eastAsia="A"/>
                <w:b/>
                <w:sz w:val="28"/>
                <w:szCs w:val="28"/>
              </w:rPr>
              <w:t>ения в коммерческом предложении</w:t>
            </w:r>
            <w:r w:rsidRPr="00331EB2">
              <w:rPr>
                <w:rFonts w:eastAsia="A"/>
                <w:b/>
                <w:sz w:val="28"/>
                <w:szCs w:val="28"/>
              </w:rPr>
              <w:t>:</w:t>
            </w:r>
          </w:p>
          <w:p w:rsidR="001C4F28" w:rsidRPr="00331EB2" w:rsidRDefault="001C4F28" w:rsidP="00331EB2">
            <w:pPr>
              <w:pStyle w:val="aa"/>
              <w:numPr>
                <w:ilvl w:val="0"/>
                <w:numId w:val="21"/>
              </w:numPr>
              <w:jc w:val="both"/>
              <w:rPr>
                <w:rFonts w:eastAsia="A"/>
                <w:sz w:val="26"/>
                <w:szCs w:val="26"/>
              </w:rPr>
            </w:pPr>
            <w:r w:rsidRPr="00331EB2">
              <w:rPr>
                <w:rFonts w:eastAsia="A"/>
                <w:sz w:val="26"/>
                <w:szCs w:val="26"/>
              </w:rPr>
              <w:t>Разработка плана и концепций цикла мероприятий по стране;</w:t>
            </w:r>
          </w:p>
          <w:p w:rsidR="001C4F28" w:rsidRPr="00331EB2" w:rsidRDefault="001C4F28" w:rsidP="00331EB2">
            <w:pPr>
              <w:pStyle w:val="aa"/>
              <w:numPr>
                <w:ilvl w:val="0"/>
                <w:numId w:val="21"/>
              </w:numPr>
              <w:jc w:val="both"/>
              <w:rPr>
                <w:rFonts w:eastAsia="A"/>
                <w:sz w:val="26"/>
                <w:szCs w:val="26"/>
              </w:rPr>
            </w:pPr>
            <w:r w:rsidRPr="00331EB2">
              <w:rPr>
                <w:rFonts w:eastAsia="A"/>
                <w:sz w:val="26"/>
                <w:szCs w:val="26"/>
              </w:rPr>
              <w:t>Организация, сопровождение цикла мероприятий;</w:t>
            </w:r>
          </w:p>
          <w:p w:rsidR="001C4F28" w:rsidRPr="00331EB2" w:rsidRDefault="001C4F28" w:rsidP="00331EB2">
            <w:pPr>
              <w:pStyle w:val="aa"/>
              <w:numPr>
                <w:ilvl w:val="0"/>
                <w:numId w:val="21"/>
              </w:numPr>
              <w:jc w:val="both"/>
              <w:rPr>
                <w:rFonts w:eastAsia="A"/>
                <w:sz w:val="26"/>
                <w:szCs w:val="26"/>
              </w:rPr>
            </w:pPr>
            <w:r w:rsidRPr="00331EB2">
              <w:rPr>
                <w:rFonts w:eastAsia="A"/>
                <w:sz w:val="26"/>
                <w:szCs w:val="26"/>
              </w:rPr>
              <w:t>Рекомендации по темам мероприятий и спикерам;</w:t>
            </w:r>
          </w:p>
          <w:p w:rsidR="001C4F28" w:rsidRPr="00331EB2" w:rsidRDefault="001C4F28" w:rsidP="00331EB2">
            <w:pPr>
              <w:pStyle w:val="aa"/>
              <w:numPr>
                <w:ilvl w:val="0"/>
                <w:numId w:val="21"/>
              </w:numPr>
              <w:jc w:val="both"/>
              <w:rPr>
                <w:rFonts w:eastAsia="A"/>
                <w:sz w:val="26"/>
                <w:szCs w:val="26"/>
              </w:rPr>
            </w:pPr>
            <w:r w:rsidRPr="00331EB2">
              <w:rPr>
                <w:rFonts w:eastAsia="A"/>
                <w:sz w:val="26"/>
                <w:szCs w:val="26"/>
              </w:rPr>
              <w:t>Подбор площадок соответствующих требованиям мероприятий;</w:t>
            </w:r>
          </w:p>
          <w:p w:rsidR="001C4F28" w:rsidRPr="00331EB2" w:rsidRDefault="001C4F28" w:rsidP="00331EB2">
            <w:pPr>
              <w:pStyle w:val="aa"/>
              <w:numPr>
                <w:ilvl w:val="0"/>
                <w:numId w:val="21"/>
              </w:numPr>
              <w:jc w:val="both"/>
              <w:rPr>
                <w:rFonts w:eastAsia="A"/>
                <w:sz w:val="26"/>
                <w:szCs w:val="26"/>
              </w:rPr>
            </w:pPr>
            <w:r w:rsidRPr="00331EB2">
              <w:rPr>
                <w:rFonts w:eastAsia="A"/>
                <w:sz w:val="26"/>
                <w:szCs w:val="26"/>
              </w:rPr>
              <w:t xml:space="preserve">Фотограф-видеограф, предоставить на выбор 2-3 специалиста. Требования к материалам: предоставить короткий отчетный ролик на 1минуту с мероприятия, предоставить 100 обработанных фотографий до обеда следующего дня после мероприятия. В день мероприятия (вечером) предоставить 10-15 обработанных фото для пресс-релиза (согласно техническому заданию для фотографа-видеографа. </w:t>
            </w:r>
            <w:proofErr w:type="spellStart"/>
            <w:r w:rsidRPr="00331EB2">
              <w:rPr>
                <w:rFonts w:eastAsia="A"/>
                <w:sz w:val="26"/>
                <w:szCs w:val="26"/>
              </w:rPr>
              <w:t>Техзадание</w:t>
            </w:r>
            <w:proofErr w:type="spellEnd"/>
            <w:r w:rsidRPr="00331EB2">
              <w:rPr>
                <w:rFonts w:eastAsia="A"/>
                <w:sz w:val="26"/>
                <w:szCs w:val="26"/>
              </w:rPr>
              <w:t xml:space="preserve"> согласовывается после прохождения конкурса);</w:t>
            </w:r>
          </w:p>
          <w:p w:rsidR="001C4F28" w:rsidRPr="00331EB2" w:rsidRDefault="001C4F28" w:rsidP="00331EB2">
            <w:pPr>
              <w:pStyle w:val="aa"/>
              <w:numPr>
                <w:ilvl w:val="0"/>
                <w:numId w:val="21"/>
              </w:numPr>
              <w:jc w:val="both"/>
              <w:rPr>
                <w:rFonts w:eastAsia="A"/>
                <w:sz w:val="26"/>
                <w:szCs w:val="26"/>
              </w:rPr>
            </w:pPr>
            <w:r w:rsidRPr="00331EB2">
              <w:rPr>
                <w:rFonts w:eastAsia="A"/>
                <w:sz w:val="26"/>
                <w:szCs w:val="26"/>
              </w:rPr>
              <w:t>Техническое оборудование и сопровождение при проведении мероприятия;</w:t>
            </w:r>
          </w:p>
          <w:p w:rsidR="001C4F28" w:rsidRPr="00331EB2" w:rsidRDefault="001C4F28" w:rsidP="00331EB2">
            <w:pPr>
              <w:pStyle w:val="aa"/>
              <w:numPr>
                <w:ilvl w:val="0"/>
                <w:numId w:val="21"/>
              </w:numPr>
              <w:jc w:val="both"/>
              <w:rPr>
                <w:rFonts w:eastAsia="A"/>
                <w:sz w:val="26"/>
                <w:szCs w:val="26"/>
              </w:rPr>
            </w:pPr>
            <w:r w:rsidRPr="00331EB2">
              <w:rPr>
                <w:rFonts w:eastAsia="A"/>
                <w:sz w:val="26"/>
                <w:szCs w:val="26"/>
              </w:rPr>
              <w:t>Организация и сопровождение питания участников мероприятия: разработка и согласование с Заказчиком полноценного меню кофе-брейка и усиленного кофе-брейка (обеда).</w:t>
            </w:r>
          </w:p>
          <w:p w:rsidR="001C4F28" w:rsidRDefault="001C4F28" w:rsidP="001C4F28">
            <w:pPr>
              <w:jc w:val="both"/>
              <w:rPr>
                <w:rFonts w:ascii="SB Sans Display" w:hAnsi="SB Sans Display" w:cs="SB Sans Display"/>
                <w:color w:val="000000"/>
              </w:rPr>
            </w:pPr>
          </w:p>
          <w:p w:rsidR="001C4F28" w:rsidRDefault="001C4F28" w:rsidP="001C4F28">
            <w:pPr>
              <w:jc w:val="both"/>
              <w:rPr>
                <w:rFonts w:ascii="SB Sans Display" w:eastAsia="SB Sans Display" w:hAnsi="SB Sans Display" w:cs="SB Sans Display"/>
                <w:b/>
                <w:bCs/>
                <w:color w:val="000000"/>
              </w:rPr>
            </w:pPr>
            <w:r w:rsidRPr="00331EB2">
              <w:rPr>
                <w:rFonts w:eastAsia="A"/>
                <w:b/>
                <w:sz w:val="28"/>
                <w:szCs w:val="28"/>
              </w:rPr>
              <w:t xml:space="preserve">Коммерческое предложение, </w:t>
            </w:r>
            <w:r w:rsidR="00331EB2">
              <w:rPr>
                <w:rFonts w:eastAsia="A"/>
                <w:b/>
                <w:sz w:val="28"/>
                <w:szCs w:val="28"/>
              </w:rPr>
              <w:t>должно включать</w:t>
            </w:r>
            <w:r>
              <w:rPr>
                <w:rFonts w:ascii="SB Sans Display" w:eastAsia="SB Sans Display" w:hAnsi="SB Sans Display" w:cs="SB Sans Display"/>
                <w:b/>
                <w:bCs/>
                <w:color w:val="000000"/>
              </w:rPr>
              <w:t xml:space="preserve">: </w:t>
            </w:r>
          </w:p>
          <w:p w:rsidR="001C4F28" w:rsidRPr="00331EB2" w:rsidRDefault="001C4F28" w:rsidP="001C4F28">
            <w:pPr>
              <w:pStyle w:val="aa"/>
              <w:numPr>
                <w:ilvl w:val="0"/>
                <w:numId w:val="21"/>
              </w:numPr>
              <w:jc w:val="both"/>
              <w:rPr>
                <w:rFonts w:eastAsia="A"/>
                <w:sz w:val="26"/>
                <w:szCs w:val="26"/>
              </w:rPr>
            </w:pPr>
            <w:r w:rsidRPr="00331EB2">
              <w:rPr>
                <w:rFonts w:eastAsia="A"/>
                <w:sz w:val="26"/>
                <w:szCs w:val="26"/>
              </w:rPr>
              <w:t>Описание концепции и ее визуализация в виде презентации. Файл предоставляется в формате PDF;</w:t>
            </w:r>
          </w:p>
          <w:p w:rsidR="001C4F28" w:rsidRPr="00331EB2" w:rsidRDefault="001C4F28" w:rsidP="001C4F28">
            <w:pPr>
              <w:pStyle w:val="aa"/>
              <w:numPr>
                <w:ilvl w:val="0"/>
                <w:numId w:val="21"/>
              </w:numPr>
              <w:jc w:val="both"/>
              <w:rPr>
                <w:rFonts w:eastAsia="A"/>
                <w:sz w:val="26"/>
                <w:szCs w:val="26"/>
              </w:rPr>
            </w:pPr>
            <w:r w:rsidRPr="00331EB2">
              <w:rPr>
                <w:rFonts w:eastAsia="A"/>
                <w:sz w:val="26"/>
                <w:szCs w:val="26"/>
              </w:rPr>
              <w:t>Перечень предоставляемых услуг;</w:t>
            </w:r>
          </w:p>
          <w:p w:rsidR="001C4F28" w:rsidRPr="00331EB2" w:rsidRDefault="001C4F28" w:rsidP="001C4F28">
            <w:pPr>
              <w:pStyle w:val="aa"/>
              <w:numPr>
                <w:ilvl w:val="0"/>
                <w:numId w:val="21"/>
              </w:numPr>
              <w:jc w:val="both"/>
              <w:rPr>
                <w:rFonts w:eastAsia="A"/>
                <w:sz w:val="26"/>
                <w:szCs w:val="26"/>
              </w:rPr>
            </w:pPr>
            <w:r w:rsidRPr="00331EB2">
              <w:rPr>
                <w:rFonts w:eastAsia="A"/>
                <w:sz w:val="26"/>
                <w:szCs w:val="26"/>
              </w:rPr>
              <w:t>Общую стоимость услуг;</w:t>
            </w:r>
          </w:p>
          <w:p w:rsidR="001C4F28" w:rsidRPr="00331EB2" w:rsidRDefault="001C4F28" w:rsidP="001C4F28">
            <w:pPr>
              <w:pStyle w:val="aa"/>
              <w:numPr>
                <w:ilvl w:val="0"/>
                <w:numId w:val="21"/>
              </w:numPr>
              <w:jc w:val="both"/>
              <w:rPr>
                <w:rFonts w:eastAsia="A"/>
                <w:sz w:val="26"/>
                <w:szCs w:val="26"/>
              </w:rPr>
            </w:pPr>
            <w:r w:rsidRPr="00331EB2">
              <w:rPr>
                <w:rFonts w:eastAsia="A"/>
                <w:sz w:val="26"/>
                <w:szCs w:val="26"/>
              </w:rPr>
              <w:t>Разделение бюджета по статьям расходов (на каждый город, свой блок расходов).</w:t>
            </w:r>
          </w:p>
          <w:p w:rsidR="001C4F28" w:rsidRPr="00DD22B7" w:rsidRDefault="001C4F28" w:rsidP="00466637">
            <w:pPr>
              <w:shd w:val="clear" w:color="auto" w:fill="FFFFFF" w:themeFill="background1"/>
              <w:autoSpaceDE w:val="0"/>
              <w:autoSpaceDN w:val="0"/>
              <w:adjustRightInd w:val="0"/>
              <w:jc w:val="both"/>
              <w:rPr>
                <w:rFonts w:eastAsia="A"/>
                <w:sz w:val="26"/>
                <w:szCs w:val="26"/>
              </w:rPr>
            </w:pPr>
          </w:p>
        </w:tc>
      </w:tr>
      <w:tr w:rsidR="00466637" w:rsidRPr="00DD22B7" w:rsidTr="003D0E43">
        <w:tc>
          <w:tcPr>
            <w:tcW w:w="3119" w:type="dxa"/>
            <w:shd w:val="clear" w:color="auto" w:fill="auto"/>
            <w:vAlign w:val="center"/>
          </w:tcPr>
          <w:p w:rsidR="00466637" w:rsidRPr="00DD22B7" w:rsidRDefault="00466637" w:rsidP="00466637">
            <w:pPr>
              <w:shd w:val="clear" w:color="auto" w:fill="FFFFFF" w:themeFill="background1"/>
              <w:rPr>
                <w:rFonts w:eastAsia="A"/>
                <w:sz w:val="26"/>
                <w:szCs w:val="26"/>
              </w:rPr>
            </w:pPr>
          </w:p>
          <w:p w:rsidR="00466637" w:rsidRPr="00DD22B7" w:rsidRDefault="00466637" w:rsidP="00466637">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466637" w:rsidRPr="00DD22B7" w:rsidRDefault="00466637" w:rsidP="00466637">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466637" w:rsidRPr="00DD22B7" w:rsidRDefault="00466637" w:rsidP="00466637">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466637" w:rsidRPr="00DD22B7" w:rsidRDefault="00466637" w:rsidP="00466637">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466637" w:rsidRPr="00DD22B7" w:rsidRDefault="00466637" w:rsidP="00466637">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466637" w:rsidRPr="00DD22B7" w:rsidRDefault="00466637" w:rsidP="00466637">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466637" w:rsidRPr="00DD22B7" w:rsidRDefault="00466637" w:rsidP="00466637">
            <w:pPr>
              <w:pStyle w:val="aa"/>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466637" w:rsidRPr="00DD22B7" w:rsidRDefault="00466637" w:rsidP="00466637">
            <w:pPr>
              <w:pStyle w:val="aa"/>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466637" w:rsidRPr="00DD22B7" w:rsidRDefault="00466637" w:rsidP="00466637">
            <w:pPr>
              <w:pStyle w:val="aa"/>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466637" w:rsidRPr="00DD22B7" w:rsidRDefault="00466637" w:rsidP="00466637">
            <w:pPr>
              <w:pStyle w:val="aa"/>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466637" w:rsidRPr="00DD22B7" w:rsidRDefault="00466637" w:rsidP="00466637">
            <w:pPr>
              <w:pStyle w:val="aa"/>
              <w:numPr>
                <w:ilvl w:val="0"/>
                <w:numId w:val="5"/>
              </w:numPr>
              <w:autoSpaceDE w:val="0"/>
              <w:autoSpaceDN w:val="0"/>
              <w:adjustRightInd w:val="0"/>
              <w:jc w:val="both"/>
              <w:rPr>
                <w:rFonts w:eastAsia="A"/>
                <w:sz w:val="26"/>
                <w:szCs w:val="26"/>
              </w:rPr>
            </w:pPr>
            <w:r w:rsidRPr="00DD22B7">
              <w:rPr>
                <w:rFonts w:eastAsia="A"/>
                <w:sz w:val="26"/>
                <w:szCs w:val="26"/>
              </w:rPr>
              <w:t xml:space="preserve">стоимость в белорусских рублях (BYN) (с </w:t>
            </w:r>
            <w:proofErr w:type="gramStart"/>
            <w:r w:rsidRPr="00DD22B7">
              <w:rPr>
                <w:rFonts w:eastAsia="A"/>
                <w:sz w:val="26"/>
                <w:szCs w:val="26"/>
              </w:rPr>
              <w:t>НДС</w:t>
            </w:r>
            <w:r w:rsidR="00331EB2">
              <w:rPr>
                <w:rFonts w:eastAsia="A"/>
                <w:sz w:val="26"/>
                <w:szCs w:val="26"/>
              </w:rPr>
              <w:t>)</w:t>
            </w:r>
            <w:r w:rsidRPr="00DD22B7">
              <w:rPr>
                <w:rFonts w:eastAsia="A"/>
                <w:sz w:val="26"/>
                <w:szCs w:val="26"/>
              </w:rPr>
              <w:t xml:space="preserve"> </w:t>
            </w:r>
            <w:r w:rsidR="00331EB2">
              <w:rPr>
                <w:rFonts w:eastAsia="A"/>
                <w:sz w:val="26"/>
                <w:szCs w:val="26"/>
              </w:rPr>
              <w:t xml:space="preserve">  </w:t>
            </w:r>
            <w:proofErr w:type="gramEnd"/>
            <w:r w:rsidR="00331EB2">
              <w:rPr>
                <w:rFonts w:eastAsia="A"/>
                <w:sz w:val="26"/>
                <w:szCs w:val="26"/>
              </w:rPr>
              <w:t xml:space="preserve">                         (Приложение №2</w:t>
            </w:r>
            <w:r w:rsidRPr="00DD22B7">
              <w:rPr>
                <w:rFonts w:eastAsia="A"/>
                <w:sz w:val="26"/>
                <w:szCs w:val="26"/>
              </w:rPr>
              <w:t xml:space="preserve"> к Приглашению</w:t>
            </w:r>
            <w:r w:rsidR="00331EB2">
              <w:rPr>
                <w:rFonts w:eastAsia="A"/>
                <w:sz w:val="26"/>
                <w:szCs w:val="26"/>
              </w:rPr>
              <w:t>)</w:t>
            </w:r>
            <w:r w:rsidRPr="00DD22B7">
              <w:rPr>
                <w:rFonts w:eastAsia="A"/>
                <w:sz w:val="26"/>
                <w:szCs w:val="26"/>
              </w:rPr>
              <w:t>;</w:t>
            </w:r>
          </w:p>
          <w:p w:rsidR="00466637" w:rsidRPr="00DD22B7" w:rsidRDefault="00466637" w:rsidP="00466637">
            <w:pPr>
              <w:pStyle w:val="aa"/>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оказания услуг</w:t>
            </w:r>
            <w:r w:rsidRPr="00DD22B7">
              <w:rPr>
                <w:rFonts w:eastAsia="A"/>
                <w:sz w:val="26"/>
                <w:szCs w:val="26"/>
              </w:rPr>
              <w:t>;</w:t>
            </w:r>
          </w:p>
          <w:p w:rsidR="00466637" w:rsidRPr="00DD22B7" w:rsidRDefault="00331EB2" w:rsidP="00466637">
            <w:pPr>
              <w:pStyle w:val="aa"/>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331EB2" w:rsidRDefault="00331EB2" w:rsidP="00466637">
            <w:pPr>
              <w:shd w:val="clear" w:color="auto" w:fill="FFFFFF" w:themeFill="background1"/>
              <w:autoSpaceDE w:val="0"/>
              <w:autoSpaceDN w:val="0"/>
              <w:adjustRightInd w:val="0"/>
              <w:ind w:firstLine="459"/>
              <w:jc w:val="both"/>
              <w:rPr>
                <w:rFonts w:eastAsia="A"/>
                <w:sz w:val="26"/>
                <w:szCs w:val="26"/>
              </w:rPr>
            </w:pPr>
          </w:p>
          <w:p w:rsidR="00466637" w:rsidRPr="00DD22B7" w:rsidRDefault="00466637" w:rsidP="00466637">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466637" w:rsidRPr="00DD22B7" w:rsidRDefault="00466637" w:rsidP="00466637">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466637" w:rsidRPr="00DD22B7" w:rsidRDefault="00466637" w:rsidP="00466637">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466637" w:rsidRPr="00DD22B7" w:rsidRDefault="00466637" w:rsidP="00466637">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466637" w:rsidRPr="00DD22B7" w:rsidRDefault="00466637" w:rsidP="00466637">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466637" w:rsidRPr="00DD22B7" w:rsidRDefault="00466637" w:rsidP="00466637">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466637" w:rsidRPr="005D59D2" w:rsidRDefault="00466637" w:rsidP="00466637">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466637" w:rsidRPr="00DD22B7" w:rsidRDefault="00466637" w:rsidP="00466637">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466637" w:rsidRPr="00DD22B7" w:rsidRDefault="00466637" w:rsidP="00466637">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466637" w:rsidRDefault="00CF3F94" w:rsidP="00466637">
            <w:pPr>
              <w:pStyle w:val="aa"/>
              <w:numPr>
                <w:ilvl w:val="0"/>
                <w:numId w:val="4"/>
              </w:numPr>
              <w:shd w:val="clear" w:color="auto" w:fill="FFFFFF" w:themeFill="background1"/>
              <w:autoSpaceDE w:val="0"/>
              <w:autoSpaceDN w:val="0"/>
              <w:adjustRightInd w:val="0"/>
              <w:jc w:val="both"/>
              <w:rPr>
                <w:rFonts w:eastAsia="A"/>
                <w:sz w:val="26"/>
                <w:szCs w:val="26"/>
              </w:rPr>
            </w:pPr>
            <w:r w:rsidRPr="00DD61BB">
              <w:rPr>
                <w:sz w:val="26"/>
                <w:szCs w:val="26"/>
              </w:rPr>
              <w:t>согласие руководителя на предоставление сведений на предоставление сведений ОАО «Сбор Банк» из информационных ресурсов, находящихся в   ведении Министерства внутренних дел Республики Беларусь и Фонда социальной защиты населения по у</w:t>
            </w:r>
            <w:r>
              <w:rPr>
                <w:sz w:val="26"/>
                <w:szCs w:val="26"/>
              </w:rPr>
              <w:t>становленной форме</w:t>
            </w:r>
            <w:r w:rsidR="00331EB2">
              <w:rPr>
                <w:rFonts w:eastAsia="A"/>
                <w:sz w:val="26"/>
                <w:szCs w:val="26"/>
              </w:rPr>
              <w:t xml:space="preserve"> (Приложение № 3</w:t>
            </w:r>
            <w:r w:rsidR="00466637" w:rsidRPr="00DD22B7">
              <w:rPr>
                <w:rFonts w:eastAsia="A"/>
                <w:sz w:val="26"/>
                <w:szCs w:val="26"/>
              </w:rPr>
              <w:t xml:space="preserve"> к Приглашению).</w:t>
            </w:r>
            <w:r>
              <w:rPr>
                <w:rFonts w:eastAsia="A"/>
                <w:sz w:val="26"/>
                <w:szCs w:val="26"/>
              </w:rPr>
              <w:t>;</w:t>
            </w:r>
          </w:p>
          <w:p w:rsidR="00466637" w:rsidRDefault="00466637" w:rsidP="00331EB2">
            <w:pPr>
              <w:pStyle w:val="aa"/>
              <w:numPr>
                <w:ilvl w:val="0"/>
                <w:numId w:val="4"/>
              </w:numPr>
              <w:shd w:val="clear" w:color="auto" w:fill="FFFFFF" w:themeFill="background1"/>
              <w:autoSpaceDE w:val="0"/>
              <w:autoSpaceDN w:val="0"/>
              <w:adjustRightInd w:val="0"/>
              <w:jc w:val="both"/>
              <w:rPr>
                <w:rFonts w:eastAsia="A"/>
                <w:sz w:val="26"/>
                <w:szCs w:val="26"/>
              </w:rPr>
            </w:pPr>
            <w:r w:rsidRPr="00A066E0">
              <w:rPr>
                <w:rFonts w:eastAsia="A"/>
                <w:sz w:val="26"/>
                <w:szCs w:val="26"/>
              </w:rPr>
              <w:t>документы подтверждающие квалификационные</w:t>
            </w:r>
            <w:r>
              <w:rPr>
                <w:rFonts w:eastAsia="A"/>
                <w:sz w:val="26"/>
                <w:szCs w:val="26"/>
              </w:rPr>
              <w:t xml:space="preserve"> </w:t>
            </w:r>
            <w:r w:rsidRPr="00A066E0">
              <w:rPr>
                <w:rFonts w:eastAsia="A"/>
                <w:sz w:val="26"/>
                <w:szCs w:val="26"/>
              </w:rPr>
              <w:t>/дополнительные требования к участникам</w:t>
            </w:r>
            <w:r w:rsidR="00331EB2">
              <w:rPr>
                <w:rFonts w:eastAsia="A"/>
                <w:sz w:val="26"/>
                <w:szCs w:val="26"/>
              </w:rPr>
              <w:t>.</w:t>
            </w:r>
          </w:p>
          <w:p w:rsidR="00466637" w:rsidRPr="00991035" w:rsidRDefault="00466637" w:rsidP="00466637">
            <w:pPr>
              <w:pStyle w:val="aa"/>
              <w:numPr>
                <w:ilvl w:val="0"/>
                <w:numId w:val="4"/>
              </w:numPr>
              <w:autoSpaceDE w:val="0"/>
              <w:autoSpaceDN w:val="0"/>
              <w:adjustRightInd w:val="0"/>
              <w:jc w:val="both"/>
              <w:rPr>
                <w:rFonts w:eastAsia="A"/>
                <w:sz w:val="26"/>
                <w:szCs w:val="26"/>
              </w:rPr>
            </w:pPr>
            <w:r w:rsidRPr="00991035">
              <w:rPr>
                <w:rFonts w:eastAsia="A"/>
                <w:sz w:val="26"/>
                <w:szCs w:val="26"/>
              </w:rPr>
              <w:t>проект договора.</w:t>
            </w:r>
          </w:p>
          <w:p w:rsidR="00466637" w:rsidRPr="000E176B" w:rsidRDefault="00466637" w:rsidP="00466637">
            <w:pPr>
              <w:autoSpaceDE w:val="0"/>
              <w:autoSpaceDN w:val="0"/>
              <w:adjustRightInd w:val="0"/>
              <w:jc w:val="both"/>
              <w:rPr>
                <w:sz w:val="28"/>
                <w:szCs w:val="28"/>
              </w:rPr>
            </w:pPr>
          </w:p>
        </w:tc>
      </w:tr>
      <w:tr w:rsidR="00466637" w:rsidRPr="00DD22B7" w:rsidTr="00111EF8">
        <w:tc>
          <w:tcPr>
            <w:tcW w:w="3119" w:type="dxa"/>
            <w:shd w:val="clear" w:color="auto" w:fill="auto"/>
            <w:vAlign w:val="center"/>
          </w:tcPr>
          <w:p w:rsidR="00466637" w:rsidRPr="00DD22B7" w:rsidRDefault="00466637" w:rsidP="00466637">
            <w:pPr>
              <w:shd w:val="clear" w:color="auto" w:fill="FFFFFF" w:themeFill="background1"/>
              <w:rPr>
                <w:rFonts w:eastAsia="A"/>
                <w:sz w:val="26"/>
                <w:szCs w:val="26"/>
              </w:rPr>
            </w:pPr>
            <w:r w:rsidRPr="00DD22B7">
              <w:rPr>
                <w:rFonts w:eastAsia="A"/>
                <w:sz w:val="26"/>
                <w:szCs w:val="26"/>
              </w:rPr>
              <w:t xml:space="preserve">Требования по условиям оплаты: </w:t>
            </w:r>
          </w:p>
        </w:tc>
        <w:tc>
          <w:tcPr>
            <w:tcW w:w="7088" w:type="dxa"/>
            <w:shd w:val="clear" w:color="auto" w:fill="auto"/>
          </w:tcPr>
          <w:p w:rsidR="00466637" w:rsidRPr="00DD22B7" w:rsidRDefault="00466637" w:rsidP="00466637">
            <w:pPr>
              <w:shd w:val="clear" w:color="auto" w:fill="FFFFFF" w:themeFill="background1"/>
              <w:autoSpaceDE w:val="0"/>
              <w:autoSpaceDN w:val="0"/>
              <w:adjustRightInd w:val="0"/>
              <w:jc w:val="both"/>
              <w:rPr>
                <w:rFonts w:eastAsia="A"/>
                <w:sz w:val="26"/>
                <w:szCs w:val="26"/>
              </w:rPr>
            </w:pPr>
            <w:r w:rsidRPr="00DD22B7">
              <w:rPr>
                <w:rFonts w:eastAsia="A"/>
                <w:sz w:val="26"/>
                <w:szCs w:val="26"/>
              </w:rPr>
              <w:t>Оплата производится:</w:t>
            </w:r>
          </w:p>
          <w:p w:rsidR="00466637" w:rsidRPr="00DD22B7" w:rsidRDefault="00331EB2" w:rsidP="00466637">
            <w:pPr>
              <w:shd w:val="clear" w:color="auto" w:fill="FFFFFF" w:themeFill="background1"/>
              <w:jc w:val="both"/>
              <w:rPr>
                <w:rFonts w:eastAsia="A"/>
                <w:sz w:val="26"/>
                <w:szCs w:val="26"/>
              </w:rPr>
            </w:pPr>
            <w:r>
              <w:rPr>
                <w:sz w:val="28"/>
                <w:szCs w:val="28"/>
              </w:rPr>
              <w:t>предоплата и пост-оплата по факту оказания услуг на основании соответствующих документов в течение 5 рабочих дней с момента подписания Акта выполн</w:t>
            </w:r>
            <w:r>
              <w:rPr>
                <w:sz w:val="28"/>
                <w:szCs w:val="28"/>
              </w:rPr>
              <w:t>енных работ (выполненных услуг)</w:t>
            </w:r>
          </w:p>
        </w:tc>
      </w:tr>
      <w:tr w:rsidR="00466637" w:rsidRPr="00DD22B7" w:rsidTr="00111EF8">
        <w:tc>
          <w:tcPr>
            <w:tcW w:w="3119" w:type="dxa"/>
            <w:shd w:val="clear" w:color="auto" w:fill="auto"/>
          </w:tcPr>
          <w:p w:rsidR="00466637" w:rsidRPr="00DD22B7" w:rsidRDefault="00466637" w:rsidP="00466637">
            <w:pPr>
              <w:shd w:val="clear" w:color="auto" w:fill="FFFFFF" w:themeFill="background1"/>
              <w:rPr>
                <w:rFonts w:eastAsia="A"/>
                <w:sz w:val="26"/>
                <w:szCs w:val="26"/>
              </w:rPr>
            </w:pPr>
            <w:r w:rsidRPr="00DD22B7">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466637" w:rsidRPr="00DD22B7" w:rsidRDefault="00466637" w:rsidP="00466637">
            <w:pPr>
              <w:shd w:val="clear" w:color="auto" w:fill="FFFFFF" w:themeFill="background1"/>
              <w:jc w:val="both"/>
              <w:rPr>
                <w:rFonts w:eastAsia="A"/>
                <w:sz w:val="26"/>
                <w:szCs w:val="26"/>
              </w:rPr>
            </w:pPr>
            <w:r w:rsidRPr="00DD22B7">
              <w:rPr>
                <w:rFonts w:eastAsia="A"/>
                <w:sz w:val="26"/>
                <w:szCs w:val="26"/>
              </w:rPr>
              <w:t>Белорусские рубли (BYN).</w:t>
            </w:r>
          </w:p>
        </w:tc>
      </w:tr>
      <w:tr w:rsidR="00466637" w:rsidRPr="00DD22B7" w:rsidTr="00111EF8">
        <w:tc>
          <w:tcPr>
            <w:tcW w:w="3119" w:type="dxa"/>
            <w:shd w:val="clear" w:color="auto" w:fill="auto"/>
            <w:vAlign w:val="center"/>
          </w:tcPr>
          <w:p w:rsidR="00466637" w:rsidRPr="00DD22B7" w:rsidRDefault="00466637" w:rsidP="00466637">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466637" w:rsidRPr="00DD22B7" w:rsidRDefault="00466637" w:rsidP="00466637">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sidR="00331EB2">
              <w:rPr>
                <w:rFonts w:eastAsia="A"/>
                <w:sz w:val="26"/>
                <w:szCs w:val="26"/>
              </w:rPr>
              <w:t>оговорка согласно Приложению № 4</w:t>
            </w:r>
            <w:r w:rsidRPr="00DD22B7">
              <w:rPr>
                <w:rFonts w:eastAsia="A"/>
                <w:sz w:val="26"/>
                <w:szCs w:val="26"/>
              </w:rPr>
              <w:t xml:space="preserve"> к Приглашению.</w:t>
            </w:r>
          </w:p>
          <w:p w:rsidR="00331EB2" w:rsidRDefault="00331EB2" w:rsidP="00466637">
            <w:pPr>
              <w:pStyle w:val="ConsPlusNormal"/>
              <w:shd w:val="clear" w:color="auto" w:fill="FFFFFF" w:themeFill="background1"/>
              <w:jc w:val="both"/>
              <w:rPr>
                <w:rFonts w:ascii="Times New Roman" w:eastAsia="A" w:hAnsi="Times New Roman" w:cs="Times New Roman"/>
                <w:sz w:val="26"/>
                <w:szCs w:val="26"/>
              </w:rPr>
            </w:pPr>
          </w:p>
          <w:p w:rsidR="00466637" w:rsidRPr="00DD22B7" w:rsidRDefault="00466637" w:rsidP="00466637">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DD2ACA" w:rsidRPr="00DD22B7" w:rsidTr="00111EF8">
        <w:tc>
          <w:tcPr>
            <w:tcW w:w="3119" w:type="dxa"/>
            <w:shd w:val="clear" w:color="auto" w:fill="auto"/>
            <w:vAlign w:val="center"/>
          </w:tcPr>
          <w:p w:rsidR="00DD2ACA" w:rsidRPr="00DD22B7" w:rsidRDefault="00DD2ACA" w:rsidP="00DD2ACA">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DD2ACA" w:rsidRPr="002B348E" w:rsidRDefault="00DD2ACA" w:rsidP="00DD2ACA">
            <w:pPr>
              <w:jc w:val="both"/>
              <w:rPr>
                <w:sz w:val="26"/>
                <w:szCs w:val="26"/>
              </w:rPr>
            </w:pPr>
            <w:r w:rsidRPr="002B348E">
              <w:rPr>
                <w:sz w:val="26"/>
                <w:szCs w:val="26"/>
              </w:rPr>
              <w:t xml:space="preserve">Электронная торговая площадка </w:t>
            </w:r>
            <w:proofErr w:type="spellStart"/>
            <w:r w:rsidRPr="002B348E">
              <w:rPr>
                <w:sz w:val="26"/>
                <w:szCs w:val="26"/>
              </w:rPr>
              <w:t>Бидмарт</w:t>
            </w:r>
            <w:proofErr w:type="spellEnd"/>
            <w:r w:rsidRPr="002B348E">
              <w:rPr>
                <w:sz w:val="26"/>
                <w:szCs w:val="26"/>
              </w:rPr>
              <w:t xml:space="preserve"> (</w:t>
            </w:r>
            <w:r w:rsidRPr="002B348E">
              <w:rPr>
                <w:sz w:val="26"/>
                <w:szCs w:val="26"/>
                <w:lang w:val="en-US"/>
              </w:rPr>
              <w:t>https</w:t>
            </w:r>
            <w:r w:rsidRPr="002B348E">
              <w:rPr>
                <w:sz w:val="26"/>
                <w:szCs w:val="26"/>
              </w:rPr>
              <w:t>:</w:t>
            </w:r>
            <w:r w:rsidRPr="002B348E">
              <w:rPr>
                <w:sz w:val="26"/>
                <w:szCs w:val="26"/>
                <w:lang w:val="en-US"/>
              </w:rPr>
              <w:t>www</w:t>
            </w:r>
            <w:r w:rsidRPr="002B348E">
              <w:rPr>
                <w:sz w:val="26"/>
                <w:szCs w:val="26"/>
              </w:rPr>
              <w:t>.</w:t>
            </w:r>
            <w:proofErr w:type="spellStart"/>
            <w:r w:rsidRPr="002B348E">
              <w:rPr>
                <w:sz w:val="26"/>
                <w:szCs w:val="26"/>
                <w:lang w:val="en-US"/>
              </w:rPr>
              <w:t>bidmart</w:t>
            </w:r>
            <w:proofErr w:type="spellEnd"/>
            <w:r w:rsidRPr="002B348E">
              <w:rPr>
                <w:sz w:val="26"/>
                <w:szCs w:val="26"/>
              </w:rPr>
              <w:t>.</w:t>
            </w:r>
            <w:r w:rsidRPr="002B348E">
              <w:rPr>
                <w:sz w:val="26"/>
                <w:szCs w:val="26"/>
                <w:lang w:val="en-US"/>
              </w:rPr>
              <w:t>by</w:t>
            </w:r>
            <w:r w:rsidRPr="002B348E">
              <w:rPr>
                <w:sz w:val="26"/>
                <w:szCs w:val="26"/>
              </w:rPr>
              <w:t>)</w:t>
            </w:r>
          </w:p>
        </w:tc>
      </w:tr>
      <w:tr w:rsidR="00DD2ACA" w:rsidRPr="00DD22B7" w:rsidTr="003D0E43">
        <w:trPr>
          <w:trHeight w:val="627"/>
        </w:trPr>
        <w:tc>
          <w:tcPr>
            <w:tcW w:w="3119" w:type="dxa"/>
            <w:shd w:val="clear" w:color="auto" w:fill="auto"/>
            <w:vAlign w:val="center"/>
          </w:tcPr>
          <w:p w:rsidR="00DD2ACA" w:rsidRPr="00DD22B7" w:rsidRDefault="00DD2ACA" w:rsidP="00DD2ACA">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DD2ACA" w:rsidRPr="00DD22B7" w:rsidRDefault="00DD2ACA" w:rsidP="00DD2ACA">
            <w:pPr>
              <w:shd w:val="clear" w:color="auto" w:fill="FFFFFF" w:themeFill="background1"/>
              <w:jc w:val="both"/>
              <w:rPr>
                <w:rFonts w:eastAsia="A"/>
                <w:sz w:val="26"/>
                <w:szCs w:val="26"/>
              </w:rPr>
            </w:pPr>
            <w:r w:rsidRPr="00DD22B7">
              <w:rPr>
                <w:rFonts w:eastAsia="A"/>
                <w:sz w:val="26"/>
                <w:szCs w:val="26"/>
              </w:rPr>
              <w:t>Белорусский рубль (BYN).</w:t>
            </w:r>
          </w:p>
        </w:tc>
      </w:tr>
      <w:tr w:rsidR="00DD2ACA" w:rsidRPr="00DD22B7" w:rsidTr="00111EF8">
        <w:tc>
          <w:tcPr>
            <w:tcW w:w="3119" w:type="dxa"/>
            <w:shd w:val="clear" w:color="auto" w:fill="auto"/>
            <w:vAlign w:val="center"/>
          </w:tcPr>
          <w:p w:rsidR="00DD2ACA" w:rsidRPr="00DD22B7" w:rsidRDefault="00DD2ACA" w:rsidP="00DD2ACA">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DD2ACA" w:rsidRPr="00331EB2" w:rsidRDefault="00DD2ACA" w:rsidP="00331EB2">
            <w:pPr>
              <w:shd w:val="clear" w:color="auto" w:fill="FFFFFF" w:themeFill="background1"/>
              <w:jc w:val="both"/>
              <w:rPr>
                <w:rFonts w:eastAsia="A"/>
                <w:sz w:val="26"/>
                <w:szCs w:val="26"/>
              </w:rPr>
            </w:pPr>
            <w:r w:rsidRPr="00331EB2">
              <w:rPr>
                <w:rFonts w:eastAsia="A"/>
                <w:sz w:val="26"/>
                <w:szCs w:val="26"/>
              </w:rPr>
              <w:t>Аксёнова Светлана Михайловна</w:t>
            </w:r>
          </w:p>
          <w:p w:rsidR="00DD2ACA" w:rsidRPr="00331EB2" w:rsidRDefault="00DD2ACA" w:rsidP="00331EB2">
            <w:pPr>
              <w:shd w:val="clear" w:color="auto" w:fill="FFFFFF" w:themeFill="background1"/>
              <w:jc w:val="both"/>
              <w:rPr>
                <w:rFonts w:eastAsia="A"/>
                <w:sz w:val="26"/>
                <w:szCs w:val="26"/>
              </w:rPr>
            </w:pPr>
          </w:p>
          <w:p w:rsidR="00DD2ACA" w:rsidRPr="002B348E" w:rsidRDefault="00DD2ACA" w:rsidP="00331EB2">
            <w:pPr>
              <w:shd w:val="clear" w:color="auto" w:fill="FFFFFF" w:themeFill="background1"/>
              <w:jc w:val="both"/>
              <w:rPr>
                <w:sz w:val="26"/>
                <w:szCs w:val="26"/>
              </w:rPr>
            </w:pPr>
            <w:r w:rsidRPr="00331EB2">
              <w:rPr>
                <w:rFonts w:eastAsia="A"/>
                <w:sz w:val="26"/>
                <w:szCs w:val="26"/>
              </w:rPr>
              <w:t>тел. +375 17 359 97 22</w:t>
            </w:r>
          </w:p>
        </w:tc>
      </w:tr>
      <w:tr w:rsidR="00DD2ACA" w:rsidRPr="00DD22B7" w:rsidTr="00111EF8">
        <w:tc>
          <w:tcPr>
            <w:tcW w:w="3119" w:type="dxa"/>
            <w:shd w:val="clear" w:color="auto" w:fill="auto"/>
            <w:vAlign w:val="center"/>
          </w:tcPr>
          <w:p w:rsidR="00DD2ACA" w:rsidRPr="00DD22B7" w:rsidRDefault="00DD2ACA" w:rsidP="00DD2ACA">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DD2ACA" w:rsidRPr="00331EB2" w:rsidRDefault="00331EB2" w:rsidP="00331EB2">
            <w:pPr>
              <w:shd w:val="clear" w:color="auto" w:fill="FFFFFF" w:themeFill="background1"/>
              <w:jc w:val="both"/>
              <w:rPr>
                <w:rFonts w:eastAsia="A"/>
                <w:sz w:val="26"/>
                <w:szCs w:val="26"/>
              </w:rPr>
            </w:pPr>
            <w:proofErr w:type="spellStart"/>
            <w:r w:rsidRPr="00331EB2">
              <w:rPr>
                <w:rFonts w:eastAsia="A"/>
                <w:sz w:val="26"/>
                <w:szCs w:val="26"/>
              </w:rPr>
              <w:t>Ломакова</w:t>
            </w:r>
            <w:proofErr w:type="spellEnd"/>
            <w:r w:rsidRPr="00331EB2">
              <w:rPr>
                <w:rFonts w:eastAsia="A"/>
                <w:sz w:val="26"/>
                <w:szCs w:val="26"/>
              </w:rPr>
              <w:t xml:space="preserve"> Ариадна Владимировна</w:t>
            </w:r>
          </w:p>
          <w:p w:rsidR="00331EB2" w:rsidRPr="00DD22B7" w:rsidRDefault="007C53AC" w:rsidP="00331EB2">
            <w:pPr>
              <w:shd w:val="clear" w:color="auto" w:fill="FFFFFF" w:themeFill="background1"/>
              <w:jc w:val="both"/>
              <w:rPr>
                <w:rFonts w:eastAsia="A"/>
                <w:sz w:val="26"/>
                <w:szCs w:val="26"/>
              </w:rPr>
            </w:pPr>
            <w:r w:rsidRPr="00331EB2">
              <w:rPr>
                <w:rFonts w:eastAsia="A"/>
                <w:sz w:val="26"/>
                <w:szCs w:val="26"/>
              </w:rPr>
              <w:t>тел.</w:t>
            </w:r>
            <w:bookmarkStart w:id="0" w:name="_GoBack"/>
            <w:bookmarkEnd w:id="0"/>
            <w:r w:rsidR="00331EB2" w:rsidRPr="00331EB2">
              <w:rPr>
                <w:rFonts w:eastAsia="A"/>
                <w:sz w:val="26"/>
                <w:szCs w:val="26"/>
              </w:rPr>
              <w:t>+375 17</w:t>
            </w:r>
            <w:r w:rsidR="00331EB2">
              <w:rPr>
                <w:rFonts w:eastAsia="A"/>
                <w:sz w:val="26"/>
                <w:szCs w:val="26"/>
              </w:rPr>
              <w:t> </w:t>
            </w:r>
            <w:r w:rsidR="00331EB2" w:rsidRPr="00331EB2">
              <w:rPr>
                <w:rFonts w:eastAsia="A"/>
                <w:sz w:val="26"/>
                <w:szCs w:val="26"/>
              </w:rPr>
              <w:t>359</w:t>
            </w:r>
            <w:r w:rsidR="00331EB2">
              <w:rPr>
                <w:rFonts w:eastAsia="A"/>
                <w:sz w:val="26"/>
                <w:szCs w:val="26"/>
              </w:rPr>
              <w:t xml:space="preserve"> </w:t>
            </w:r>
            <w:r w:rsidR="00331EB2" w:rsidRPr="00331EB2">
              <w:rPr>
                <w:rFonts w:eastAsia="A"/>
                <w:sz w:val="26"/>
                <w:szCs w:val="26"/>
              </w:rPr>
              <w:t>98</w:t>
            </w:r>
            <w:r w:rsidR="00331EB2">
              <w:rPr>
                <w:rFonts w:eastAsia="A"/>
                <w:sz w:val="26"/>
                <w:szCs w:val="26"/>
              </w:rPr>
              <w:t xml:space="preserve"> </w:t>
            </w:r>
            <w:r w:rsidR="00331EB2" w:rsidRPr="00331EB2">
              <w:rPr>
                <w:rFonts w:eastAsia="A"/>
                <w:sz w:val="26"/>
                <w:szCs w:val="26"/>
              </w:rPr>
              <w:t>01</w:t>
            </w:r>
          </w:p>
        </w:tc>
      </w:tr>
      <w:tr w:rsidR="00DD2ACA" w:rsidRPr="00DD22B7" w:rsidTr="00111EF8">
        <w:trPr>
          <w:trHeight w:val="655"/>
        </w:trPr>
        <w:tc>
          <w:tcPr>
            <w:tcW w:w="3119" w:type="dxa"/>
            <w:shd w:val="clear" w:color="auto" w:fill="auto"/>
            <w:vAlign w:val="center"/>
          </w:tcPr>
          <w:p w:rsidR="00DD2ACA" w:rsidRPr="00DD22B7" w:rsidRDefault="00DD2ACA" w:rsidP="00DD2ACA">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DD2ACA" w:rsidRPr="00DD22B7" w:rsidRDefault="00DD2ACA" w:rsidP="00331EB2">
            <w:pPr>
              <w:pStyle w:val="a3"/>
              <w:widowControl w:val="0"/>
              <w:shd w:val="clear" w:color="auto" w:fill="FFFFFF" w:themeFill="background1"/>
              <w:jc w:val="both"/>
              <w:rPr>
                <w:rFonts w:ascii="Times New Roman" w:eastAsia="A" w:hAnsi="Times New Roman"/>
                <w:sz w:val="26"/>
                <w:szCs w:val="26"/>
                <w:lang w:eastAsia="ru-RU"/>
              </w:rPr>
            </w:pPr>
            <w:r w:rsidRPr="00DD22B7">
              <w:rPr>
                <w:rFonts w:ascii="Times New Roman" w:eastAsia="A" w:hAnsi="Times New Roman"/>
                <w:sz w:val="26"/>
                <w:szCs w:val="26"/>
                <w:lang w:eastAsia="ru-RU"/>
              </w:rPr>
              <w:t xml:space="preserve">до </w:t>
            </w:r>
            <w:r w:rsidR="00331EB2">
              <w:rPr>
                <w:rFonts w:ascii="Times New Roman" w:eastAsia="A" w:hAnsi="Times New Roman"/>
                <w:sz w:val="26"/>
                <w:szCs w:val="26"/>
                <w:lang w:eastAsia="ru-RU"/>
              </w:rPr>
              <w:t>11</w:t>
            </w:r>
            <w:r w:rsidRPr="00DD22B7">
              <w:rPr>
                <w:rFonts w:ascii="Times New Roman" w:eastAsia="A" w:hAnsi="Times New Roman"/>
                <w:sz w:val="26"/>
                <w:szCs w:val="26"/>
                <w:lang w:eastAsia="ru-RU"/>
              </w:rPr>
              <w:t xml:space="preserve"> часов </w:t>
            </w:r>
            <w:r w:rsidR="00331EB2">
              <w:rPr>
                <w:rFonts w:ascii="Times New Roman" w:eastAsia="A" w:hAnsi="Times New Roman"/>
                <w:sz w:val="26"/>
                <w:szCs w:val="26"/>
                <w:lang w:eastAsia="ru-RU"/>
              </w:rPr>
              <w:t>00</w:t>
            </w:r>
            <w:r w:rsidRPr="00DD22B7">
              <w:rPr>
                <w:rFonts w:ascii="Times New Roman" w:eastAsia="A" w:hAnsi="Times New Roman"/>
                <w:sz w:val="26"/>
                <w:szCs w:val="26"/>
                <w:lang w:eastAsia="ru-RU"/>
              </w:rPr>
              <w:t xml:space="preserve"> минут </w:t>
            </w:r>
            <w:r w:rsidR="00331EB2">
              <w:rPr>
                <w:rFonts w:ascii="Times New Roman" w:eastAsia="A" w:hAnsi="Times New Roman"/>
                <w:sz w:val="26"/>
                <w:szCs w:val="26"/>
                <w:lang w:eastAsia="ru-RU"/>
              </w:rPr>
              <w:t>11 марта</w:t>
            </w:r>
            <w:r w:rsidR="00FB65EC">
              <w:rPr>
                <w:rFonts w:ascii="Times New Roman" w:eastAsia="A" w:hAnsi="Times New Roman"/>
                <w:sz w:val="26"/>
                <w:szCs w:val="26"/>
                <w:lang w:eastAsia="ru-RU"/>
              </w:rPr>
              <w:t xml:space="preserve"> 2025</w:t>
            </w:r>
            <w:r w:rsidRPr="00DD22B7">
              <w:rPr>
                <w:rFonts w:ascii="Times New Roman" w:eastAsia="A" w:hAnsi="Times New Roman"/>
                <w:sz w:val="26"/>
                <w:szCs w:val="26"/>
                <w:lang w:eastAsia="ru-RU"/>
              </w:rPr>
              <w:t xml:space="preserve"> г.</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Default="00C32B5A" w:rsidP="006C36E4">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приложение № 1 </w:t>
      </w:r>
      <w:r w:rsidR="00331EB2">
        <w:rPr>
          <w:rFonts w:ascii="Times New Roman" w:eastAsia="A" w:hAnsi="Times New Roman" w:cs="Times New Roman"/>
          <w:sz w:val="28"/>
          <w:szCs w:val="28"/>
        </w:rPr>
        <w:t>«</w:t>
      </w:r>
      <w:r w:rsidR="00331EB2" w:rsidRPr="00331EB2">
        <w:rPr>
          <w:rFonts w:ascii="Times New Roman" w:eastAsia="A" w:hAnsi="Times New Roman" w:cs="Times New Roman"/>
          <w:sz w:val="28"/>
          <w:szCs w:val="28"/>
        </w:rPr>
        <w:t>Рекламные услуги в рамках организации серии рекламных образовательных мероприятий ОАО «</w:t>
      </w:r>
      <w:proofErr w:type="spellStart"/>
      <w:r w:rsidR="00331EB2" w:rsidRPr="00331EB2">
        <w:rPr>
          <w:rFonts w:ascii="Times New Roman" w:eastAsia="A" w:hAnsi="Times New Roman" w:cs="Times New Roman"/>
          <w:sz w:val="28"/>
          <w:szCs w:val="28"/>
        </w:rPr>
        <w:t>Сбер</w:t>
      </w:r>
      <w:proofErr w:type="spellEnd"/>
      <w:r w:rsidR="00331EB2" w:rsidRPr="00331EB2">
        <w:rPr>
          <w:rFonts w:ascii="Times New Roman" w:eastAsia="A" w:hAnsi="Times New Roman" w:cs="Times New Roman"/>
          <w:sz w:val="28"/>
          <w:szCs w:val="28"/>
        </w:rPr>
        <w:t xml:space="preserve"> Банк (6 мероприятий)</w:t>
      </w:r>
      <w:r w:rsidR="00337717">
        <w:rPr>
          <w:rFonts w:ascii="Times New Roman" w:eastAsia="A" w:hAnsi="Times New Roman" w:cs="Times New Roman"/>
          <w:sz w:val="28"/>
          <w:szCs w:val="28"/>
        </w:rPr>
        <w:t xml:space="preserve"> </w:t>
      </w:r>
      <w:r w:rsidRPr="00DD22B7">
        <w:rPr>
          <w:rFonts w:ascii="Times New Roman" w:eastAsia="A" w:hAnsi="Times New Roman" w:cs="Times New Roman"/>
          <w:sz w:val="28"/>
          <w:szCs w:val="28"/>
        </w:rPr>
        <w:t xml:space="preserve">на </w:t>
      </w:r>
      <w:r w:rsidR="00E20688" w:rsidRPr="00DD22B7">
        <w:rPr>
          <w:rFonts w:ascii="Times New Roman" w:eastAsia="A" w:hAnsi="Times New Roman" w:cs="Times New Roman"/>
          <w:sz w:val="28"/>
          <w:szCs w:val="28"/>
        </w:rPr>
        <w:t>4</w:t>
      </w:r>
      <w:r w:rsidR="007C53AC">
        <w:rPr>
          <w:rFonts w:ascii="Times New Roman" w:eastAsia="A" w:hAnsi="Times New Roman" w:cs="Times New Roman"/>
          <w:sz w:val="28"/>
          <w:szCs w:val="28"/>
        </w:rPr>
        <w:t xml:space="preserve"> </w:t>
      </w:r>
      <w:r w:rsidRPr="00DD22B7">
        <w:rPr>
          <w:rFonts w:ascii="Times New Roman" w:eastAsia="A" w:hAnsi="Times New Roman" w:cs="Times New Roman"/>
          <w:sz w:val="28"/>
          <w:szCs w:val="28"/>
        </w:rPr>
        <w:t>л. в 1 экз.;</w:t>
      </w:r>
    </w:p>
    <w:p w:rsidR="00331EB2" w:rsidRPr="00DD22B7" w:rsidRDefault="007C53AC" w:rsidP="006C36E4">
      <w:pPr>
        <w:pStyle w:val="ConsPlusNormal"/>
        <w:shd w:val="clear" w:color="auto" w:fill="FFFFFF" w:themeFill="background1"/>
        <w:ind w:firstLine="709"/>
        <w:jc w:val="both"/>
        <w:rPr>
          <w:rFonts w:ascii="Times New Roman" w:eastAsia="A" w:hAnsi="Times New Roman" w:cs="Times New Roman"/>
          <w:sz w:val="28"/>
          <w:szCs w:val="28"/>
        </w:rPr>
      </w:pPr>
      <w:r>
        <w:rPr>
          <w:rFonts w:ascii="Times New Roman" w:eastAsia="A" w:hAnsi="Times New Roman" w:cs="Times New Roman"/>
          <w:sz w:val="28"/>
          <w:szCs w:val="28"/>
        </w:rPr>
        <w:t>приложение №2 №Таблица – Расчет стоимости» на 1 л. в 1 экз.;</w:t>
      </w:r>
    </w:p>
    <w:p w:rsidR="00BA66BA" w:rsidRPr="00DD22B7" w:rsidRDefault="00C32B5A" w:rsidP="003D0E43">
      <w:pPr>
        <w:shd w:val="clear" w:color="auto" w:fill="FFFFFF" w:themeFill="background1"/>
        <w:ind w:firstLine="708"/>
        <w:jc w:val="both"/>
        <w:rPr>
          <w:rFonts w:eastAsia="A"/>
          <w:sz w:val="28"/>
          <w:szCs w:val="28"/>
        </w:rPr>
      </w:pPr>
      <w:r w:rsidRPr="00DD22B7">
        <w:rPr>
          <w:rFonts w:eastAsia="A"/>
          <w:sz w:val="28"/>
          <w:szCs w:val="28"/>
        </w:rPr>
        <w:t>приложение №</w:t>
      </w:r>
      <w:r w:rsidR="005A778B" w:rsidRPr="00DD22B7">
        <w:rPr>
          <w:rFonts w:eastAsia="A"/>
          <w:sz w:val="28"/>
          <w:szCs w:val="28"/>
        </w:rPr>
        <w:t xml:space="preserve"> </w:t>
      </w:r>
      <w:r w:rsidR="00331EB2">
        <w:rPr>
          <w:rFonts w:eastAsia="A"/>
          <w:sz w:val="28"/>
          <w:szCs w:val="28"/>
        </w:rPr>
        <w:t>3</w:t>
      </w:r>
      <w:r w:rsidRPr="00DD22B7">
        <w:rPr>
          <w:rFonts w:eastAsia="A"/>
          <w:sz w:val="28"/>
          <w:szCs w:val="28"/>
        </w:rPr>
        <w:t xml:space="preserve"> «</w:t>
      </w:r>
      <w:r w:rsidR="00221FE0" w:rsidRPr="00DD22B7">
        <w:rPr>
          <w:rFonts w:eastAsia="A"/>
          <w:sz w:val="28"/>
          <w:szCs w:val="28"/>
        </w:rPr>
        <w:t>Согласие</w:t>
      </w:r>
      <w:r w:rsidRPr="00DD22B7">
        <w:rPr>
          <w:rFonts w:eastAsia="A"/>
          <w:sz w:val="28"/>
          <w:szCs w:val="28"/>
        </w:rPr>
        <w:t>» на 1 л. в 1 экз</w:t>
      </w:r>
      <w:r w:rsidR="005A778B" w:rsidRPr="00DD22B7">
        <w:rPr>
          <w:rFonts w:eastAsia="A"/>
          <w:sz w:val="28"/>
          <w:szCs w:val="28"/>
        </w:rPr>
        <w:t>.</w:t>
      </w:r>
      <w:r w:rsidR="00654CB1" w:rsidRPr="00DD22B7">
        <w:rPr>
          <w:rFonts w:eastAsia="A"/>
          <w:sz w:val="28"/>
          <w:szCs w:val="28"/>
        </w:rPr>
        <w:t>;</w:t>
      </w:r>
    </w:p>
    <w:p w:rsidR="00654CB1" w:rsidRPr="00DD22B7" w:rsidRDefault="00331EB2" w:rsidP="003D0E43">
      <w:pPr>
        <w:shd w:val="clear" w:color="auto" w:fill="FFFFFF" w:themeFill="background1"/>
        <w:ind w:firstLine="709"/>
        <w:rPr>
          <w:rFonts w:eastAsia="A"/>
          <w:sz w:val="28"/>
          <w:szCs w:val="28"/>
        </w:rPr>
      </w:pPr>
      <w:r>
        <w:rPr>
          <w:rFonts w:eastAsia="A"/>
          <w:sz w:val="28"/>
          <w:szCs w:val="28"/>
        </w:rPr>
        <w:t>приложение № 4</w:t>
      </w:r>
      <w:r w:rsidR="00654CB1" w:rsidRPr="00DD22B7">
        <w:rPr>
          <w:rFonts w:eastAsia="A"/>
          <w:sz w:val="28"/>
          <w:szCs w:val="28"/>
        </w:rPr>
        <w:t xml:space="preserve"> «Антикоррупционная оговорка» на 2 л. в 1 экз.;</w:t>
      </w:r>
    </w:p>
    <w:p w:rsidR="00654CB1" w:rsidRPr="00DD22B7" w:rsidRDefault="00654CB1"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9C1BD1" w:rsidRPr="00DD22B7" w:rsidRDefault="00735021" w:rsidP="00735021">
      <w:pPr>
        <w:shd w:val="clear" w:color="auto" w:fill="FFFFFF" w:themeFill="background1"/>
        <w:tabs>
          <w:tab w:val="right" w:pos="9638"/>
        </w:tabs>
        <w:jc w:val="both"/>
        <w:rPr>
          <w:rFonts w:eastAsia="A"/>
          <w:sz w:val="28"/>
          <w:szCs w:val="28"/>
        </w:rPr>
      </w:pPr>
      <w:r w:rsidRPr="00DD22B7">
        <w:rPr>
          <w:sz w:val="28"/>
          <w:szCs w:val="28"/>
        </w:rPr>
        <w:t>Начальник Отдела Закупок</w:t>
      </w:r>
      <w:r w:rsidRPr="00DD22B7">
        <w:rPr>
          <w:sz w:val="28"/>
          <w:szCs w:val="28"/>
        </w:rPr>
        <w:tab/>
        <w:t>Р.А.</w:t>
      </w:r>
      <w:r w:rsidR="000A1646" w:rsidRPr="00DD22B7">
        <w:rPr>
          <w:sz w:val="28"/>
          <w:szCs w:val="28"/>
        </w:rPr>
        <w:t xml:space="preserve"> </w:t>
      </w:r>
      <w:proofErr w:type="spellStart"/>
      <w:r w:rsidRPr="00DD22B7">
        <w:rPr>
          <w:sz w:val="28"/>
          <w:szCs w:val="28"/>
        </w:rPr>
        <w:t>Лавренюк</w:t>
      </w:r>
      <w:proofErr w:type="spellEnd"/>
    </w:p>
    <w:p w:rsidR="00735021" w:rsidRPr="00DD22B7" w:rsidRDefault="00735021" w:rsidP="00735021">
      <w:pPr>
        <w:shd w:val="clear" w:color="auto" w:fill="FFFFFF" w:themeFill="background1"/>
        <w:jc w:val="both"/>
        <w:rPr>
          <w:rFonts w:eastAsia="A"/>
          <w:sz w:val="28"/>
          <w:szCs w:val="28"/>
        </w:rPr>
      </w:pPr>
    </w:p>
    <w:p w:rsidR="007752D9" w:rsidRPr="00DD22B7" w:rsidRDefault="007752D9" w:rsidP="00735021">
      <w:pPr>
        <w:shd w:val="clear" w:color="auto" w:fill="FFFFFF" w:themeFill="background1"/>
        <w:jc w:val="both"/>
        <w:rPr>
          <w:rFonts w:eastAsia="A"/>
          <w:sz w:val="28"/>
          <w:szCs w:val="28"/>
        </w:rPr>
      </w:pPr>
    </w:p>
    <w:p w:rsidR="00735021" w:rsidRPr="00DD22B7" w:rsidRDefault="00735021" w:rsidP="00735021">
      <w:pPr>
        <w:shd w:val="clear" w:color="auto" w:fill="FFFFFF" w:themeFill="background1"/>
        <w:jc w:val="both"/>
        <w:rPr>
          <w:rFonts w:eastAsia="A"/>
          <w:sz w:val="28"/>
          <w:szCs w:val="28"/>
        </w:rPr>
        <w:sectPr w:rsidR="00735021" w:rsidRPr="00DD22B7" w:rsidSect="008D288E">
          <w:headerReference w:type="default" r:id="rId7"/>
          <w:pgSz w:w="11906" w:h="16838"/>
          <w:pgMar w:top="1134" w:right="567" w:bottom="709" w:left="1701" w:header="709" w:footer="709" w:gutter="0"/>
          <w:cols w:space="708"/>
          <w:titlePg/>
          <w:docGrid w:linePitch="360"/>
        </w:sectPr>
      </w:pPr>
    </w:p>
    <w:p w:rsidR="006011EF" w:rsidRPr="00DD22B7" w:rsidRDefault="006011EF" w:rsidP="006011EF">
      <w:pPr>
        <w:pStyle w:val="1"/>
        <w:numPr>
          <w:ilvl w:val="0"/>
          <w:numId w:val="0"/>
        </w:numPr>
        <w:spacing w:before="0" w:after="0"/>
        <w:ind w:firstLine="709"/>
        <w:jc w:val="right"/>
        <w:rPr>
          <w:rFonts w:cs="Times New Roman"/>
          <w:b w:val="0"/>
          <w:sz w:val="28"/>
          <w:szCs w:val="28"/>
        </w:rPr>
      </w:pPr>
      <w:r w:rsidRPr="00DD22B7">
        <w:rPr>
          <w:rFonts w:cs="Times New Roman"/>
          <w:b w:val="0"/>
          <w:sz w:val="28"/>
          <w:szCs w:val="28"/>
        </w:rPr>
        <w:t>Приложение №</w:t>
      </w:r>
      <w:r w:rsidR="00A046CD" w:rsidRPr="00DD22B7">
        <w:rPr>
          <w:rFonts w:cs="Times New Roman"/>
          <w:b w:val="0"/>
          <w:sz w:val="28"/>
          <w:szCs w:val="28"/>
        </w:rPr>
        <w:t> </w:t>
      </w:r>
      <w:r w:rsidRPr="00DD22B7">
        <w:rPr>
          <w:rFonts w:cs="Times New Roman"/>
          <w:b w:val="0"/>
          <w:sz w:val="28"/>
          <w:szCs w:val="28"/>
        </w:rPr>
        <w:t>1</w:t>
      </w:r>
      <w:r w:rsidR="00A046CD" w:rsidRPr="00DD22B7">
        <w:rPr>
          <w:rFonts w:cs="Times New Roman"/>
          <w:b w:val="0"/>
          <w:sz w:val="28"/>
          <w:szCs w:val="28"/>
        </w:rPr>
        <w:t xml:space="preserve"> к Приглашению</w:t>
      </w:r>
    </w:p>
    <w:p w:rsidR="00A046CD" w:rsidRPr="00DD22B7" w:rsidRDefault="00A046CD" w:rsidP="006011EF">
      <w:pPr>
        <w:jc w:val="center"/>
        <w:rPr>
          <w:b/>
          <w:sz w:val="28"/>
        </w:rPr>
      </w:pPr>
    </w:p>
    <w:p w:rsidR="00337717" w:rsidRDefault="00337717" w:rsidP="00337717">
      <w:pPr>
        <w:shd w:val="clear" w:color="auto" w:fill="FFFFFF" w:themeFill="background1"/>
        <w:ind w:firstLine="708"/>
        <w:jc w:val="center"/>
        <w:rPr>
          <w:rFonts w:eastAsia="A"/>
          <w:sz w:val="28"/>
          <w:szCs w:val="28"/>
        </w:rPr>
      </w:pPr>
      <w:r w:rsidRPr="00337717">
        <w:rPr>
          <w:rFonts w:eastAsia="A"/>
          <w:sz w:val="28"/>
          <w:szCs w:val="28"/>
        </w:rPr>
        <w:t>Техническое задание по организации и сопровождению цикла образовательных мероприятий для микро и малого бизнеса.</w:t>
      </w:r>
      <w:r w:rsidRPr="00337717">
        <w:rPr>
          <w:rFonts w:eastAsia="A"/>
          <w:sz w:val="28"/>
          <w:szCs w:val="28"/>
        </w:rPr>
        <w:br/>
        <w:t xml:space="preserve">Рабочее название: </w:t>
      </w:r>
      <w:proofErr w:type="spellStart"/>
      <w:r w:rsidRPr="00337717">
        <w:rPr>
          <w:rFonts w:eastAsia="A"/>
          <w:sz w:val="28"/>
          <w:szCs w:val="28"/>
        </w:rPr>
        <w:t>СберПрактик</w:t>
      </w:r>
      <w:proofErr w:type="spellEnd"/>
      <w:r w:rsidRPr="00337717">
        <w:rPr>
          <w:rFonts w:eastAsia="A"/>
          <w:sz w:val="28"/>
          <w:szCs w:val="28"/>
        </w:rPr>
        <w:t xml:space="preserve"> (6 мероприятий)</w:t>
      </w:r>
    </w:p>
    <w:tbl>
      <w:tblPr>
        <w:tblW w:w="98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5"/>
      </w:tblGrid>
      <w:tr w:rsidR="00337717" w:rsidTr="007C53AC">
        <w:trPr>
          <w:trHeight w:val="930"/>
        </w:trPr>
        <w:tc>
          <w:tcPr>
            <w:tcW w:w="9825" w:type="dxa"/>
            <w:shd w:val="clear" w:color="auto" w:fill="auto"/>
            <w:noWrap/>
            <w:vAlign w:val="bottom"/>
          </w:tcPr>
          <w:p w:rsidR="00337717" w:rsidRDefault="00337717" w:rsidP="003C67B4">
            <w:pPr>
              <w:rPr>
                <w:rFonts w:ascii="SB Sans Display" w:eastAsia="SB Sans Display" w:hAnsi="SB Sans Display" w:cs="SB Sans Display"/>
                <w:strike/>
                <w:color w:val="000000"/>
              </w:rPr>
            </w:pPr>
            <w:r>
              <w:rPr>
                <w:rFonts w:ascii="SB Sans Display" w:eastAsia="SB Sans Display" w:hAnsi="SB Sans Display" w:cs="SB Sans Display"/>
                <w:b/>
                <w:bCs/>
                <w:color w:val="000000"/>
              </w:rPr>
              <w:t>Цель мероприятия:</w:t>
            </w:r>
          </w:p>
          <w:p w:rsidR="00337717" w:rsidRDefault="00337717" w:rsidP="003C67B4">
            <w:pPr>
              <w:rPr>
                <w:rFonts w:ascii="SB Sans Display" w:eastAsia="SB Sans Display" w:hAnsi="SB Sans Display" w:cs="SB Sans Display"/>
                <w:color w:val="000000"/>
              </w:rPr>
            </w:pPr>
            <w:r>
              <w:rPr>
                <w:rFonts w:ascii="SB Sans Display" w:eastAsia="SB Sans Display" w:hAnsi="SB Sans Display" w:cs="SB Sans Display"/>
                <w:color w:val="000000"/>
              </w:rPr>
              <w:t xml:space="preserve">Сформировать восприятие бренда через </w:t>
            </w:r>
            <w:proofErr w:type="spellStart"/>
            <w:r>
              <w:rPr>
                <w:rFonts w:ascii="SB Sans Display" w:eastAsia="SB Sans Display" w:hAnsi="SB Sans Display" w:cs="SB Sans Display"/>
                <w:color w:val="000000"/>
              </w:rPr>
              <w:t>коворкинг</w:t>
            </w:r>
            <w:proofErr w:type="spellEnd"/>
            <w:r>
              <w:rPr>
                <w:rFonts w:ascii="SB Sans Display" w:eastAsia="SB Sans Display" w:hAnsi="SB Sans Display" w:cs="SB Sans Display"/>
                <w:color w:val="000000"/>
              </w:rPr>
              <w:t>.</w:t>
            </w:r>
          </w:p>
        </w:tc>
      </w:tr>
      <w:tr w:rsidR="00337717" w:rsidTr="007C53AC">
        <w:trPr>
          <w:trHeight w:val="720"/>
        </w:trPr>
        <w:tc>
          <w:tcPr>
            <w:tcW w:w="9825" w:type="dxa"/>
            <w:shd w:val="clear" w:color="auto" w:fill="auto"/>
            <w:noWrap/>
            <w:vAlign w:val="bottom"/>
          </w:tcPr>
          <w:p w:rsidR="00337717" w:rsidRDefault="00337717" w:rsidP="003C67B4">
            <w:pPr>
              <w:rPr>
                <w:rFonts w:ascii="SB Sans Display" w:hAnsi="SB Sans Display" w:cs="SB Sans Display"/>
                <w:color w:val="000000"/>
              </w:rPr>
            </w:pPr>
            <w:r>
              <w:rPr>
                <w:rFonts w:ascii="SB Sans Display" w:eastAsia="SB Sans Display" w:hAnsi="SB Sans Display" w:cs="SB Sans Display"/>
                <w:b/>
                <w:bCs/>
                <w:color w:val="000000"/>
              </w:rPr>
              <w:t>Задача.</w:t>
            </w:r>
            <w:r>
              <w:rPr>
                <w:rFonts w:ascii="SB Sans Display" w:eastAsia="SB Sans Display" w:hAnsi="SB Sans Display" w:cs="SB Sans Display"/>
                <w:color w:val="000000"/>
              </w:rPr>
              <w:t xml:space="preserve"> Организация и сопровождение серии рекламных образовательных мероприятий </w:t>
            </w:r>
            <w:r>
              <w:rPr>
                <w:rFonts w:ascii="SB Sans Display" w:eastAsia="SB Sans Display" w:hAnsi="SB Sans Display" w:cs="SB Sans Display"/>
                <w:b/>
                <w:color w:val="000000"/>
              </w:rPr>
              <w:t>(6 мероприятий, 1 – Минск, 5 – регионы)</w:t>
            </w:r>
            <w:r>
              <w:rPr>
                <w:rFonts w:ascii="SB Sans Display" w:eastAsia="SB Sans Display" w:hAnsi="SB Sans Display" w:cs="SB Sans Display"/>
                <w:color w:val="000000"/>
              </w:rPr>
              <w:t xml:space="preserve"> для клиентов сегмента  микро и малого бизнеса </w:t>
            </w:r>
            <w:proofErr w:type="spellStart"/>
            <w:r>
              <w:rPr>
                <w:rFonts w:ascii="SB Sans Display" w:eastAsia="SB Sans Display" w:hAnsi="SB Sans Display" w:cs="SB Sans Display"/>
                <w:color w:val="000000"/>
              </w:rPr>
              <w:t>Сбер</w:t>
            </w:r>
            <w:proofErr w:type="spellEnd"/>
            <w:r>
              <w:rPr>
                <w:rFonts w:ascii="SB Sans Display" w:eastAsia="SB Sans Display" w:hAnsi="SB Sans Display" w:cs="SB Sans Display"/>
                <w:color w:val="000000"/>
              </w:rPr>
              <w:t xml:space="preserve"> Банка</w:t>
            </w:r>
          </w:p>
        </w:tc>
      </w:tr>
      <w:tr w:rsidR="00337717" w:rsidTr="007C53AC">
        <w:trPr>
          <w:trHeight w:val="424"/>
        </w:trPr>
        <w:tc>
          <w:tcPr>
            <w:tcW w:w="9825" w:type="dxa"/>
            <w:shd w:val="clear" w:color="auto" w:fill="auto"/>
            <w:noWrap/>
            <w:vAlign w:val="bottom"/>
          </w:tcPr>
          <w:p w:rsidR="00337717" w:rsidRDefault="00337717" w:rsidP="003C67B4">
            <w:pPr>
              <w:jc w:val="both"/>
              <w:rPr>
                <w:rFonts w:ascii="SB Sans Display" w:hAnsi="SB Sans Display" w:cs="SB Sans Display"/>
                <w:b/>
                <w:bCs/>
                <w:color w:val="000000"/>
              </w:rPr>
            </w:pPr>
            <w:r>
              <w:rPr>
                <w:rFonts w:ascii="SB Sans Display" w:eastAsia="SB Sans Display" w:hAnsi="SB Sans Display" w:cs="SB Sans Display"/>
                <w:b/>
                <w:bCs/>
                <w:color w:val="000000"/>
              </w:rPr>
              <w:t>Заказчик – ОАО «</w:t>
            </w:r>
            <w:proofErr w:type="spellStart"/>
            <w:r>
              <w:rPr>
                <w:rFonts w:ascii="SB Sans Display" w:eastAsia="SB Sans Display" w:hAnsi="SB Sans Display" w:cs="SB Sans Display"/>
                <w:b/>
                <w:bCs/>
                <w:color w:val="000000"/>
              </w:rPr>
              <w:t>Сбер</w:t>
            </w:r>
            <w:proofErr w:type="spellEnd"/>
            <w:r>
              <w:rPr>
                <w:rFonts w:ascii="SB Sans Display" w:eastAsia="SB Sans Display" w:hAnsi="SB Sans Display" w:cs="SB Sans Display"/>
                <w:b/>
                <w:bCs/>
                <w:color w:val="000000"/>
              </w:rPr>
              <w:t xml:space="preserve"> Банк»</w:t>
            </w:r>
          </w:p>
          <w:p w:rsidR="00337717" w:rsidRDefault="00337717" w:rsidP="003C67B4">
            <w:pPr>
              <w:jc w:val="both"/>
              <w:rPr>
                <w:rFonts w:ascii="SB Sans Display" w:hAnsi="SB Sans Display" w:cs="SB Sans Display"/>
                <w:b/>
                <w:color w:val="000000"/>
              </w:rPr>
            </w:pPr>
          </w:p>
          <w:p w:rsidR="00337717" w:rsidRDefault="00337717" w:rsidP="003C67B4">
            <w:pPr>
              <w:jc w:val="both"/>
              <w:rPr>
                <w:rFonts w:ascii="SB Sans Display" w:hAnsi="SB Sans Display" w:cs="SB Sans Display"/>
                <w:b/>
                <w:bCs/>
                <w:color w:val="000000"/>
              </w:rPr>
            </w:pPr>
            <w:r>
              <w:rPr>
                <w:rFonts w:ascii="SB Sans Display" w:eastAsia="SB Sans Display" w:hAnsi="SB Sans Display" w:cs="SB Sans Display"/>
                <w:b/>
                <w:color w:val="000000"/>
              </w:rPr>
              <w:t>Даты и места мероприятий:</w:t>
            </w:r>
          </w:p>
          <w:p w:rsidR="00337717" w:rsidRPr="00337717" w:rsidRDefault="00337717" w:rsidP="003C67B4">
            <w:pPr>
              <w:rPr>
                <w:rFonts w:ascii="SB Sans Display" w:hAnsi="SB Sans Display" w:cs="SB Sans Display"/>
                <w:color w:val="000000"/>
              </w:rPr>
            </w:pPr>
            <w:r w:rsidRPr="00337717">
              <w:rPr>
                <w:rFonts w:ascii="SB Sans Display" w:eastAsia="SB Sans Display" w:hAnsi="SB Sans Display" w:cs="SB Sans Display"/>
                <w:color w:val="000000"/>
              </w:rPr>
              <w:t>1.  Минск 20 марта 2025 года</w:t>
            </w:r>
          </w:p>
          <w:p w:rsidR="00337717" w:rsidRPr="00337717" w:rsidRDefault="00337717" w:rsidP="003C67B4">
            <w:pPr>
              <w:rPr>
                <w:rFonts w:ascii="SB Sans Display" w:hAnsi="SB Sans Display" w:cs="SB Sans Display"/>
                <w:color w:val="000000"/>
              </w:rPr>
            </w:pPr>
            <w:r w:rsidRPr="00337717">
              <w:rPr>
                <w:rFonts w:ascii="SB Sans Display" w:eastAsia="SB Sans Display" w:hAnsi="SB Sans Display" w:cs="SB Sans Display"/>
                <w:color w:val="000000"/>
              </w:rPr>
              <w:t>2. Брест – 25 апреля 2025 года</w:t>
            </w:r>
          </w:p>
          <w:p w:rsidR="00337717" w:rsidRPr="00337717" w:rsidRDefault="00337717" w:rsidP="003C67B4">
            <w:pPr>
              <w:rPr>
                <w:rFonts w:ascii="SB Sans Display" w:hAnsi="SB Sans Display" w:cs="SB Sans Display"/>
                <w:color w:val="000000"/>
              </w:rPr>
            </w:pPr>
            <w:r w:rsidRPr="00337717">
              <w:rPr>
                <w:rFonts w:ascii="SB Sans Display" w:eastAsia="SB Sans Display" w:hAnsi="SB Sans Display" w:cs="SB Sans Display"/>
                <w:color w:val="000000"/>
              </w:rPr>
              <w:t>3. Гомель – 23 мая 2025 года</w:t>
            </w:r>
          </w:p>
          <w:p w:rsidR="00337717" w:rsidRPr="00337717" w:rsidRDefault="00337717" w:rsidP="003C67B4">
            <w:pPr>
              <w:rPr>
                <w:rFonts w:ascii="SB Sans Display" w:hAnsi="SB Sans Display" w:cs="SB Sans Display"/>
                <w:color w:val="000000"/>
              </w:rPr>
            </w:pPr>
            <w:r w:rsidRPr="00337717">
              <w:rPr>
                <w:rFonts w:ascii="SB Sans Display" w:eastAsia="SB Sans Display" w:hAnsi="SB Sans Display" w:cs="SB Sans Display"/>
                <w:color w:val="000000"/>
              </w:rPr>
              <w:t>4. Гродно – 25 сентября 2025 года</w:t>
            </w:r>
          </w:p>
          <w:p w:rsidR="00337717" w:rsidRPr="00337717" w:rsidRDefault="00337717" w:rsidP="003C67B4">
            <w:pPr>
              <w:rPr>
                <w:rFonts w:ascii="SB Sans Display" w:eastAsia="SB Sans Display" w:hAnsi="SB Sans Display" w:cs="SB Sans Display"/>
                <w:color w:val="000000"/>
              </w:rPr>
            </w:pPr>
            <w:r w:rsidRPr="00337717">
              <w:rPr>
                <w:rFonts w:ascii="SB Sans Display" w:eastAsia="SB Sans Display" w:hAnsi="SB Sans Display" w:cs="SB Sans Display"/>
                <w:color w:val="000000"/>
              </w:rPr>
              <w:t>5. Могилев – 30 октября 2025 года</w:t>
            </w:r>
          </w:p>
          <w:p w:rsidR="00337717" w:rsidRPr="00337717" w:rsidRDefault="00337717" w:rsidP="003C67B4">
            <w:pPr>
              <w:rPr>
                <w:rFonts w:ascii="SB Sans Display" w:hAnsi="SB Sans Display" w:cs="SB Sans Display"/>
                <w:color w:val="000000"/>
              </w:rPr>
            </w:pPr>
            <w:r w:rsidRPr="00337717">
              <w:rPr>
                <w:rFonts w:ascii="SB Sans Display" w:eastAsia="SB Sans Display" w:hAnsi="SB Sans Display" w:cs="SB Sans Display"/>
                <w:color w:val="000000"/>
              </w:rPr>
              <w:t>6. Витебск – 21 или 28 ноября 2025 года</w:t>
            </w:r>
          </w:p>
          <w:p w:rsidR="00337717" w:rsidRDefault="00337717" w:rsidP="003C67B4">
            <w:pPr>
              <w:jc w:val="both"/>
              <w:rPr>
                <w:rFonts w:ascii="SB Sans Display" w:eastAsia="SB Sans Display" w:hAnsi="SB Sans Display" w:cs="SB Sans Display"/>
                <w:color w:val="000000"/>
                <w:highlight w:val="white"/>
              </w:rPr>
            </w:pPr>
          </w:p>
          <w:p w:rsidR="00337717" w:rsidRDefault="00337717" w:rsidP="003C67B4">
            <w:pPr>
              <w:jc w:val="both"/>
              <w:rPr>
                <w:rFonts w:ascii="SB Sans Display" w:eastAsia="SB Sans Display" w:hAnsi="SB Sans Display" w:cs="SB Sans Display"/>
                <w:color w:val="000000"/>
              </w:rPr>
            </w:pPr>
            <w:r>
              <w:rPr>
                <w:rFonts w:ascii="SB Sans Display" w:eastAsia="SB Sans Display" w:hAnsi="SB Sans Display" w:cs="SB Sans Display"/>
                <w:b/>
                <w:bCs/>
                <w:color w:val="000000"/>
                <w:highlight w:val="white"/>
              </w:rPr>
              <w:t>Ориентировочная стоимость закупки</w:t>
            </w:r>
            <w:r>
              <w:rPr>
                <w:rFonts w:ascii="SB Sans Display" w:eastAsia="SB Sans Display" w:hAnsi="SB Sans Display" w:cs="SB Sans Display"/>
                <w:color w:val="000000"/>
                <w:highlight w:val="white"/>
              </w:rPr>
              <w:t xml:space="preserve"> 77000 белорусских рублей с НДС.</w:t>
            </w:r>
          </w:p>
          <w:p w:rsidR="00337717" w:rsidRDefault="00337717" w:rsidP="003C67B4">
            <w:pPr>
              <w:jc w:val="both"/>
              <w:rPr>
                <w:rFonts w:ascii="SB Sans Display" w:hAnsi="SB Sans Display" w:cs="SB Sans Display"/>
                <w:color w:val="000000"/>
              </w:rPr>
            </w:pPr>
          </w:p>
          <w:p w:rsidR="00337717" w:rsidRDefault="00337717" w:rsidP="003C67B4">
            <w:pPr>
              <w:rPr>
                <w:rFonts w:ascii="SB Sans Display" w:hAnsi="SB Sans Display" w:cs="SB Sans Display"/>
                <w:b/>
              </w:rPr>
            </w:pPr>
            <w:r>
              <w:rPr>
                <w:rFonts w:ascii="SB Sans Display" w:eastAsia="SB Sans Display" w:hAnsi="SB Sans Display" w:cs="SB Sans Display"/>
                <w:b/>
              </w:rPr>
              <w:t>Целевая аудитория и участники мероприятия</w:t>
            </w:r>
          </w:p>
          <w:p w:rsidR="00337717" w:rsidRDefault="00337717" w:rsidP="00337717">
            <w:pPr>
              <w:jc w:val="both"/>
              <w:rPr>
                <w:rFonts w:ascii="SB Sans Display" w:eastAsia="SB Sans Display" w:hAnsi="SB Sans Display" w:cs="SB Sans Display"/>
              </w:rPr>
            </w:pPr>
            <w:r>
              <w:rPr>
                <w:rFonts w:ascii="SB Sans Display" w:eastAsia="SB Sans Display" w:hAnsi="SB Sans Display" w:cs="SB Sans Display"/>
              </w:rPr>
              <w:t xml:space="preserve">Руководители компаний микро и малого бизнеса, </w:t>
            </w:r>
            <w:proofErr w:type="spellStart"/>
            <w:r>
              <w:rPr>
                <w:rFonts w:ascii="SB Sans Display" w:eastAsia="SB Sans Display" w:hAnsi="SB Sans Display" w:cs="SB Sans Display"/>
              </w:rPr>
              <w:t>стартаперы</w:t>
            </w:r>
            <w:proofErr w:type="spellEnd"/>
            <w:r>
              <w:rPr>
                <w:rFonts w:ascii="SB Sans Display" w:eastAsia="SB Sans Display" w:hAnsi="SB Sans Display" w:cs="SB Sans Display"/>
              </w:rPr>
              <w:t xml:space="preserve">, инвесторы и представители IT-сообщества и их представители, которые пока не являются клиентами </w:t>
            </w:r>
            <w:proofErr w:type="spellStart"/>
            <w:r>
              <w:rPr>
                <w:rFonts w:ascii="SB Sans Display" w:eastAsia="SB Sans Display" w:hAnsi="SB Sans Display" w:cs="SB Sans Display"/>
              </w:rPr>
              <w:t>Сбера</w:t>
            </w:r>
            <w:proofErr w:type="spellEnd"/>
            <w:r>
              <w:rPr>
                <w:rFonts w:ascii="SB Sans Display" w:eastAsia="SB Sans Display" w:hAnsi="SB Sans Display" w:cs="SB Sans Display"/>
              </w:rPr>
              <w:t xml:space="preserve"> 60% участников. В </w:t>
            </w:r>
            <w:proofErr w:type="spellStart"/>
            <w:r>
              <w:rPr>
                <w:rFonts w:ascii="SB Sans Display" w:eastAsia="SB Sans Display" w:hAnsi="SB Sans Display" w:cs="SB Sans Display"/>
              </w:rPr>
              <w:t>т.ч</w:t>
            </w:r>
            <w:proofErr w:type="spellEnd"/>
            <w:r>
              <w:rPr>
                <w:rFonts w:ascii="SB Sans Display" w:eastAsia="SB Sans Display" w:hAnsi="SB Sans Display" w:cs="SB Sans Display"/>
              </w:rPr>
              <w:t xml:space="preserve">. 75% клиенты и 20% потенциальные клиенты, 5% клиентские менеджеры. </w:t>
            </w:r>
          </w:p>
          <w:p w:rsidR="00337717" w:rsidRDefault="00337717" w:rsidP="003C67B4">
            <w:pPr>
              <w:rPr>
                <w:rFonts w:ascii="SB Sans Display" w:hAnsi="SB Sans Display" w:cs="SB Sans Display"/>
              </w:rPr>
            </w:pPr>
          </w:p>
          <w:p w:rsidR="00337717" w:rsidRDefault="00337717" w:rsidP="003C67B4">
            <w:pPr>
              <w:rPr>
                <w:rFonts w:ascii="SB Sans Display" w:hAnsi="SB Sans Display" w:cs="SB Sans Display"/>
                <w:b/>
              </w:rPr>
            </w:pPr>
            <w:r>
              <w:rPr>
                <w:rFonts w:ascii="SB Sans Display" w:eastAsia="SB Sans Display" w:hAnsi="SB Sans Display" w:cs="SB Sans Display"/>
                <w:b/>
              </w:rPr>
              <w:t>Формат мероприятия</w:t>
            </w:r>
          </w:p>
          <w:p w:rsidR="00337717" w:rsidRDefault="00337717" w:rsidP="003C67B4">
            <w:pPr>
              <w:jc w:val="both"/>
              <w:rPr>
                <w:rFonts w:ascii="SB Sans Display" w:eastAsia="SB Sans Display" w:hAnsi="SB Sans Display" w:cs="SB Sans Display"/>
                <w:color w:val="000000"/>
                <w:highlight w:val="yellow"/>
              </w:rPr>
            </w:pPr>
            <w:r>
              <w:rPr>
                <w:rFonts w:ascii="SB Sans Display" w:eastAsia="SB Sans Display" w:hAnsi="SB Sans Display" w:cs="SB Sans Display"/>
              </w:rPr>
              <w:t xml:space="preserve">Однодневный офлайн формат бизнес-завтраков с количеством участников до 100 человек (допускается уменьшение количества участников в регионах). Основные спикеры, которых мы бы хотели задействовать – эксперты из ПАО </w:t>
            </w:r>
            <w:r>
              <w:rPr>
                <w:rFonts w:ascii="SB Sans Display" w:eastAsia="SB Sans Display" w:hAnsi="SB Sans Display" w:cs="SB Sans Display"/>
                <w:highlight w:val="white"/>
              </w:rPr>
              <w:t xml:space="preserve">Сбербанк (Москва), которые поделятся практическими кейсами и практиками организации работы на примере </w:t>
            </w:r>
            <w:proofErr w:type="spellStart"/>
            <w:r>
              <w:rPr>
                <w:rFonts w:ascii="SB Sans Display" w:eastAsia="SB Sans Display" w:hAnsi="SB Sans Display" w:cs="SB Sans Display"/>
                <w:highlight w:val="white"/>
              </w:rPr>
              <w:t>экосистемных</w:t>
            </w:r>
            <w:proofErr w:type="spellEnd"/>
            <w:r>
              <w:rPr>
                <w:rFonts w:ascii="SB Sans Display" w:eastAsia="SB Sans Display" w:hAnsi="SB Sans Display" w:cs="SB Sans Display"/>
                <w:highlight w:val="white"/>
              </w:rPr>
              <w:t xml:space="preserve"> продуктов </w:t>
            </w:r>
            <w:proofErr w:type="spellStart"/>
            <w:r>
              <w:rPr>
                <w:rFonts w:ascii="SB Sans Display" w:eastAsia="SB Sans Display" w:hAnsi="SB Sans Display" w:cs="SB Sans Display"/>
                <w:highlight w:val="white"/>
              </w:rPr>
              <w:t>Сбера</w:t>
            </w:r>
            <w:proofErr w:type="spellEnd"/>
            <w:r>
              <w:rPr>
                <w:rFonts w:ascii="SB Sans Display" w:eastAsia="SB Sans Display" w:hAnsi="SB Sans Display" w:cs="SB Sans Display"/>
                <w:highlight w:val="white"/>
              </w:rPr>
              <w:t xml:space="preserve">, (такие продукты, как </w:t>
            </w:r>
            <w:proofErr w:type="spellStart"/>
            <w:r>
              <w:rPr>
                <w:rFonts w:ascii="SB Sans Display" w:eastAsia="SB Sans Display" w:hAnsi="SB Sans Display" w:cs="SB Sans Display"/>
                <w:highlight w:val="white"/>
              </w:rPr>
              <w:t>СберАптека</w:t>
            </w:r>
            <w:proofErr w:type="spellEnd"/>
            <w:r>
              <w:rPr>
                <w:rFonts w:ascii="SB Sans Display" w:eastAsia="SB Sans Display" w:hAnsi="SB Sans Display" w:cs="SB Sans Display"/>
                <w:highlight w:val="white"/>
              </w:rPr>
              <w:t xml:space="preserve">, </w:t>
            </w:r>
            <w:proofErr w:type="spellStart"/>
            <w:r>
              <w:rPr>
                <w:rFonts w:ascii="SB Sans Display" w:eastAsia="SB Sans Display" w:hAnsi="SB Sans Display" w:cs="SB Sans Display"/>
                <w:highlight w:val="white"/>
              </w:rPr>
              <w:t>СберМаркет</w:t>
            </w:r>
            <w:proofErr w:type="spellEnd"/>
            <w:r>
              <w:rPr>
                <w:rFonts w:ascii="SB Sans Display" w:eastAsia="SB Sans Display" w:hAnsi="SB Sans Display" w:cs="SB Sans Display"/>
                <w:highlight w:val="white"/>
              </w:rPr>
              <w:t xml:space="preserve"> и др.).</w:t>
            </w:r>
            <w:r>
              <w:rPr>
                <w:rFonts w:ascii="SB Sans Display" w:eastAsia="SB Sans Display" w:hAnsi="SB Sans Display" w:cs="SB Sans Display"/>
                <w:color w:val="000000"/>
                <w:highlight w:val="white"/>
              </w:rPr>
              <w:t xml:space="preserve"> </w:t>
            </w:r>
          </w:p>
          <w:p w:rsidR="00337717" w:rsidRDefault="00337717" w:rsidP="003C67B4">
            <w:pPr>
              <w:jc w:val="both"/>
              <w:rPr>
                <w:rFonts w:ascii="SB Sans Display" w:eastAsia="SB Sans Display" w:hAnsi="SB Sans Display" w:cs="SB Sans Display"/>
                <w:color w:val="000000"/>
              </w:rPr>
            </w:pPr>
            <w:r>
              <w:rPr>
                <w:rFonts w:ascii="SB Sans Display" w:eastAsia="SB Sans Display" w:hAnsi="SB Sans Display" w:cs="SB Sans Display"/>
                <w:color w:val="000000"/>
              </w:rPr>
              <w:t xml:space="preserve">Программа одного мероприятия рассчитана на 6 часов (08:00-14:00) с учетом подготовительных работ. Деловая часть мероприятия с 9 до 12:30. Программа мероприятия может подвергаться изменениям и уточнениям, включая возможные отклонения по времени. </w:t>
            </w:r>
          </w:p>
          <w:p w:rsidR="00337717" w:rsidRDefault="00337717" w:rsidP="003C67B4">
            <w:pPr>
              <w:rPr>
                <w:rFonts w:ascii="SB Sans Display" w:hAnsi="SB Sans Display" w:cs="SB Sans Display"/>
              </w:rPr>
            </w:pPr>
          </w:p>
          <w:p w:rsidR="00337717" w:rsidRDefault="00337717" w:rsidP="003C67B4">
            <w:pPr>
              <w:jc w:val="both"/>
              <w:rPr>
                <w:rFonts w:ascii="SB Sans Display" w:eastAsia="SB Sans Display" w:hAnsi="SB Sans Display" w:cs="SB Sans Display"/>
                <w:b/>
                <w:bCs/>
                <w:color w:val="000000"/>
              </w:rPr>
            </w:pPr>
            <w:r>
              <w:rPr>
                <w:rFonts w:ascii="SB Sans Display" w:eastAsia="SB Sans Display" w:hAnsi="SB Sans Display" w:cs="SB Sans Display"/>
                <w:b/>
                <w:bCs/>
                <w:color w:val="000000"/>
              </w:rPr>
              <w:t xml:space="preserve">Ожидаемые результаты от мероприятий </w:t>
            </w:r>
          </w:p>
          <w:p w:rsidR="00337717" w:rsidRDefault="00337717" w:rsidP="003C67B4">
            <w:pPr>
              <w:jc w:val="both"/>
              <w:rPr>
                <w:rFonts w:ascii="SB Sans Display" w:hAnsi="SB Sans Display" w:cs="SB Sans Display"/>
                <w:color w:val="000000"/>
              </w:rPr>
            </w:pPr>
          </w:p>
          <w:p w:rsidR="00337717" w:rsidRDefault="00337717" w:rsidP="003C67B4">
            <w:pPr>
              <w:jc w:val="both"/>
              <w:rPr>
                <w:rFonts w:ascii="SB Sans Display" w:eastAsia="SB Sans Display" w:hAnsi="SB Sans Display" w:cs="SB Sans Display"/>
                <w:color w:val="000000"/>
              </w:rPr>
            </w:pPr>
            <w:r>
              <w:rPr>
                <w:rFonts w:ascii="SB Sans Display" w:eastAsia="SB Sans Display" w:hAnsi="SB Sans Display" w:cs="SB Sans Display"/>
                <w:color w:val="000000"/>
              </w:rPr>
              <w:t>1. Повышение лояльности текущих клиентов. Мероприятия поддерживают корректное восприятие банка и повышают уровень доверия и узнаваемости бренда, а также к его продуктам и услугам.</w:t>
            </w:r>
          </w:p>
          <w:p w:rsidR="00337717" w:rsidRDefault="00337717" w:rsidP="003C67B4">
            <w:pPr>
              <w:jc w:val="both"/>
              <w:rPr>
                <w:rFonts w:ascii="SB Sans Display" w:eastAsia="SB Sans Display" w:hAnsi="SB Sans Display" w:cs="SB Sans Display"/>
                <w:color w:val="000000"/>
              </w:rPr>
            </w:pPr>
          </w:p>
          <w:p w:rsidR="00337717" w:rsidRDefault="00337717" w:rsidP="003C67B4">
            <w:pPr>
              <w:pStyle w:val="aa"/>
              <w:ind w:left="0"/>
              <w:jc w:val="both"/>
              <w:rPr>
                <w:rFonts w:ascii="SB Sans Display" w:eastAsia="SB Sans Display" w:hAnsi="SB Sans Display" w:cs="SB Sans Display"/>
                <w:color w:val="000000"/>
              </w:rPr>
            </w:pPr>
            <w:r>
              <w:rPr>
                <w:rFonts w:ascii="SB Sans Display" w:eastAsia="SB Sans Display" w:hAnsi="SB Sans Display" w:cs="SB Sans Display"/>
                <w:color w:val="000000"/>
              </w:rPr>
              <w:t>2. Расширение текущей клиентской базы. 20 клиентов могут привести с собой партнера, бизнесмена (не клиента банка, наша ЦА). Установление новых деловых контактов. Участники смогут наладить полезные связи, что приведет к заключению выгодных сделок и партнерств. Это может способствовать развитию взаимовыгодных партнерских отношений.</w:t>
            </w:r>
          </w:p>
          <w:p w:rsidR="00337717" w:rsidRDefault="00337717" w:rsidP="003C67B4">
            <w:pPr>
              <w:pStyle w:val="aa"/>
              <w:ind w:left="0"/>
              <w:jc w:val="both"/>
              <w:rPr>
                <w:rFonts w:ascii="SB Sans Display" w:hAnsi="SB Sans Display" w:cs="SB Sans Display"/>
                <w:color w:val="000000"/>
              </w:rPr>
            </w:pPr>
          </w:p>
          <w:p w:rsidR="00337717" w:rsidRDefault="00337717" w:rsidP="003C67B4">
            <w:pPr>
              <w:pStyle w:val="aa"/>
              <w:ind w:left="0"/>
              <w:jc w:val="both"/>
              <w:rPr>
                <w:rFonts w:ascii="SB Sans Display" w:hAnsi="SB Sans Display" w:cs="SB Sans Display"/>
                <w:color w:val="000000"/>
              </w:rPr>
            </w:pPr>
            <w:r>
              <w:rPr>
                <w:rFonts w:ascii="SB Sans Display" w:eastAsia="SB Sans Display" w:hAnsi="SB Sans Display" w:cs="SB Sans Display"/>
                <w:color w:val="000000"/>
              </w:rPr>
              <w:t>3. Обратная связь. Анкетирование посетителей после мероприятия об их ожиданиях и потребностях. Полученная информация от целевой аудитории поможет улучшить существующие предложения и разработать новые продукты.</w:t>
            </w:r>
          </w:p>
          <w:p w:rsidR="00337717" w:rsidRDefault="00337717" w:rsidP="003C67B4">
            <w:pPr>
              <w:jc w:val="both"/>
              <w:rPr>
                <w:rFonts w:ascii="SB Sans Display" w:hAnsi="SB Sans Display" w:cs="SB Sans Display"/>
                <w:color w:val="000000"/>
              </w:rPr>
            </w:pPr>
          </w:p>
          <w:p w:rsidR="00337717" w:rsidRDefault="00337717" w:rsidP="003C67B4">
            <w:pPr>
              <w:jc w:val="both"/>
              <w:rPr>
                <w:rFonts w:ascii="SB Sans Display" w:hAnsi="SB Sans Display" w:cs="SB Sans Display"/>
                <w:b/>
                <w:color w:val="000000"/>
              </w:rPr>
            </w:pPr>
            <w:r>
              <w:rPr>
                <w:rFonts w:ascii="SB Sans Display" w:eastAsia="SB Sans Display" w:hAnsi="SB Sans Display" w:cs="SB Sans Display"/>
                <w:b/>
                <w:color w:val="000000"/>
              </w:rPr>
              <w:t>Проект программы одного мероприятия:</w:t>
            </w:r>
          </w:p>
          <w:p w:rsidR="00337717" w:rsidRDefault="00337717" w:rsidP="003C67B4">
            <w:pPr>
              <w:jc w:val="both"/>
              <w:rPr>
                <w:rFonts w:ascii="SB Sans Display" w:hAnsi="SB Sans Display" w:cs="SB Sans Display"/>
                <w:color w:val="000000"/>
              </w:rPr>
            </w:pPr>
          </w:p>
          <w:p w:rsidR="00337717" w:rsidRDefault="00337717" w:rsidP="003C67B4">
            <w:pPr>
              <w:jc w:val="both"/>
              <w:rPr>
                <w:rFonts w:ascii="SB Sans Display" w:hAnsi="SB Sans Display" w:cs="SB Sans Display"/>
                <w:color w:val="000000"/>
              </w:rPr>
            </w:pPr>
            <w:r>
              <w:rPr>
                <w:rFonts w:ascii="SB Sans Display" w:eastAsia="SB Sans Display" w:hAnsi="SB Sans Display" w:cs="SB Sans Display"/>
                <w:b/>
                <w:bCs/>
                <w:color w:val="000000"/>
              </w:rPr>
              <w:t>08:00 – 09:00</w:t>
            </w:r>
            <w:r>
              <w:rPr>
                <w:rFonts w:ascii="SB Sans Display" w:eastAsia="SB Sans Display" w:hAnsi="SB Sans Display" w:cs="SB Sans Display"/>
                <w:color w:val="000000"/>
              </w:rPr>
              <w:t xml:space="preserve"> Подготовка площадки - установка и проверка технического оборудования для проведения презентации, раскладка сувенирной продукции, установка баннеров.</w:t>
            </w:r>
          </w:p>
          <w:p w:rsidR="00337717" w:rsidRDefault="00337717" w:rsidP="003C67B4">
            <w:pPr>
              <w:jc w:val="both"/>
              <w:rPr>
                <w:rFonts w:ascii="SB Sans Display" w:eastAsia="SB Sans Display" w:hAnsi="SB Sans Display" w:cs="SB Sans Display"/>
                <w:color w:val="000000"/>
              </w:rPr>
            </w:pPr>
            <w:r>
              <w:rPr>
                <w:rFonts w:ascii="SB Sans Display" w:eastAsia="SB Sans Display" w:hAnsi="SB Sans Display" w:cs="SB Sans Display"/>
                <w:b/>
                <w:bCs/>
                <w:color w:val="000000"/>
              </w:rPr>
              <w:t>09:00 – 09:30</w:t>
            </w:r>
            <w:r>
              <w:rPr>
                <w:rFonts w:ascii="SB Sans Display" w:eastAsia="SB Sans Display" w:hAnsi="SB Sans Display" w:cs="SB Sans Display"/>
                <w:color w:val="000000"/>
              </w:rPr>
              <w:t xml:space="preserve"> Регистрация. Приветственный кофе-брейк.</w:t>
            </w:r>
          </w:p>
          <w:p w:rsidR="00337717" w:rsidRDefault="00337717" w:rsidP="003C67B4">
            <w:pPr>
              <w:jc w:val="both"/>
              <w:rPr>
                <w:rFonts w:ascii="SB Sans Display" w:eastAsia="SB Sans Display" w:hAnsi="SB Sans Display" w:cs="SB Sans Display"/>
                <w:color w:val="000000"/>
              </w:rPr>
            </w:pPr>
            <w:r>
              <w:rPr>
                <w:rFonts w:ascii="SB Sans Display" w:eastAsia="SB Sans Display" w:hAnsi="SB Sans Display" w:cs="SB Sans Display"/>
                <w:b/>
                <w:bCs/>
                <w:color w:val="000000"/>
              </w:rPr>
              <w:t>09:30 – 09:35</w:t>
            </w:r>
            <w:r>
              <w:rPr>
                <w:rFonts w:ascii="SB Sans Display" w:eastAsia="SB Sans Display" w:hAnsi="SB Sans Display" w:cs="SB Sans Display"/>
                <w:color w:val="000000"/>
              </w:rPr>
              <w:t xml:space="preserve"> </w:t>
            </w:r>
            <w:r>
              <w:rPr>
                <w:rFonts w:ascii="SB Sans Display" w:eastAsia="SB Sans Display" w:hAnsi="SB Sans Display" w:cs="SB Sans Display"/>
                <w:color w:val="000000"/>
              </w:rPr>
              <w:t>Приветственное слово</w:t>
            </w:r>
            <w:r>
              <w:rPr>
                <w:rFonts w:ascii="SB Sans Display" w:eastAsia="SB Sans Display" w:hAnsi="SB Sans Display" w:cs="SB Sans Display"/>
                <w:color w:val="000000"/>
              </w:rPr>
              <w:t xml:space="preserve"> представителя </w:t>
            </w:r>
            <w:proofErr w:type="spellStart"/>
            <w:r>
              <w:rPr>
                <w:rFonts w:ascii="SB Sans Display" w:eastAsia="SB Sans Display" w:hAnsi="SB Sans Display" w:cs="SB Sans Display"/>
                <w:color w:val="000000"/>
              </w:rPr>
              <w:t>Сбер</w:t>
            </w:r>
            <w:proofErr w:type="spellEnd"/>
            <w:r>
              <w:rPr>
                <w:rFonts w:ascii="SB Sans Display" w:eastAsia="SB Sans Display" w:hAnsi="SB Sans Display" w:cs="SB Sans Display"/>
                <w:color w:val="000000"/>
              </w:rPr>
              <w:t xml:space="preserve"> Банка.</w:t>
            </w:r>
          </w:p>
          <w:p w:rsidR="00337717" w:rsidRDefault="00337717" w:rsidP="003C67B4">
            <w:pPr>
              <w:jc w:val="both"/>
              <w:rPr>
                <w:rFonts w:ascii="SB Sans Display" w:hAnsi="SB Sans Display" w:cs="SB Sans Display"/>
                <w:color w:val="000000"/>
              </w:rPr>
            </w:pPr>
            <w:r>
              <w:rPr>
                <w:rFonts w:ascii="SB Sans Display" w:eastAsia="SB Sans Display" w:hAnsi="SB Sans Display" w:cs="SB Sans Display"/>
                <w:b/>
                <w:bCs/>
                <w:color w:val="000000"/>
              </w:rPr>
              <w:t xml:space="preserve">9:35 – 10:00 </w:t>
            </w:r>
            <w:r>
              <w:rPr>
                <w:rFonts w:ascii="SB Sans Display" w:eastAsia="SB Sans Display" w:hAnsi="SB Sans Display" w:cs="SB Sans Display"/>
                <w:color w:val="000000"/>
              </w:rPr>
              <w:t>1-й спикер.</w:t>
            </w:r>
          </w:p>
          <w:p w:rsidR="00337717" w:rsidRDefault="00337717" w:rsidP="003C67B4">
            <w:pPr>
              <w:jc w:val="both"/>
              <w:rPr>
                <w:rFonts w:ascii="SB Sans Display" w:eastAsia="SB Sans Display" w:hAnsi="SB Sans Display" w:cs="SB Sans Display"/>
                <w:color w:val="000000"/>
                <w:highlight w:val="white"/>
              </w:rPr>
            </w:pPr>
            <w:r>
              <w:rPr>
                <w:rFonts w:ascii="SB Sans Display" w:eastAsia="SB Sans Display" w:hAnsi="SB Sans Display" w:cs="SB Sans Display"/>
                <w:b/>
                <w:bCs/>
                <w:color w:val="000000"/>
              </w:rPr>
              <w:t>10:00 – 10:30</w:t>
            </w:r>
            <w:r>
              <w:rPr>
                <w:rFonts w:ascii="SB Sans Display" w:eastAsia="SB Sans Display" w:hAnsi="SB Sans Display" w:cs="SB Sans Display"/>
                <w:color w:val="000000"/>
              </w:rPr>
              <w:t xml:space="preserve"> В</w:t>
            </w:r>
            <w:r>
              <w:rPr>
                <w:rFonts w:ascii="SB Sans Display" w:eastAsia="SB Sans Display" w:hAnsi="SB Sans Display" w:cs="SB Sans Display"/>
                <w:color w:val="000000"/>
                <w:highlight w:val="white"/>
              </w:rPr>
              <w:t xml:space="preserve">опросы из зала. </w:t>
            </w:r>
            <w:proofErr w:type="spellStart"/>
            <w:r>
              <w:rPr>
                <w:rFonts w:ascii="SB Sans Display" w:eastAsia="SB Sans Display" w:hAnsi="SB Sans Display" w:cs="SB Sans Display"/>
                <w:color w:val="000000"/>
                <w:highlight w:val="white"/>
              </w:rPr>
              <w:t>Нетворкинг</w:t>
            </w:r>
            <w:proofErr w:type="spellEnd"/>
            <w:r>
              <w:rPr>
                <w:rFonts w:ascii="SB Sans Display" w:eastAsia="SB Sans Display" w:hAnsi="SB Sans Display" w:cs="SB Sans Display"/>
                <w:color w:val="000000"/>
                <w:highlight w:val="white"/>
              </w:rPr>
              <w:t xml:space="preserve"> + кофе пауза</w:t>
            </w:r>
          </w:p>
          <w:p w:rsidR="00337717" w:rsidRDefault="00337717" w:rsidP="003C67B4">
            <w:pPr>
              <w:jc w:val="both"/>
              <w:rPr>
                <w:rFonts w:ascii="SB Sans Display" w:hAnsi="SB Sans Display" w:cs="SB Sans Display"/>
                <w:color w:val="000000"/>
                <w:highlight w:val="white"/>
              </w:rPr>
            </w:pPr>
            <w:r>
              <w:rPr>
                <w:rFonts w:ascii="SB Sans Display" w:eastAsia="SB Sans Display" w:hAnsi="SB Sans Display" w:cs="SB Sans Display"/>
                <w:b/>
                <w:bCs/>
                <w:color w:val="000000"/>
              </w:rPr>
              <w:t xml:space="preserve">10:30 – 11:00 </w:t>
            </w:r>
            <w:r>
              <w:rPr>
                <w:rFonts w:ascii="SB Sans Display" w:eastAsia="SB Sans Display" w:hAnsi="SB Sans Display" w:cs="SB Sans Display"/>
                <w:color w:val="000000"/>
              </w:rPr>
              <w:t>2-й спикер,</w:t>
            </w:r>
            <w:r>
              <w:rPr>
                <w:rFonts w:ascii="SB Sans Display" w:eastAsia="SB Sans Display" w:hAnsi="SB Sans Display" w:cs="SB Sans Display"/>
                <w:color w:val="000000"/>
                <w:highlight w:val="white"/>
              </w:rPr>
              <w:t xml:space="preserve"> вопросы из зала.</w:t>
            </w:r>
          </w:p>
          <w:p w:rsidR="00337717" w:rsidRDefault="00337717" w:rsidP="003C67B4">
            <w:pPr>
              <w:jc w:val="both"/>
              <w:rPr>
                <w:rFonts w:ascii="SB Sans Display" w:eastAsia="SB Sans Display" w:hAnsi="SB Sans Display" w:cs="SB Sans Display"/>
                <w:color w:val="000000"/>
                <w:highlight w:val="white"/>
              </w:rPr>
            </w:pPr>
            <w:r>
              <w:rPr>
                <w:rFonts w:ascii="SB Sans Display" w:eastAsia="SB Sans Display" w:hAnsi="SB Sans Display" w:cs="SB Sans Display"/>
                <w:b/>
                <w:bCs/>
                <w:color w:val="000000"/>
              </w:rPr>
              <w:t xml:space="preserve">11:30 – 12:00 </w:t>
            </w:r>
            <w:proofErr w:type="spellStart"/>
            <w:r>
              <w:rPr>
                <w:rFonts w:ascii="SB Sans Display" w:eastAsia="SB Sans Display" w:hAnsi="SB Sans Display" w:cs="SB Sans Display"/>
                <w:bCs/>
                <w:color w:val="000000"/>
              </w:rPr>
              <w:t>Нетворкинг</w:t>
            </w:r>
            <w:proofErr w:type="spellEnd"/>
            <w:r>
              <w:rPr>
                <w:rFonts w:ascii="SB Sans Display" w:eastAsia="SB Sans Display" w:hAnsi="SB Sans Display" w:cs="SB Sans Display"/>
                <w:bCs/>
                <w:color w:val="000000"/>
              </w:rPr>
              <w:t>, усиленный кофе-брейк (обед)</w:t>
            </w:r>
          </w:p>
          <w:p w:rsidR="00337717" w:rsidRDefault="00337717" w:rsidP="003C67B4">
            <w:pPr>
              <w:jc w:val="both"/>
              <w:rPr>
                <w:rFonts w:ascii="SB Sans Display" w:eastAsia="SB Sans Display" w:hAnsi="SB Sans Display" w:cs="SB Sans Display"/>
                <w:color w:val="000000"/>
              </w:rPr>
            </w:pPr>
            <w:r>
              <w:rPr>
                <w:rFonts w:ascii="SB Sans Display" w:eastAsia="SB Sans Display" w:hAnsi="SB Sans Display" w:cs="SB Sans Display"/>
                <w:b/>
                <w:bCs/>
                <w:color w:val="000000"/>
              </w:rPr>
              <w:t xml:space="preserve">12:00 – 14:00 </w:t>
            </w:r>
            <w:r>
              <w:rPr>
                <w:rFonts w:ascii="SB Sans Display" w:eastAsia="SB Sans Display" w:hAnsi="SB Sans Display" w:cs="SB Sans Display"/>
                <w:color w:val="000000"/>
              </w:rPr>
              <w:t>Вручение сертификатов или памятных подарков. Завершение.</w:t>
            </w:r>
          </w:p>
          <w:p w:rsidR="00337717" w:rsidRDefault="00337717" w:rsidP="003C67B4">
            <w:pPr>
              <w:jc w:val="both"/>
              <w:rPr>
                <w:rFonts w:ascii="SB Sans Display" w:eastAsia="SB Sans Display" w:hAnsi="SB Sans Display" w:cs="SB Sans Display"/>
                <w:color w:val="000000"/>
              </w:rPr>
            </w:pPr>
            <w:r>
              <w:rPr>
                <w:rFonts w:ascii="SB Sans Display" w:eastAsia="SB Sans Display" w:hAnsi="SB Sans Display" w:cs="SB Sans Display"/>
                <w:color w:val="000000"/>
              </w:rPr>
              <w:t>Допускаем отклонение от выше изложенного плана, при формировании итоговых программ мероприятия.</w:t>
            </w:r>
          </w:p>
          <w:p w:rsidR="00337717" w:rsidRDefault="00337717" w:rsidP="003C67B4">
            <w:pPr>
              <w:jc w:val="both"/>
              <w:rPr>
                <w:rFonts w:ascii="SB Sans Display" w:eastAsia="SB Sans Display" w:hAnsi="SB Sans Display" w:cs="SB Sans Display"/>
                <w:color w:val="000000"/>
              </w:rPr>
            </w:pPr>
          </w:p>
          <w:p w:rsidR="00337717" w:rsidRDefault="00337717" w:rsidP="003C67B4">
            <w:pPr>
              <w:jc w:val="both"/>
              <w:rPr>
                <w:rFonts w:ascii="SB Sans Display" w:hAnsi="SB Sans Display" w:cs="SB Sans Display"/>
                <w:b/>
                <w:bCs/>
                <w:color w:val="000000"/>
              </w:rPr>
            </w:pPr>
            <w:r>
              <w:rPr>
                <w:rFonts w:ascii="SB Sans Display" w:hAnsi="SB Sans Display" w:cs="SB Sans Display"/>
                <w:b/>
                <w:bCs/>
                <w:color w:val="000000"/>
              </w:rPr>
              <w:t>Общие требования ко всему циклу мероприятий</w:t>
            </w:r>
          </w:p>
          <w:p w:rsidR="00337717" w:rsidRDefault="00337717" w:rsidP="003C67B4">
            <w:pPr>
              <w:jc w:val="both"/>
              <w:rPr>
                <w:rFonts w:ascii="SB Sans Display" w:hAnsi="SB Sans Display" w:cs="SB Sans Display"/>
                <w:color w:val="000000"/>
              </w:rPr>
            </w:pPr>
            <w:r>
              <w:rPr>
                <w:rFonts w:ascii="SB Sans Display" w:hAnsi="SB Sans Display" w:cs="SB Sans Display"/>
                <w:b/>
                <w:bCs/>
                <w:color w:val="000000"/>
              </w:rPr>
              <w:t xml:space="preserve">Подбор площадок: </w:t>
            </w:r>
          </w:p>
          <w:p w:rsidR="00337717" w:rsidRDefault="00337717" w:rsidP="003C67B4">
            <w:pPr>
              <w:jc w:val="both"/>
              <w:rPr>
                <w:rFonts w:ascii="SB Sans Display" w:hAnsi="SB Sans Display" w:cs="SB Sans Display"/>
                <w:color w:val="000000"/>
              </w:rPr>
            </w:pPr>
            <w:r>
              <w:rPr>
                <w:rFonts w:ascii="SB Sans Display" w:hAnsi="SB Sans Display" w:cs="SB Sans Display"/>
                <w:color w:val="000000"/>
              </w:rPr>
              <w:t>Для мероприятий в регионах Беларуси (все, кроме Минска) необходимо подобрать подходящие площадки, соответствующие следующим критериям:</w:t>
            </w:r>
          </w:p>
          <w:p w:rsidR="00337717" w:rsidRDefault="00337717" w:rsidP="00337717">
            <w:pPr>
              <w:pStyle w:val="aa"/>
              <w:numPr>
                <w:ilvl w:val="0"/>
                <w:numId w:val="27"/>
              </w:numPr>
              <w:jc w:val="both"/>
              <w:rPr>
                <w:rFonts w:ascii="SB Sans Display" w:hAnsi="SB Sans Display" w:cs="SB Sans Display"/>
                <w:color w:val="000000"/>
              </w:rPr>
            </w:pPr>
            <w:r>
              <w:rPr>
                <w:rFonts w:ascii="SB Sans Display" w:hAnsi="SB Sans Display" w:cs="SB Sans Display"/>
                <w:color w:val="000000"/>
              </w:rPr>
              <w:t>1) Наличие необходимого количества посадочных мест (рассчитано на 100-120 человек)</w:t>
            </w:r>
          </w:p>
          <w:p w:rsidR="00337717" w:rsidRDefault="00337717" w:rsidP="00337717">
            <w:pPr>
              <w:pStyle w:val="aa"/>
              <w:numPr>
                <w:ilvl w:val="0"/>
                <w:numId w:val="27"/>
              </w:numPr>
              <w:jc w:val="both"/>
              <w:rPr>
                <w:rFonts w:ascii="SB Sans Display" w:hAnsi="SB Sans Display" w:cs="SB Sans Display"/>
                <w:color w:val="000000"/>
              </w:rPr>
            </w:pPr>
            <w:r>
              <w:rPr>
                <w:rFonts w:ascii="SB Sans Display" w:hAnsi="SB Sans Display" w:cs="SB Sans Display"/>
                <w:color w:val="000000"/>
              </w:rPr>
              <w:t>Возможность аренды оборудования (звук, свет, проекторы)</w:t>
            </w:r>
          </w:p>
          <w:p w:rsidR="00337717" w:rsidRDefault="00337717" w:rsidP="00337717">
            <w:pPr>
              <w:pStyle w:val="aa"/>
              <w:numPr>
                <w:ilvl w:val="0"/>
                <w:numId w:val="27"/>
              </w:numPr>
              <w:jc w:val="both"/>
              <w:rPr>
                <w:rFonts w:ascii="SB Sans Display" w:hAnsi="SB Sans Display" w:cs="SB Sans Display"/>
                <w:color w:val="000000"/>
              </w:rPr>
            </w:pPr>
            <w:r>
              <w:rPr>
                <w:rFonts w:ascii="SB Sans Display" w:hAnsi="SB Sans Display" w:cs="SB Sans Display"/>
                <w:color w:val="000000"/>
              </w:rPr>
              <w:t>2) Современный интерьер, соответствующий имиджу мероприятия</w:t>
            </w:r>
          </w:p>
          <w:p w:rsidR="00337717" w:rsidRDefault="00337717" w:rsidP="00337717">
            <w:pPr>
              <w:pStyle w:val="aa"/>
              <w:numPr>
                <w:ilvl w:val="0"/>
                <w:numId w:val="27"/>
              </w:numPr>
              <w:jc w:val="both"/>
              <w:rPr>
                <w:rFonts w:ascii="SB Sans Display" w:hAnsi="SB Sans Display" w:cs="SB Sans Display"/>
                <w:color w:val="000000"/>
              </w:rPr>
            </w:pPr>
            <w:r>
              <w:rPr>
                <w:rFonts w:ascii="SB Sans Display" w:hAnsi="SB Sans Display" w:cs="SB Sans Display"/>
                <w:color w:val="000000"/>
              </w:rPr>
              <w:t xml:space="preserve">Предоставление подходящих вариантов Заказчику </w:t>
            </w:r>
          </w:p>
          <w:p w:rsidR="00337717" w:rsidRDefault="00337717" w:rsidP="003C67B4">
            <w:pPr>
              <w:jc w:val="both"/>
              <w:rPr>
                <w:rFonts w:ascii="SB Sans Display" w:hAnsi="SB Sans Display" w:cs="SB Sans Display"/>
                <w:color w:val="000000"/>
              </w:rPr>
            </w:pPr>
            <w:r>
              <w:rPr>
                <w:rFonts w:ascii="SB Sans Display" w:hAnsi="SB Sans Display" w:cs="SB Sans Display"/>
                <w:b/>
                <w:bCs/>
                <w:color w:val="000000"/>
              </w:rPr>
              <w:t>Техническая поддержка:</w:t>
            </w:r>
          </w:p>
          <w:p w:rsidR="00337717" w:rsidRDefault="00337717" w:rsidP="003C67B4">
            <w:pPr>
              <w:jc w:val="both"/>
              <w:rPr>
                <w:rFonts w:ascii="SB Sans Display" w:hAnsi="SB Sans Display" w:cs="SB Sans Display"/>
                <w:color w:val="000000"/>
              </w:rPr>
            </w:pPr>
            <w:r>
              <w:rPr>
                <w:rFonts w:ascii="SB Sans Display" w:hAnsi="SB Sans Display" w:cs="SB Sans Display"/>
                <w:color w:val="000000"/>
              </w:rPr>
              <w:t>Аренда звукового оборудования, проекторов и экранов, микрофонов, технических специалистов, если выбранная площадка не оборудована.</w:t>
            </w:r>
          </w:p>
          <w:p w:rsidR="00337717" w:rsidRDefault="00337717" w:rsidP="003C67B4">
            <w:pPr>
              <w:jc w:val="both"/>
              <w:rPr>
                <w:rFonts w:ascii="SB Sans Display" w:hAnsi="SB Sans Display" w:cs="SB Sans Display"/>
                <w:color w:val="000000"/>
              </w:rPr>
            </w:pPr>
          </w:p>
          <w:p w:rsidR="00337717" w:rsidRDefault="00337717" w:rsidP="003C67B4">
            <w:pPr>
              <w:jc w:val="both"/>
              <w:rPr>
                <w:rFonts w:ascii="SB Sans Display" w:hAnsi="SB Sans Display" w:cs="SB Sans Display"/>
                <w:b/>
                <w:bCs/>
                <w:color w:val="000000"/>
              </w:rPr>
            </w:pPr>
            <w:r>
              <w:rPr>
                <w:rFonts w:ascii="SB Sans Display" w:hAnsi="SB Sans Display" w:cs="SB Sans Display"/>
                <w:b/>
                <w:bCs/>
                <w:color w:val="000000"/>
              </w:rPr>
              <w:t>Разработка концепции и содержания мероприятия:</w:t>
            </w:r>
          </w:p>
          <w:p w:rsidR="00337717" w:rsidRDefault="00337717" w:rsidP="003C67B4">
            <w:pPr>
              <w:jc w:val="both"/>
              <w:rPr>
                <w:rFonts w:ascii="SB Sans Display" w:hAnsi="SB Sans Display" w:cs="SB Sans Display"/>
                <w:color w:val="000000"/>
              </w:rPr>
            </w:pPr>
            <w:r>
              <w:rPr>
                <w:rFonts w:ascii="SB Sans Display" w:hAnsi="SB Sans Display" w:cs="SB Sans Display"/>
                <w:color w:val="000000"/>
              </w:rPr>
              <w:t>Агентство должно предложить уникальную концепцию мероприятия, которая будет отражать цели и задачи встречи, а также учитывать интересы целевой аудитории. Концепция должна включать:</w:t>
            </w:r>
          </w:p>
          <w:p w:rsidR="00337717" w:rsidRDefault="00337717" w:rsidP="00337717">
            <w:pPr>
              <w:pStyle w:val="aa"/>
              <w:numPr>
                <w:ilvl w:val="0"/>
                <w:numId w:val="26"/>
              </w:numPr>
              <w:jc w:val="both"/>
              <w:rPr>
                <w:rFonts w:ascii="SB Sans Display" w:hAnsi="SB Sans Display" w:cs="SB Sans Display"/>
                <w:color w:val="000000"/>
              </w:rPr>
            </w:pPr>
            <w:r>
              <w:rPr>
                <w:rFonts w:ascii="SB Sans Display" w:hAnsi="SB Sans Display" w:cs="SB Sans Display"/>
                <w:color w:val="000000"/>
              </w:rPr>
              <w:t>Предложения по темам для мероприятий и спикерам (согласовывается с Заказчиком после прохождения конкурса)</w:t>
            </w:r>
          </w:p>
          <w:p w:rsidR="00337717" w:rsidRDefault="00337717" w:rsidP="00337717">
            <w:pPr>
              <w:pStyle w:val="aa"/>
              <w:numPr>
                <w:ilvl w:val="0"/>
                <w:numId w:val="26"/>
              </w:numPr>
              <w:jc w:val="both"/>
              <w:rPr>
                <w:rFonts w:ascii="SB Sans Display" w:hAnsi="SB Sans Display" w:cs="SB Sans Display"/>
                <w:color w:val="000000"/>
              </w:rPr>
            </w:pPr>
            <w:r>
              <w:rPr>
                <w:rFonts w:ascii="SB Sans Display" w:hAnsi="SB Sans Display" w:cs="SB Sans Display"/>
                <w:color w:val="000000"/>
              </w:rPr>
              <w:t xml:space="preserve">Способы вовлечения участников в процесс общения и обмена опытом. Предложить 3-5 вариантов сертификатов для вручения участникам после мероприятия. </w:t>
            </w:r>
          </w:p>
          <w:p w:rsidR="00337717" w:rsidRDefault="00337717" w:rsidP="003C67B4">
            <w:pPr>
              <w:jc w:val="both"/>
              <w:rPr>
                <w:rFonts w:ascii="SB Sans Display" w:hAnsi="SB Sans Display" w:cs="SB Sans Display"/>
                <w:b/>
                <w:bCs/>
                <w:color w:val="000000"/>
              </w:rPr>
            </w:pPr>
            <w:r>
              <w:rPr>
                <w:rFonts w:ascii="SB Sans Display" w:hAnsi="SB Sans Display" w:cs="SB Sans Display"/>
                <w:b/>
                <w:bCs/>
                <w:color w:val="000000"/>
              </w:rPr>
              <w:t>Регистрация:</w:t>
            </w:r>
          </w:p>
          <w:p w:rsidR="00337717" w:rsidRDefault="00337717" w:rsidP="003C67B4">
            <w:pPr>
              <w:jc w:val="both"/>
              <w:rPr>
                <w:rFonts w:ascii="SB Sans Display" w:hAnsi="SB Sans Display" w:cs="SB Sans Display"/>
                <w:color w:val="000000"/>
              </w:rPr>
            </w:pPr>
            <w:r>
              <w:rPr>
                <w:rFonts w:ascii="SB Sans Display" w:hAnsi="SB Sans Display" w:cs="SB Sans Display"/>
                <w:color w:val="000000"/>
              </w:rPr>
              <w:t xml:space="preserve">Организация зоны регистрации и в рамках мероприятия. Закупка </w:t>
            </w:r>
            <w:proofErr w:type="spellStart"/>
            <w:proofErr w:type="gramStart"/>
            <w:r>
              <w:rPr>
                <w:rFonts w:ascii="SB Sans Display" w:hAnsi="SB Sans Display" w:cs="SB Sans Display"/>
                <w:color w:val="000000"/>
              </w:rPr>
              <w:t>ланьярдов</w:t>
            </w:r>
            <w:proofErr w:type="spellEnd"/>
            <w:r>
              <w:rPr>
                <w:rFonts w:ascii="SB Sans Display" w:hAnsi="SB Sans Display" w:cs="SB Sans Display"/>
                <w:color w:val="000000"/>
              </w:rPr>
              <w:t xml:space="preserve">  и</w:t>
            </w:r>
            <w:proofErr w:type="gramEnd"/>
            <w:r>
              <w:rPr>
                <w:rFonts w:ascii="SB Sans Display" w:hAnsi="SB Sans Display" w:cs="SB Sans Display"/>
                <w:color w:val="000000"/>
              </w:rPr>
              <w:t xml:space="preserve"> кармашков. Дизайн и размер согласовывается с Заказчиком.</w:t>
            </w:r>
          </w:p>
          <w:p w:rsidR="00337717" w:rsidRDefault="00337717" w:rsidP="003C67B4">
            <w:pPr>
              <w:jc w:val="both"/>
              <w:rPr>
                <w:rFonts w:ascii="SB Sans Display" w:hAnsi="SB Sans Display" w:cs="SB Sans Display"/>
                <w:color w:val="000000"/>
              </w:rPr>
            </w:pPr>
            <w:r>
              <w:rPr>
                <w:rFonts w:ascii="SB Sans Display" w:hAnsi="SB Sans Display" w:cs="SB Sans Display"/>
                <w:color w:val="000000"/>
              </w:rPr>
              <w:t>Сувенирная раздаточная продукция.</w:t>
            </w:r>
          </w:p>
          <w:p w:rsidR="00337717" w:rsidRDefault="00337717" w:rsidP="003C67B4">
            <w:pPr>
              <w:jc w:val="both"/>
              <w:rPr>
                <w:rFonts w:ascii="SB Sans Display" w:hAnsi="SB Sans Display" w:cs="SB Sans Display"/>
                <w:color w:val="000000"/>
              </w:rPr>
            </w:pPr>
            <w:r>
              <w:rPr>
                <w:rFonts w:ascii="SB Sans Display" w:hAnsi="SB Sans Display" w:cs="SB Sans Display"/>
                <w:color w:val="000000"/>
              </w:rPr>
              <w:t xml:space="preserve">Разработать анкету для </w:t>
            </w:r>
            <w:r>
              <w:rPr>
                <w:rFonts w:ascii="SB Sans Display" w:eastAsia="SB Sans Display" w:hAnsi="SB Sans Display" w:cs="SB Sans Display"/>
                <w:color w:val="000000"/>
              </w:rPr>
              <w:t xml:space="preserve">посетителей после мероприятия об их ожиданиях и потребностях. </w:t>
            </w:r>
          </w:p>
          <w:p w:rsidR="00337717" w:rsidRDefault="00337717" w:rsidP="003C67B4">
            <w:pPr>
              <w:jc w:val="both"/>
              <w:rPr>
                <w:rFonts w:ascii="SB Sans Display" w:hAnsi="SB Sans Display" w:cs="SB Sans Display"/>
                <w:color w:val="000000"/>
              </w:rPr>
            </w:pPr>
          </w:p>
          <w:p w:rsidR="00337717" w:rsidRDefault="00337717" w:rsidP="003C67B4">
            <w:pPr>
              <w:jc w:val="both"/>
              <w:rPr>
                <w:rFonts w:ascii="SB Sans Display" w:hAnsi="SB Sans Display" w:cs="SB Sans Display"/>
                <w:b/>
                <w:bCs/>
                <w:color w:val="000000"/>
              </w:rPr>
            </w:pPr>
            <w:proofErr w:type="spellStart"/>
            <w:r>
              <w:rPr>
                <w:rFonts w:ascii="SB Sans Display" w:hAnsi="SB Sans Display" w:cs="SB Sans Display"/>
                <w:b/>
                <w:bCs/>
                <w:color w:val="000000"/>
              </w:rPr>
              <w:t>Брендинг</w:t>
            </w:r>
            <w:proofErr w:type="spellEnd"/>
            <w:r>
              <w:rPr>
                <w:rFonts w:ascii="SB Sans Display" w:hAnsi="SB Sans Display" w:cs="SB Sans Display"/>
                <w:b/>
                <w:bCs/>
                <w:color w:val="000000"/>
              </w:rPr>
              <w:t xml:space="preserve"> мероприятия:</w:t>
            </w:r>
          </w:p>
          <w:p w:rsidR="00337717" w:rsidRDefault="00337717" w:rsidP="003C67B4">
            <w:pPr>
              <w:jc w:val="both"/>
              <w:rPr>
                <w:rFonts w:ascii="SB Sans Display" w:hAnsi="SB Sans Display" w:cs="SB Sans Display"/>
                <w:color w:val="000000"/>
              </w:rPr>
            </w:pPr>
            <w:r>
              <w:rPr>
                <w:rFonts w:ascii="SB Sans Display" w:hAnsi="SB Sans Display" w:cs="SB Sans Display"/>
                <w:color w:val="000000"/>
              </w:rPr>
              <w:t xml:space="preserve">Проработка визуального оформления мероприятия – на каких носителях должно быть присутствие бренда (баннеры, </w:t>
            </w:r>
            <w:proofErr w:type="spellStart"/>
            <w:r>
              <w:rPr>
                <w:rFonts w:ascii="SB Sans Display" w:hAnsi="SB Sans Display" w:cs="SB Sans Display"/>
                <w:color w:val="000000"/>
              </w:rPr>
              <w:t>тв</w:t>
            </w:r>
            <w:proofErr w:type="spellEnd"/>
            <w:r>
              <w:rPr>
                <w:rFonts w:ascii="SB Sans Display" w:hAnsi="SB Sans Display" w:cs="SB Sans Display"/>
                <w:color w:val="000000"/>
              </w:rPr>
              <w:t xml:space="preserve"> панели, программа мероприятия </w:t>
            </w:r>
            <w:proofErr w:type="spellStart"/>
            <w:r>
              <w:rPr>
                <w:rFonts w:ascii="SB Sans Display" w:hAnsi="SB Sans Display" w:cs="SB Sans Display"/>
                <w:color w:val="000000"/>
              </w:rPr>
              <w:t>итп</w:t>
            </w:r>
            <w:proofErr w:type="spellEnd"/>
            <w:r>
              <w:rPr>
                <w:rFonts w:ascii="SB Sans Display" w:hAnsi="SB Sans Display" w:cs="SB Sans Display"/>
                <w:color w:val="000000"/>
              </w:rPr>
              <w:t>). Разработка дизайна не требуется.</w:t>
            </w:r>
          </w:p>
          <w:p w:rsidR="00337717" w:rsidRDefault="00337717" w:rsidP="003C67B4">
            <w:pPr>
              <w:jc w:val="both"/>
              <w:rPr>
                <w:rFonts w:ascii="SB Sans Display" w:hAnsi="SB Sans Display" w:cs="SB Sans Display"/>
                <w:color w:val="000000"/>
              </w:rPr>
            </w:pPr>
            <w:r>
              <w:rPr>
                <w:rFonts w:ascii="SB Sans Display" w:hAnsi="SB Sans Display" w:cs="SB Sans Display"/>
                <w:color w:val="000000"/>
              </w:rPr>
              <w:t xml:space="preserve">Все материалы должны соответствовать корпоративному стилю </w:t>
            </w:r>
            <w:proofErr w:type="spellStart"/>
            <w:r>
              <w:rPr>
                <w:rFonts w:ascii="SB Sans Display" w:hAnsi="SB Sans Display" w:cs="SB Sans Display"/>
                <w:color w:val="000000"/>
              </w:rPr>
              <w:t>Сбер</w:t>
            </w:r>
            <w:proofErr w:type="spellEnd"/>
            <w:r>
              <w:rPr>
                <w:rFonts w:ascii="SB Sans Display" w:hAnsi="SB Sans Display" w:cs="SB Sans Display"/>
                <w:color w:val="000000"/>
              </w:rPr>
              <w:t xml:space="preserve"> Банка.</w:t>
            </w:r>
          </w:p>
          <w:p w:rsidR="00337717" w:rsidRDefault="00337717" w:rsidP="003C67B4">
            <w:pPr>
              <w:jc w:val="both"/>
              <w:rPr>
                <w:rFonts w:ascii="SB Sans Display" w:hAnsi="SB Sans Display" w:cs="SB Sans Display"/>
                <w:b/>
                <w:bCs/>
                <w:color w:val="000000"/>
              </w:rPr>
            </w:pPr>
            <w:r>
              <w:rPr>
                <w:rFonts w:ascii="SB Sans Display" w:hAnsi="SB Sans Display" w:cs="SB Sans Display"/>
                <w:b/>
                <w:bCs/>
                <w:color w:val="000000"/>
              </w:rPr>
              <w:t>Фото и видеосъёмка:</w:t>
            </w:r>
          </w:p>
          <w:p w:rsidR="00337717" w:rsidRDefault="00337717" w:rsidP="003C67B4">
            <w:pPr>
              <w:jc w:val="both"/>
              <w:rPr>
                <w:rFonts w:ascii="SB Sans Display" w:hAnsi="SB Sans Display" w:cs="SB Sans Display"/>
                <w:color w:val="000000"/>
              </w:rPr>
            </w:pPr>
            <w:r>
              <w:rPr>
                <w:rFonts w:ascii="SB Sans Display" w:hAnsi="SB Sans Display" w:cs="SB Sans Display"/>
                <w:color w:val="000000"/>
              </w:rPr>
              <w:t xml:space="preserve">Необходимо обеспечить профессиональную фото и видеосъёмку мероприятия. Фотографии и видео будут использоваться для последующего визуального наполнения мероприятия и продвижения в социальных сетях. Предоставить на выбор 2-3 специалиста с портфолио. </w:t>
            </w:r>
          </w:p>
          <w:p w:rsidR="00337717" w:rsidRDefault="00337717" w:rsidP="003C67B4">
            <w:pPr>
              <w:jc w:val="both"/>
              <w:rPr>
                <w:rFonts w:ascii="SB Sans Display" w:hAnsi="SB Sans Display" w:cs="SB Sans Display"/>
                <w:b/>
                <w:bCs/>
                <w:color w:val="000000"/>
              </w:rPr>
            </w:pPr>
          </w:p>
          <w:p w:rsidR="00337717" w:rsidRDefault="00337717" w:rsidP="003C67B4">
            <w:pPr>
              <w:jc w:val="both"/>
              <w:rPr>
                <w:rFonts w:ascii="SB Sans Display" w:hAnsi="SB Sans Display" w:cs="SB Sans Display"/>
                <w:b/>
                <w:bCs/>
                <w:color w:val="000000"/>
              </w:rPr>
            </w:pPr>
            <w:r>
              <w:rPr>
                <w:rFonts w:ascii="SB Sans Display" w:hAnsi="SB Sans Display" w:cs="SB Sans Display"/>
                <w:b/>
                <w:bCs/>
                <w:color w:val="000000"/>
              </w:rPr>
              <w:t>Далее по каждому мероприятию список требований:</w:t>
            </w:r>
          </w:p>
          <w:p w:rsidR="00337717" w:rsidRDefault="00337717" w:rsidP="003C67B4">
            <w:pPr>
              <w:jc w:val="both"/>
              <w:rPr>
                <w:rFonts w:ascii="SB Sans Display" w:hAnsi="SB Sans Display" w:cs="SB Sans Display"/>
                <w:b/>
                <w:bCs/>
                <w:color w:val="000000"/>
              </w:rPr>
            </w:pPr>
            <w:r>
              <w:rPr>
                <w:rFonts w:ascii="SB Sans Display" w:hAnsi="SB Sans Display" w:cs="SB Sans Display"/>
                <w:b/>
                <w:bCs/>
                <w:color w:val="000000"/>
              </w:rPr>
              <w:t xml:space="preserve">МИНСК </w:t>
            </w:r>
          </w:p>
          <w:p w:rsidR="00337717" w:rsidRDefault="00337717" w:rsidP="00337717">
            <w:pPr>
              <w:pStyle w:val="aa"/>
              <w:numPr>
                <w:ilvl w:val="0"/>
                <w:numId w:val="24"/>
              </w:numPr>
              <w:jc w:val="both"/>
              <w:rPr>
                <w:rFonts w:ascii="SB Sans Display" w:hAnsi="SB Sans Display" w:cs="SB Sans Display"/>
                <w:color w:val="000000"/>
              </w:rPr>
            </w:pPr>
            <w:r>
              <w:rPr>
                <w:rFonts w:ascii="SB Sans Display" w:hAnsi="SB Sans Display" w:cs="SB Sans Display"/>
                <w:color w:val="000000"/>
              </w:rPr>
              <w:t>20 марта 2025 года в Минске</w:t>
            </w:r>
          </w:p>
          <w:p w:rsidR="00337717" w:rsidRDefault="00337717" w:rsidP="00337717">
            <w:pPr>
              <w:pStyle w:val="aa"/>
              <w:numPr>
                <w:ilvl w:val="0"/>
                <w:numId w:val="24"/>
              </w:numPr>
              <w:jc w:val="both"/>
              <w:rPr>
                <w:rFonts w:ascii="SB Sans Display" w:hAnsi="SB Sans Display" w:cs="SB Sans Display"/>
                <w:color w:val="000000"/>
              </w:rPr>
            </w:pPr>
            <w:r>
              <w:rPr>
                <w:rFonts w:ascii="SB Sans Display" w:hAnsi="SB Sans Display" w:cs="SB Sans Display"/>
                <w:color w:val="000000"/>
              </w:rPr>
              <w:t xml:space="preserve">Адрес: проспект Независимости 32А-1, конференц-зал </w:t>
            </w:r>
          </w:p>
          <w:p w:rsidR="00337717" w:rsidRDefault="00337717" w:rsidP="00337717">
            <w:pPr>
              <w:pStyle w:val="aa"/>
              <w:numPr>
                <w:ilvl w:val="0"/>
                <w:numId w:val="24"/>
              </w:numPr>
              <w:jc w:val="both"/>
              <w:rPr>
                <w:rFonts w:ascii="SB Sans Display" w:hAnsi="SB Sans Display" w:cs="SB Sans Display"/>
                <w:color w:val="000000"/>
              </w:rPr>
            </w:pPr>
            <w:r>
              <w:rPr>
                <w:rFonts w:ascii="SB Sans Display" w:hAnsi="SB Sans Display" w:cs="SB Sans Display"/>
                <w:color w:val="000000"/>
              </w:rPr>
              <w:t>Предложение по спикерам в рамках темы</w:t>
            </w:r>
          </w:p>
          <w:p w:rsidR="00337717" w:rsidRDefault="00337717" w:rsidP="00337717">
            <w:pPr>
              <w:pStyle w:val="aa"/>
              <w:numPr>
                <w:ilvl w:val="0"/>
                <w:numId w:val="24"/>
              </w:numPr>
              <w:jc w:val="both"/>
              <w:rPr>
                <w:rFonts w:ascii="SB Sans Display" w:hAnsi="SB Sans Display" w:cs="SB Sans Display"/>
                <w:color w:val="000000"/>
              </w:rPr>
            </w:pPr>
            <w:proofErr w:type="spellStart"/>
            <w:r>
              <w:rPr>
                <w:rFonts w:ascii="SB Sans Display" w:hAnsi="SB Sans Display" w:cs="SB Sans Display"/>
                <w:color w:val="000000"/>
              </w:rPr>
              <w:t>Кейтеринг</w:t>
            </w:r>
            <w:proofErr w:type="spellEnd"/>
            <w:r>
              <w:rPr>
                <w:rFonts w:ascii="SB Sans Display" w:hAnsi="SB Sans Display" w:cs="SB Sans Display"/>
                <w:color w:val="000000"/>
              </w:rPr>
              <w:t xml:space="preserve"> </w:t>
            </w:r>
            <w:proofErr w:type="spellStart"/>
            <w:r>
              <w:rPr>
                <w:rFonts w:ascii="SB Sans Display" w:hAnsi="SB Sans Display" w:cs="SB Sans Display"/>
                <w:color w:val="000000"/>
              </w:rPr>
              <w:t>le</w:t>
            </w:r>
            <w:proofErr w:type="spellEnd"/>
            <w:r>
              <w:rPr>
                <w:rFonts w:ascii="SB Sans Display" w:hAnsi="SB Sans Display" w:cs="SB Sans Display"/>
                <w:color w:val="000000"/>
              </w:rPr>
              <w:t xml:space="preserve"> </w:t>
            </w:r>
            <w:proofErr w:type="spellStart"/>
            <w:r>
              <w:rPr>
                <w:rFonts w:ascii="SB Sans Display" w:hAnsi="SB Sans Display" w:cs="SB Sans Display"/>
                <w:color w:val="000000"/>
              </w:rPr>
              <w:t>Cro</w:t>
            </w:r>
            <w:proofErr w:type="spellEnd"/>
            <w:r>
              <w:rPr>
                <w:rFonts w:ascii="SB Sans Display" w:hAnsi="SB Sans Display" w:cs="SB Sans Display"/>
                <w:color w:val="000000"/>
              </w:rPr>
              <w:t xml:space="preserve"> </w:t>
            </w:r>
            <w:proofErr w:type="spellStart"/>
            <w:r>
              <w:rPr>
                <w:rFonts w:ascii="SB Sans Display" w:hAnsi="SB Sans Display" w:cs="SB Sans Display"/>
                <w:color w:val="000000"/>
              </w:rPr>
              <w:t>Cro</w:t>
            </w:r>
            <w:proofErr w:type="spellEnd"/>
            <w:r>
              <w:rPr>
                <w:rFonts w:ascii="SB Sans Display" w:hAnsi="SB Sans Display" w:cs="SB Sans Display"/>
                <w:color w:val="000000"/>
              </w:rPr>
              <w:t xml:space="preserve"> на стороне заказчика</w:t>
            </w:r>
          </w:p>
          <w:p w:rsidR="00337717" w:rsidRDefault="00337717" w:rsidP="00337717">
            <w:pPr>
              <w:pStyle w:val="aa"/>
              <w:numPr>
                <w:ilvl w:val="0"/>
                <w:numId w:val="24"/>
              </w:numPr>
              <w:jc w:val="both"/>
              <w:rPr>
                <w:rFonts w:ascii="SB Sans Display" w:hAnsi="SB Sans Display" w:cs="SB Sans Display"/>
                <w:color w:val="000000"/>
              </w:rPr>
            </w:pPr>
            <w:r>
              <w:rPr>
                <w:rFonts w:ascii="SB Sans Display" w:hAnsi="SB Sans Display" w:cs="SB Sans Display"/>
                <w:color w:val="000000"/>
              </w:rPr>
              <w:t xml:space="preserve">Фото и </w:t>
            </w:r>
            <w:proofErr w:type="gramStart"/>
            <w:r>
              <w:rPr>
                <w:rFonts w:ascii="SB Sans Display" w:hAnsi="SB Sans Display" w:cs="SB Sans Display"/>
                <w:color w:val="000000"/>
              </w:rPr>
              <w:t>видео-съемка</w:t>
            </w:r>
            <w:proofErr w:type="gramEnd"/>
            <w:r>
              <w:rPr>
                <w:rFonts w:ascii="SB Sans Display" w:hAnsi="SB Sans Display" w:cs="SB Sans Display"/>
                <w:color w:val="000000"/>
              </w:rPr>
              <w:t xml:space="preserve">, </w:t>
            </w:r>
          </w:p>
          <w:p w:rsidR="00337717" w:rsidRDefault="00337717" w:rsidP="00337717">
            <w:pPr>
              <w:pStyle w:val="aa"/>
              <w:numPr>
                <w:ilvl w:val="0"/>
                <w:numId w:val="24"/>
              </w:numPr>
              <w:jc w:val="both"/>
              <w:rPr>
                <w:rFonts w:ascii="SB Sans Display" w:hAnsi="SB Sans Display" w:cs="SB Sans Display"/>
                <w:color w:val="000000"/>
              </w:rPr>
            </w:pPr>
            <w:r>
              <w:rPr>
                <w:rFonts w:ascii="SB Sans Display" w:hAnsi="SB Sans Display" w:cs="SB Sans Display"/>
                <w:color w:val="000000"/>
              </w:rPr>
              <w:t>Организация и сопровождение мероприятия</w:t>
            </w:r>
          </w:p>
          <w:p w:rsidR="00337717" w:rsidRDefault="00337717" w:rsidP="003C67B4">
            <w:pPr>
              <w:jc w:val="both"/>
              <w:rPr>
                <w:rFonts w:ascii="SB Sans Display" w:hAnsi="SB Sans Display" w:cs="SB Sans Display"/>
                <w:color w:val="000000"/>
              </w:rPr>
            </w:pPr>
            <w:r>
              <w:rPr>
                <w:rFonts w:ascii="SB Sans Display" w:hAnsi="SB Sans Display" w:cs="SB Sans Display"/>
                <w:b/>
                <w:bCs/>
                <w:color w:val="000000"/>
              </w:rPr>
              <w:t>От агентства:</w:t>
            </w:r>
            <w:r>
              <w:rPr>
                <w:rFonts w:ascii="SB Sans Display" w:hAnsi="SB Sans Display" w:cs="SB Sans Display"/>
                <w:color w:val="000000"/>
              </w:rPr>
              <w:t xml:space="preserve"> </w:t>
            </w:r>
          </w:p>
          <w:p w:rsidR="00337717" w:rsidRDefault="00337717" w:rsidP="003C67B4">
            <w:pPr>
              <w:jc w:val="both"/>
              <w:rPr>
                <w:rFonts w:ascii="SB Sans Display" w:hAnsi="SB Sans Display" w:cs="SB Sans Display"/>
                <w:color w:val="000000"/>
              </w:rPr>
            </w:pPr>
          </w:p>
          <w:p w:rsidR="00337717" w:rsidRDefault="00337717" w:rsidP="00337717">
            <w:pPr>
              <w:pStyle w:val="aa"/>
              <w:numPr>
                <w:ilvl w:val="0"/>
                <w:numId w:val="25"/>
              </w:numPr>
              <w:jc w:val="both"/>
              <w:rPr>
                <w:rFonts w:ascii="SB Sans Display" w:hAnsi="SB Sans Display" w:cs="SB Sans Display"/>
                <w:color w:val="000000"/>
              </w:rPr>
            </w:pPr>
            <w:r>
              <w:rPr>
                <w:rFonts w:ascii="SB Sans Display" w:hAnsi="SB Sans Display" w:cs="SB Sans Display"/>
                <w:color w:val="000000"/>
              </w:rPr>
              <w:t>Разработка концепции и содержания мероприятия</w:t>
            </w:r>
          </w:p>
          <w:p w:rsidR="00337717" w:rsidRDefault="00337717" w:rsidP="00337717">
            <w:pPr>
              <w:pStyle w:val="aa"/>
              <w:numPr>
                <w:ilvl w:val="0"/>
                <w:numId w:val="25"/>
              </w:numPr>
              <w:jc w:val="both"/>
              <w:rPr>
                <w:rFonts w:ascii="SB Sans Display" w:hAnsi="SB Sans Display" w:cs="SB Sans Display"/>
                <w:color w:val="000000"/>
              </w:rPr>
            </w:pPr>
            <w:proofErr w:type="spellStart"/>
            <w:r>
              <w:rPr>
                <w:rFonts w:ascii="SB Sans Display" w:hAnsi="SB Sans Display" w:cs="SB Sans Display"/>
                <w:color w:val="000000"/>
              </w:rPr>
              <w:t>Брендинг</w:t>
            </w:r>
            <w:proofErr w:type="spellEnd"/>
            <w:r>
              <w:rPr>
                <w:rFonts w:ascii="SB Sans Display" w:hAnsi="SB Sans Display" w:cs="SB Sans Display"/>
                <w:color w:val="000000"/>
              </w:rPr>
              <w:t xml:space="preserve"> мероприятия</w:t>
            </w:r>
          </w:p>
          <w:p w:rsidR="00337717" w:rsidRDefault="00337717" w:rsidP="00337717">
            <w:pPr>
              <w:pStyle w:val="aa"/>
              <w:numPr>
                <w:ilvl w:val="0"/>
                <w:numId w:val="25"/>
              </w:numPr>
              <w:jc w:val="both"/>
              <w:rPr>
                <w:rFonts w:ascii="SB Sans Display" w:hAnsi="SB Sans Display" w:cs="SB Sans Display"/>
                <w:color w:val="000000"/>
              </w:rPr>
            </w:pPr>
            <w:r>
              <w:rPr>
                <w:rFonts w:ascii="SB Sans Display" w:hAnsi="SB Sans Display" w:cs="SB Sans Display"/>
                <w:color w:val="000000"/>
              </w:rPr>
              <w:t>Подбор спикеров на региональные мероприятия (1-3 вариант) и утверждение их с Заказчиком, если это сторонний спикер (не ПАО и ОАО «</w:t>
            </w:r>
            <w:proofErr w:type="spellStart"/>
            <w:r>
              <w:rPr>
                <w:rFonts w:ascii="SB Sans Display" w:hAnsi="SB Sans Display" w:cs="SB Sans Display"/>
                <w:color w:val="000000"/>
              </w:rPr>
              <w:t>Сбер</w:t>
            </w:r>
            <w:proofErr w:type="spellEnd"/>
            <w:r>
              <w:rPr>
                <w:rFonts w:ascii="SB Sans Display" w:hAnsi="SB Sans Display" w:cs="SB Sans Display"/>
                <w:color w:val="000000"/>
              </w:rPr>
              <w:t xml:space="preserve"> Банк» –  с модератором взаимодействует агентство).</w:t>
            </w:r>
          </w:p>
          <w:p w:rsidR="00337717" w:rsidRDefault="00337717" w:rsidP="003C67B4">
            <w:pPr>
              <w:jc w:val="both"/>
              <w:rPr>
                <w:rFonts w:ascii="SB Sans Display" w:hAnsi="SB Sans Display" w:cs="SB Sans Display"/>
                <w:b/>
                <w:bCs/>
                <w:color w:val="000000"/>
              </w:rPr>
            </w:pPr>
          </w:p>
          <w:p w:rsidR="00337717" w:rsidRDefault="00337717" w:rsidP="003C67B4">
            <w:pPr>
              <w:jc w:val="both"/>
              <w:rPr>
                <w:rFonts w:ascii="SB Sans Display" w:hAnsi="SB Sans Display" w:cs="SB Sans Display"/>
                <w:color w:val="000000"/>
              </w:rPr>
            </w:pPr>
            <w:r>
              <w:rPr>
                <w:rFonts w:ascii="SB Sans Display" w:hAnsi="SB Sans Display" w:cs="SB Sans Display"/>
                <w:b/>
                <w:bCs/>
                <w:color w:val="000000"/>
              </w:rPr>
              <w:t>РЕГИОНЫ (5 мероприятий),</w:t>
            </w:r>
            <w:r>
              <w:rPr>
                <w:rFonts w:ascii="SB Sans Display" w:hAnsi="SB Sans Display" w:cs="SB Sans Display"/>
                <w:color w:val="000000"/>
              </w:rPr>
              <w:t xml:space="preserve"> </w:t>
            </w:r>
            <w:r w:rsidR="007C53AC">
              <w:rPr>
                <w:rFonts w:ascii="SB Sans Display" w:hAnsi="SB Sans Display" w:cs="SB Sans Display"/>
                <w:color w:val="000000"/>
              </w:rPr>
              <w:t>по мимо основным требований</w:t>
            </w:r>
            <w:r>
              <w:rPr>
                <w:rFonts w:ascii="SB Sans Display" w:hAnsi="SB Sans Display" w:cs="SB Sans Display"/>
                <w:color w:val="000000"/>
              </w:rPr>
              <w:t xml:space="preserve">, что прописаны выше. </w:t>
            </w:r>
          </w:p>
          <w:p w:rsidR="00337717" w:rsidRDefault="00337717" w:rsidP="003C67B4">
            <w:pPr>
              <w:jc w:val="both"/>
              <w:rPr>
                <w:rFonts w:ascii="SB Sans Display" w:hAnsi="SB Sans Display" w:cs="SB Sans Display"/>
                <w:color w:val="000000"/>
              </w:rPr>
            </w:pPr>
            <w:r>
              <w:rPr>
                <w:rFonts w:ascii="SB Sans Display" w:hAnsi="SB Sans Display" w:cs="SB Sans Display"/>
                <w:color w:val="000000"/>
              </w:rPr>
              <w:t>Ниже таблица с перечнем услуг обязательных для организации мероприятия в разрезе по городам.</w:t>
            </w:r>
          </w:p>
          <w:tbl>
            <w:tblPr>
              <w:tblStyle w:val="a4"/>
              <w:tblW w:w="9708" w:type="dxa"/>
              <w:tblLayout w:type="fixed"/>
              <w:tblLook w:val="04A0" w:firstRow="1" w:lastRow="0" w:firstColumn="1" w:lastColumn="0" w:noHBand="0" w:noVBand="1"/>
            </w:tblPr>
            <w:tblGrid>
              <w:gridCol w:w="1912"/>
              <w:gridCol w:w="1984"/>
              <w:gridCol w:w="1985"/>
              <w:gridCol w:w="1984"/>
              <w:gridCol w:w="1843"/>
            </w:tblGrid>
            <w:tr w:rsidR="007C53AC" w:rsidTr="007C53AC">
              <w:tc>
                <w:tcPr>
                  <w:tcW w:w="1912" w:type="dxa"/>
                </w:tcPr>
                <w:p w:rsidR="00337717" w:rsidRDefault="00337717" w:rsidP="003C67B4">
                  <w:pPr>
                    <w:jc w:val="center"/>
                    <w:rPr>
                      <w:rFonts w:ascii="SB Sans Display" w:hAnsi="SB Sans Display" w:cs="SB Sans Display"/>
                      <w:b/>
                      <w:bCs/>
                      <w:color w:val="000000"/>
                    </w:rPr>
                  </w:pPr>
                  <w:r>
                    <w:rPr>
                      <w:rFonts w:ascii="SB Sans Display" w:hAnsi="SB Sans Display" w:cs="SB Sans Display"/>
                      <w:b/>
                      <w:bCs/>
                      <w:color w:val="000000"/>
                    </w:rPr>
                    <w:t>Могилев</w:t>
                  </w:r>
                </w:p>
              </w:tc>
              <w:tc>
                <w:tcPr>
                  <w:tcW w:w="1984" w:type="dxa"/>
                </w:tcPr>
                <w:p w:rsidR="00337717" w:rsidRDefault="00337717" w:rsidP="003C67B4">
                  <w:pPr>
                    <w:jc w:val="center"/>
                    <w:rPr>
                      <w:rFonts w:ascii="SB Sans Display" w:hAnsi="SB Sans Display" w:cs="SB Sans Display"/>
                      <w:b/>
                      <w:bCs/>
                      <w:color w:val="000000"/>
                    </w:rPr>
                  </w:pPr>
                  <w:r>
                    <w:rPr>
                      <w:rFonts w:ascii="SB Sans Display" w:hAnsi="SB Sans Display" w:cs="SB Sans Display"/>
                      <w:b/>
                      <w:bCs/>
                      <w:color w:val="000000"/>
                    </w:rPr>
                    <w:t>Гомель</w:t>
                  </w:r>
                </w:p>
              </w:tc>
              <w:tc>
                <w:tcPr>
                  <w:tcW w:w="1985" w:type="dxa"/>
                </w:tcPr>
                <w:p w:rsidR="00337717" w:rsidRDefault="00337717" w:rsidP="003C67B4">
                  <w:pPr>
                    <w:jc w:val="center"/>
                    <w:rPr>
                      <w:rFonts w:ascii="SB Sans Display" w:hAnsi="SB Sans Display" w:cs="SB Sans Display"/>
                      <w:b/>
                      <w:bCs/>
                      <w:color w:val="000000"/>
                    </w:rPr>
                  </w:pPr>
                  <w:r>
                    <w:rPr>
                      <w:rFonts w:ascii="SB Sans Display" w:hAnsi="SB Sans Display" w:cs="SB Sans Display"/>
                      <w:b/>
                      <w:bCs/>
                      <w:color w:val="000000"/>
                    </w:rPr>
                    <w:t>Брест</w:t>
                  </w:r>
                </w:p>
              </w:tc>
              <w:tc>
                <w:tcPr>
                  <w:tcW w:w="1984" w:type="dxa"/>
                </w:tcPr>
                <w:p w:rsidR="00337717" w:rsidRDefault="00337717" w:rsidP="003C67B4">
                  <w:pPr>
                    <w:jc w:val="center"/>
                    <w:rPr>
                      <w:rFonts w:ascii="SB Sans Display" w:hAnsi="SB Sans Display" w:cs="SB Sans Display"/>
                      <w:b/>
                      <w:bCs/>
                      <w:color w:val="000000"/>
                    </w:rPr>
                  </w:pPr>
                  <w:r>
                    <w:rPr>
                      <w:rFonts w:ascii="SB Sans Display" w:hAnsi="SB Sans Display" w:cs="SB Sans Display"/>
                      <w:b/>
                      <w:bCs/>
                      <w:color w:val="000000"/>
                    </w:rPr>
                    <w:t>Гродно</w:t>
                  </w:r>
                </w:p>
              </w:tc>
              <w:tc>
                <w:tcPr>
                  <w:tcW w:w="1843" w:type="dxa"/>
                </w:tcPr>
                <w:p w:rsidR="00337717" w:rsidRDefault="00337717" w:rsidP="003C67B4">
                  <w:pPr>
                    <w:jc w:val="center"/>
                    <w:rPr>
                      <w:rFonts w:ascii="SB Sans Display" w:hAnsi="SB Sans Display" w:cs="SB Sans Display"/>
                      <w:b/>
                      <w:bCs/>
                      <w:color w:val="000000"/>
                    </w:rPr>
                  </w:pPr>
                  <w:r>
                    <w:rPr>
                      <w:rFonts w:ascii="SB Sans Display" w:hAnsi="SB Sans Display" w:cs="SB Sans Display"/>
                      <w:b/>
                      <w:bCs/>
                      <w:color w:val="000000"/>
                    </w:rPr>
                    <w:t>Витебск</w:t>
                  </w:r>
                </w:p>
              </w:tc>
            </w:tr>
            <w:tr w:rsidR="007C53AC" w:rsidTr="007C53AC">
              <w:tc>
                <w:tcPr>
                  <w:tcW w:w="1912" w:type="dxa"/>
                </w:tcPr>
                <w:p w:rsidR="00337717" w:rsidRDefault="00337717" w:rsidP="003C67B4">
                  <w:pPr>
                    <w:jc w:val="both"/>
                    <w:rPr>
                      <w:rFonts w:ascii="SB Sans Display" w:hAnsi="SB Sans Display" w:cs="SB Sans Display"/>
                      <w:color w:val="000000"/>
                      <w:sz w:val="20"/>
                      <w:szCs w:val="20"/>
                    </w:rPr>
                  </w:pPr>
                  <w:r>
                    <w:rPr>
                      <w:rFonts w:ascii="SB Sans Display" w:hAnsi="SB Sans Display" w:cs="SB Sans Display"/>
                      <w:color w:val="000000"/>
                      <w:sz w:val="20"/>
                      <w:szCs w:val="20"/>
                    </w:rPr>
                    <w:t>Аренда площадки</w:t>
                  </w:r>
                </w:p>
              </w:tc>
              <w:tc>
                <w:tcPr>
                  <w:tcW w:w="1984" w:type="dxa"/>
                </w:tcPr>
                <w:p w:rsidR="00337717" w:rsidRDefault="00337717" w:rsidP="003C67B4">
                  <w:pPr>
                    <w:jc w:val="both"/>
                    <w:rPr>
                      <w:rFonts w:ascii="SB Sans Display" w:hAnsi="SB Sans Display" w:cs="SB Sans Display"/>
                      <w:color w:val="000000"/>
                      <w:sz w:val="20"/>
                      <w:szCs w:val="20"/>
                    </w:rPr>
                  </w:pPr>
                  <w:r>
                    <w:rPr>
                      <w:rFonts w:ascii="SB Sans Display" w:hAnsi="SB Sans Display" w:cs="SB Sans Display"/>
                      <w:color w:val="000000"/>
                      <w:sz w:val="20"/>
                      <w:szCs w:val="20"/>
                    </w:rPr>
                    <w:t>Аренда площадки</w:t>
                  </w:r>
                </w:p>
                <w:p w:rsidR="00337717" w:rsidRDefault="00337717" w:rsidP="003C67B4">
                  <w:pPr>
                    <w:jc w:val="both"/>
                    <w:rPr>
                      <w:rFonts w:ascii="SB Sans Display" w:hAnsi="SB Sans Display" w:cs="SB Sans Display"/>
                      <w:b/>
                      <w:bCs/>
                      <w:color w:val="000000"/>
                    </w:rPr>
                  </w:pPr>
                </w:p>
              </w:tc>
              <w:tc>
                <w:tcPr>
                  <w:tcW w:w="1985" w:type="dxa"/>
                </w:tcPr>
                <w:p w:rsidR="00337717" w:rsidRDefault="00337717" w:rsidP="003C67B4">
                  <w:r>
                    <w:rPr>
                      <w:rFonts w:ascii="SB Sans Display" w:hAnsi="SB Sans Display" w:cs="SB Sans Display"/>
                      <w:color w:val="000000"/>
                      <w:sz w:val="20"/>
                      <w:szCs w:val="20"/>
                    </w:rPr>
                    <w:t>Аренда площадки</w:t>
                  </w:r>
                </w:p>
              </w:tc>
              <w:tc>
                <w:tcPr>
                  <w:tcW w:w="1984" w:type="dxa"/>
                </w:tcPr>
                <w:p w:rsidR="00337717" w:rsidRDefault="00337717" w:rsidP="003C67B4">
                  <w:r>
                    <w:rPr>
                      <w:rFonts w:ascii="SB Sans Display" w:hAnsi="SB Sans Display" w:cs="SB Sans Display"/>
                      <w:color w:val="000000"/>
                      <w:sz w:val="20"/>
                      <w:szCs w:val="20"/>
                    </w:rPr>
                    <w:t>Аренда площадки</w:t>
                  </w:r>
                </w:p>
              </w:tc>
              <w:tc>
                <w:tcPr>
                  <w:tcW w:w="1843" w:type="dxa"/>
                </w:tcPr>
                <w:p w:rsidR="00337717" w:rsidRDefault="00337717" w:rsidP="003C67B4">
                  <w:r>
                    <w:rPr>
                      <w:rFonts w:ascii="SB Sans Display" w:hAnsi="SB Sans Display" w:cs="SB Sans Display"/>
                      <w:color w:val="000000"/>
                      <w:sz w:val="20"/>
                      <w:szCs w:val="20"/>
                    </w:rPr>
                    <w:t>Аренда площадки</w:t>
                  </w:r>
                </w:p>
              </w:tc>
            </w:tr>
            <w:tr w:rsidR="007C53AC" w:rsidTr="007C53AC">
              <w:trPr>
                <w:trHeight w:val="1380"/>
              </w:trPr>
              <w:tc>
                <w:tcPr>
                  <w:tcW w:w="1912" w:type="dxa"/>
                </w:tcPr>
                <w:p w:rsidR="00337717" w:rsidRPr="007C53AC" w:rsidRDefault="00337717" w:rsidP="003C67B4">
                  <w:pPr>
                    <w:jc w:val="both"/>
                    <w:rPr>
                      <w:rFonts w:ascii="SB Sans Display" w:hAnsi="SB Sans Display" w:cs="SB Sans Display"/>
                      <w:color w:val="000000"/>
                      <w:sz w:val="18"/>
                      <w:szCs w:val="18"/>
                    </w:rPr>
                  </w:pPr>
                  <w:r w:rsidRPr="007C53AC">
                    <w:rPr>
                      <w:rFonts w:ascii="SB Sans Display" w:hAnsi="SB Sans Display" w:cs="SB Sans Display"/>
                      <w:color w:val="000000"/>
                      <w:sz w:val="18"/>
                      <w:szCs w:val="18"/>
                    </w:rPr>
                    <w:t xml:space="preserve">Техническое оснащение + </w:t>
                  </w:r>
                  <w:proofErr w:type="spellStart"/>
                  <w:r w:rsidRPr="007C53AC">
                    <w:rPr>
                      <w:rFonts w:ascii="SB Sans Display" w:hAnsi="SB Sans Display" w:cs="SB Sans Display"/>
                      <w:color w:val="000000"/>
                      <w:sz w:val="18"/>
                      <w:szCs w:val="18"/>
                    </w:rPr>
                    <w:t>техсопровождение</w:t>
                  </w:r>
                  <w:proofErr w:type="spellEnd"/>
                </w:p>
              </w:tc>
              <w:tc>
                <w:tcPr>
                  <w:tcW w:w="1984" w:type="dxa"/>
                </w:tcPr>
                <w:p w:rsidR="00337717" w:rsidRPr="007C53AC" w:rsidRDefault="00337717" w:rsidP="003C67B4">
                  <w:pPr>
                    <w:rPr>
                      <w:sz w:val="18"/>
                      <w:szCs w:val="18"/>
                    </w:rPr>
                  </w:pPr>
                  <w:r w:rsidRPr="007C53AC">
                    <w:rPr>
                      <w:rFonts w:ascii="SB Sans Display" w:hAnsi="SB Sans Display" w:cs="SB Sans Display"/>
                      <w:color w:val="000000"/>
                      <w:sz w:val="18"/>
                      <w:szCs w:val="18"/>
                    </w:rPr>
                    <w:t xml:space="preserve">Техническое оснащение + </w:t>
                  </w:r>
                  <w:proofErr w:type="spellStart"/>
                  <w:r w:rsidRPr="007C53AC">
                    <w:rPr>
                      <w:rFonts w:ascii="SB Sans Display" w:hAnsi="SB Sans Display" w:cs="SB Sans Display"/>
                      <w:color w:val="000000"/>
                      <w:sz w:val="18"/>
                      <w:szCs w:val="18"/>
                    </w:rPr>
                    <w:t>техсопровождение</w:t>
                  </w:r>
                  <w:proofErr w:type="spellEnd"/>
                </w:p>
              </w:tc>
              <w:tc>
                <w:tcPr>
                  <w:tcW w:w="1985" w:type="dxa"/>
                </w:tcPr>
                <w:p w:rsidR="00337717" w:rsidRPr="007C53AC" w:rsidRDefault="00337717" w:rsidP="003C67B4">
                  <w:pPr>
                    <w:rPr>
                      <w:sz w:val="18"/>
                      <w:szCs w:val="18"/>
                    </w:rPr>
                  </w:pPr>
                  <w:r w:rsidRPr="007C53AC">
                    <w:rPr>
                      <w:rFonts w:ascii="SB Sans Display" w:hAnsi="SB Sans Display" w:cs="SB Sans Display"/>
                      <w:color w:val="000000"/>
                      <w:sz w:val="18"/>
                      <w:szCs w:val="18"/>
                    </w:rPr>
                    <w:t xml:space="preserve">Техническое оснащение + </w:t>
                  </w:r>
                  <w:proofErr w:type="spellStart"/>
                  <w:r w:rsidRPr="007C53AC">
                    <w:rPr>
                      <w:rFonts w:ascii="SB Sans Display" w:hAnsi="SB Sans Display" w:cs="SB Sans Display"/>
                      <w:color w:val="000000"/>
                      <w:sz w:val="18"/>
                      <w:szCs w:val="18"/>
                    </w:rPr>
                    <w:t>техсопровождение</w:t>
                  </w:r>
                  <w:proofErr w:type="spellEnd"/>
                </w:p>
              </w:tc>
              <w:tc>
                <w:tcPr>
                  <w:tcW w:w="1984" w:type="dxa"/>
                </w:tcPr>
                <w:p w:rsidR="00337717" w:rsidRPr="007C53AC" w:rsidRDefault="00337717" w:rsidP="003C67B4">
                  <w:pPr>
                    <w:rPr>
                      <w:sz w:val="18"/>
                      <w:szCs w:val="18"/>
                    </w:rPr>
                  </w:pPr>
                  <w:r w:rsidRPr="007C53AC">
                    <w:rPr>
                      <w:rFonts w:ascii="SB Sans Display" w:hAnsi="SB Sans Display" w:cs="SB Sans Display"/>
                      <w:color w:val="000000"/>
                      <w:sz w:val="18"/>
                      <w:szCs w:val="18"/>
                    </w:rPr>
                    <w:t xml:space="preserve">Техническое оснащение + </w:t>
                  </w:r>
                  <w:proofErr w:type="spellStart"/>
                  <w:r w:rsidRPr="007C53AC">
                    <w:rPr>
                      <w:rFonts w:ascii="SB Sans Display" w:hAnsi="SB Sans Display" w:cs="SB Sans Display"/>
                      <w:color w:val="000000"/>
                      <w:sz w:val="18"/>
                      <w:szCs w:val="18"/>
                    </w:rPr>
                    <w:t>техсопровождение</w:t>
                  </w:r>
                  <w:proofErr w:type="spellEnd"/>
                </w:p>
              </w:tc>
              <w:tc>
                <w:tcPr>
                  <w:tcW w:w="1843" w:type="dxa"/>
                </w:tcPr>
                <w:p w:rsidR="00337717" w:rsidRPr="007C53AC" w:rsidRDefault="00337717" w:rsidP="003C67B4">
                  <w:pPr>
                    <w:rPr>
                      <w:sz w:val="18"/>
                      <w:szCs w:val="18"/>
                    </w:rPr>
                  </w:pPr>
                  <w:r w:rsidRPr="007C53AC">
                    <w:rPr>
                      <w:rFonts w:ascii="SB Sans Display" w:hAnsi="SB Sans Display" w:cs="SB Sans Display"/>
                      <w:color w:val="000000"/>
                      <w:sz w:val="18"/>
                      <w:szCs w:val="18"/>
                    </w:rPr>
                    <w:t xml:space="preserve">Техническое оснащение + </w:t>
                  </w:r>
                  <w:proofErr w:type="spellStart"/>
                  <w:r w:rsidRPr="007C53AC">
                    <w:rPr>
                      <w:rFonts w:ascii="SB Sans Display" w:hAnsi="SB Sans Display" w:cs="SB Sans Display"/>
                      <w:color w:val="000000"/>
                      <w:sz w:val="16"/>
                      <w:szCs w:val="16"/>
                    </w:rPr>
                    <w:t>техсопровождение</w:t>
                  </w:r>
                  <w:proofErr w:type="spellEnd"/>
                </w:p>
              </w:tc>
            </w:tr>
            <w:tr w:rsidR="007C53AC" w:rsidTr="007C53AC">
              <w:trPr>
                <w:trHeight w:val="280"/>
              </w:trPr>
              <w:tc>
                <w:tcPr>
                  <w:tcW w:w="1912" w:type="dxa"/>
                </w:tcPr>
                <w:p w:rsidR="00337717" w:rsidRPr="007C53AC" w:rsidRDefault="00337717" w:rsidP="003C67B4">
                  <w:pPr>
                    <w:jc w:val="both"/>
                    <w:rPr>
                      <w:rFonts w:ascii="SB Sans Display" w:hAnsi="SB Sans Display" w:cs="SB Sans Display"/>
                      <w:color w:val="000000"/>
                      <w:sz w:val="18"/>
                      <w:szCs w:val="18"/>
                    </w:rPr>
                  </w:pPr>
                  <w:proofErr w:type="spellStart"/>
                  <w:r w:rsidRPr="007C53AC">
                    <w:rPr>
                      <w:rFonts w:ascii="SB Sans Display" w:hAnsi="SB Sans Display" w:cs="SB Sans Display"/>
                      <w:color w:val="000000"/>
                      <w:sz w:val="18"/>
                      <w:szCs w:val="18"/>
                    </w:rPr>
                    <w:t>Кейтеринг</w:t>
                  </w:r>
                  <w:proofErr w:type="spellEnd"/>
                  <w:r w:rsidRPr="007C53AC">
                    <w:rPr>
                      <w:rFonts w:ascii="SB Sans Display" w:hAnsi="SB Sans Display" w:cs="SB Sans Display"/>
                      <w:color w:val="000000"/>
                      <w:sz w:val="18"/>
                      <w:szCs w:val="18"/>
                    </w:rPr>
                    <w:t xml:space="preserve"> + обслуживание</w:t>
                  </w:r>
                </w:p>
                <w:p w:rsidR="00337717" w:rsidRPr="007C53AC" w:rsidRDefault="00337717" w:rsidP="003C67B4">
                  <w:pPr>
                    <w:jc w:val="both"/>
                    <w:rPr>
                      <w:rFonts w:ascii="SB Sans Display" w:hAnsi="SB Sans Display" w:cs="SB Sans Display"/>
                      <w:color w:val="000000"/>
                      <w:sz w:val="18"/>
                      <w:szCs w:val="18"/>
                    </w:rPr>
                  </w:pPr>
                </w:p>
              </w:tc>
              <w:tc>
                <w:tcPr>
                  <w:tcW w:w="1984" w:type="dxa"/>
                </w:tcPr>
                <w:p w:rsidR="00337717" w:rsidRPr="007C53AC" w:rsidRDefault="00337717" w:rsidP="003C67B4">
                  <w:pPr>
                    <w:jc w:val="both"/>
                    <w:rPr>
                      <w:rFonts w:ascii="SB Sans Display" w:hAnsi="SB Sans Display" w:cs="SB Sans Display"/>
                      <w:color w:val="000000"/>
                      <w:sz w:val="18"/>
                      <w:szCs w:val="18"/>
                    </w:rPr>
                  </w:pPr>
                  <w:proofErr w:type="spellStart"/>
                  <w:r w:rsidRPr="007C53AC">
                    <w:rPr>
                      <w:rFonts w:ascii="SB Sans Display" w:hAnsi="SB Sans Display" w:cs="SB Sans Display"/>
                      <w:color w:val="000000"/>
                      <w:sz w:val="18"/>
                      <w:szCs w:val="18"/>
                    </w:rPr>
                    <w:t>Кейтеринг</w:t>
                  </w:r>
                  <w:proofErr w:type="spellEnd"/>
                  <w:r w:rsidRPr="007C53AC">
                    <w:rPr>
                      <w:rFonts w:ascii="SB Sans Display" w:hAnsi="SB Sans Display" w:cs="SB Sans Display"/>
                      <w:color w:val="000000"/>
                      <w:sz w:val="18"/>
                      <w:szCs w:val="18"/>
                    </w:rPr>
                    <w:t xml:space="preserve"> + обслуживание</w:t>
                  </w:r>
                </w:p>
              </w:tc>
              <w:tc>
                <w:tcPr>
                  <w:tcW w:w="1985" w:type="dxa"/>
                </w:tcPr>
                <w:p w:rsidR="00337717" w:rsidRPr="007C53AC" w:rsidRDefault="00337717" w:rsidP="003C67B4">
                  <w:pPr>
                    <w:jc w:val="both"/>
                    <w:rPr>
                      <w:rFonts w:ascii="SB Sans Display" w:hAnsi="SB Sans Display" w:cs="SB Sans Display"/>
                      <w:color w:val="000000"/>
                      <w:sz w:val="18"/>
                      <w:szCs w:val="18"/>
                    </w:rPr>
                  </w:pPr>
                  <w:proofErr w:type="spellStart"/>
                  <w:r w:rsidRPr="007C53AC">
                    <w:rPr>
                      <w:rFonts w:ascii="SB Sans Display" w:hAnsi="SB Sans Display" w:cs="SB Sans Display"/>
                      <w:color w:val="000000"/>
                      <w:sz w:val="18"/>
                      <w:szCs w:val="18"/>
                    </w:rPr>
                    <w:t>Кейтеринг</w:t>
                  </w:r>
                  <w:proofErr w:type="spellEnd"/>
                  <w:r w:rsidRPr="007C53AC">
                    <w:rPr>
                      <w:rFonts w:ascii="SB Sans Display" w:hAnsi="SB Sans Display" w:cs="SB Sans Display"/>
                      <w:color w:val="000000"/>
                      <w:sz w:val="18"/>
                      <w:szCs w:val="18"/>
                    </w:rPr>
                    <w:t xml:space="preserve"> + обслуживание</w:t>
                  </w:r>
                </w:p>
              </w:tc>
              <w:tc>
                <w:tcPr>
                  <w:tcW w:w="1984" w:type="dxa"/>
                </w:tcPr>
                <w:p w:rsidR="00337717" w:rsidRPr="007C53AC" w:rsidRDefault="00337717" w:rsidP="003C67B4">
                  <w:pPr>
                    <w:rPr>
                      <w:sz w:val="18"/>
                      <w:szCs w:val="18"/>
                    </w:rPr>
                  </w:pPr>
                  <w:proofErr w:type="spellStart"/>
                  <w:r w:rsidRPr="007C53AC">
                    <w:rPr>
                      <w:rFonts w:ascii="SB Sans Display" w:hAnsi="SB Sans Display" w:cs="SB Sans Display"/>
                      <w:color w:val="000000"/>
                      <w:sz w:val="18"/>
                      <w:szCs w:val="18"/>
                    </w:rPr>
                    <w:t>Кейтеринг</w:t>
                  </w:r>
                  <w:proofErr w:type="spellEnd"/>
                  <w:r w:rsidRPr="007C53AC">
                    <w:rPr>
                      <w:rFonts w:ascii="SB Sans Display" w:hAnsi="SB Sans Display" w:cs="SB Sans Display"/>
                      <w:color w:val="000000"/>
                      <w:sz w:val="18"/>
                      <w:szCs w:val="18"/>
                    </w:rPr>
                    <w:t xml:space="preserve"> + обслуживание</w:t>
                  </w:r>
                </w:p>
              </w:tc>
              <w:tc>
                <w:tcPr>
                  <w:tcW w:w="1843" w:type="dxa"/>
                </w:tcPr>
                <w:p w:rsidR="00337717" w:rsidRPr="007C53AC" w:rsidRDefault="00337717" w:rsidP="003C67B4">
                  <w:pPr>
                    <w:rPr>
                      <w:sz w:val="18"/>
                      <w:szCs w:val="18"/>
                    </w:rPr>
                  </w:pPr>
                  <w:proofErr w:type="spellStart"/>
                  <w:r w:rsidRPr="007C53AC">
                    <w:rPr>
                      <w:rFonts w:ascii="SB Sans Display" w:hAnsi="SB Sans Display" w:cs="SB Sans Display"/>
                      <w:color w:val="000000"/>
                      <w:sz w:val="18"/>
                      <w:szCs w:val="18"/>
                    </w:rPr>
                    <w:t>Кейтеринг</w:t>
                  </w:r>
                  <w:proofErr w:type="spellEnd"/>
                  <w:r w:rsidRPr="007C53AC">
                    <w:rPr>
                      <w:rFonts w:ascii="SB Sans Display" w:hAnsi="SB Sans Display" w:cs="SB Sans Display"/>
                      <w:color w:val="000000"/>
                      <w:sz w:val="18"/>
                      <w:szCs w:val="18"/>
                    </w:rPr>
                    <w:t xml:space="preserve"> + обслуживание</w:t>
                  </w:r>
                </w:p>
              </w:tc>
            </w:tr>
            <w:tr w:rsidR="007C53AC" w:rsidTr="007C53AC">
              <w:tc>
                <w:tcPr>
                  <w:tcW w:w="1912" w:type="dxa"/>
                </w:tcPr>
                <w:p w:rsidR="00337717" w:rsidRDefault="00337717" w:rsidP="003C67B4">
                  <w:pPr>
                    <w:jc w:val="both"/>
                    <w:rPr>
                      <w:rFonts w:ascii="SB Sans Display" w:hAnsi="SB Sans Display" w:cs="SB Sans Display"/>
                      <w:color w:val="000000"/>
                      <w:sz w:val="20"/>
                      <w:szCs w:val="20"/>
                    </w:rPr>
                  </w:pPr>
                  <w:r>
                    <w:rPr>
                      <w:rFonts w:ascii="SB Sans Display" w:hAnsi="SB Sans Display" w:cs="SB Sans Display"/>
                      <w:color w:val="000000"/>
                      <w:sz w:val="20"/>
                      <w:szCs w:val="20"/>
                    </w:rPr>
                    <w:t>Организация и сопровождение</w:t>
                  </w:r>
                </w:p>
              </w:tc>
              <w:tc>
                <w:tcPr>
                  <w:tcW w:w="1984" w:type="dxa"/>
                </w:tcPr>
                <w:p w:rsidR="00337717" w:rsidRDefault="00337717" w:rsidP="003C67B4">
                  <w:pPr>
                    <w:jc w:val="both"/>
                    <w:rPr>
                      <w:rFonts w:ascii="SB Sans Display" w:hAnsi="SB Sans Display" w:cs="SB Sans Display"/>
                      <w:b/>
                      <w:bCs/>
                      <w:color w:val="000000"/>
                    </w:rPr>
                  </w:pPr>
                  <w:r>
                    <w:rPr>
                      <w:rFonts w:ascii="SB Sans Display" w:hAnsi="SB Sans Display" w:cs="SB Sans Display"/>
                      <w:color w:val="000000"/>
                      <w:sz w:val="20"/>
                      <w:szCs w:val="20"/>
                    </w:rPr>
                    <w:t>Организация и сопровождение</w:t>
                  </w:r>
                </w:p>
              </w:tc>
              <w:tc>
                <w:tcPr>
                  <w:tcW w:w="1985" w:type="dxa"/>
                </w:tcPr>
                <w:p w:rsidR="00337717" w:rsidRDefault="00337717" w:rsidP="003C67B4">
                  <w:pPr>
                    <w:jc w:val="both"/>
                    <w:rPr>
                      <w:rFonts w:ascii="SB Sans Display" w:hAnsi="SB Sans Display" w:cs="SB Sans Display"/>
                      <w:b/>
                      <w:bCs/>
                      <w:color w:val="000000"/>
                    </w:rPr>
                  </w:pPr>
                  <w:r>
                    <w:rPr>
                      <w:rFonts w:ascii="SB Sans Display" w:hAnsi="SB Sans Display" w:cs="SB Sans Display"/>
                      <w:color w:val="000000"/>
                      <w:sz w:val="20"/>
                      <w:szCs w:val="20"/>
                    </w:rPr>
                    <w:t>Организация и сопровождение</w:t>
                  </w:r>
                </w:p>
              </w:tc>
              <w:tc>
                <w:tcPr>
                  <w:tcW w:w="1984" w:type="dxa"/>
                </w:tcPr>
                <w:p w:rsidR="00337717" w:rsidRDefault="00337717" w:rsidP="003C67B4">
                  <w:pPr>
                    <w:jc w:val="both"/>
                    <w:rPr>
                      <w:rFonts w:ascii="SB Sans Display" w:hAnsi="SB Sans Display" w:cs="SB Sans Display"/>
                      <w:b/>
                      <w:bCs/>
                      <w:color w:val="000000"/>
                    </w:rPr>
                  </w:pPr>
                  <w:r>
                    <w:rPr>
                      <w:rFonts w:ascii="SB Sans Display" w:hAnsi="SB Sans Display" w:cs="SB Sans Display"/>
                      <w:color w:val="000000"/>
                      <w:sz w:val="20"/>
                      <w:szCs w:val="20"/>
                    </w:rPr>
                    <w:t>Организация и сопровождение</w:t>
                  </w:r>
                </w:p>
              </w:tc>
              <w:tc>
                <w:tcPr>
                  <w:tcW w:w="1843" w:type="dxa"/>
                </w:tcPr>
                <w:p w:rsidR="00337717" w:rsidRDefault="00337717" w:rsidP="003C67B4">
                  <w:pPr>
                    <w:jc w:val="both"/>
                    <w:rPr>
                      <w:rFonts w:ascii="SB Sans Display" w:hAnsi="SB Sans Display" w:cs="SB Sans Display"/>
                      <w:b/>
                      <w:bCs/>
                      <w:color w:val="000000"/>
                    </w:rPr>
                  </w:pPr>
                  <w:r>
                    <w:rPr>
                      <w:rFonts w:ascii="SB Sans Display" w:hAnsi="SB Sans Display" w:cs="SB Sans Display"/>
                      <w:color w:val="000000"/>
                      <w:sz w:val="20"/>
                      <w:szCs w:val="20"/>
                    </w:rPr>
                    <w:t>Организация и сопровождение</w:t>
                  </w:r>
                </w:p>
              </w:tc>
            </w:tr>
            <w:tr w:rsidR="007C53AC" w:rsidTr="007C53AC">
              <w:tc>
                <w:tcPr>
                  <w:tcW w:w="1912" w:type="dxa"/>
                </w:tcPr>
                <w:p w:rsidR="00337717" w:rsidRDefault="00337717" w:rsidP="003C67B4">
                  <w:pPr>
                    <w:jc w:val="both"/>
                    <w:rPr>
                      <w:rFonts w:ascii="SB Sans Display" w:hAnsi="SB Sans Display" w:cs="SB Sans Display"/>
                      <w:color w:val="000000"/>
                      <w:sz w:val="20"/>
                      <w:szCs w:val="20"/>
                    </w:rPr>
                  </w:pPr>
                  <w:r>
                    <w:rPr>
                      <w:rFonts w:ascii="SB Sans Display" w:hAnsi="SB Sans Display" w:cs="SB Sans Display"/>
                      <w:color w:val="000000"/>
                      <w:sz w:val="20"/>
                      <w:szCs w:val="20"/>
                    </w:rPr>
                    <w:t>Фотограф-видеограф</w:t>
                  </w:r>
                </w:p>
              </w:tc>
              <w:tc>
                <w:tcPr>
                  <w:tcW w:w="1984" w:type="dxa"/>
                </w:tcPr>
                <w:p w:rsidR="00337717" w:rsidRDefault="00337717" w:rsidP="003C67B4">
                  <w:r>
                    <w:rPr>
                      <w:rFonts w:ascii="SB Sans Display" w:hAnsi="SB Sans Display" w:cs="SB Sans Display"/>
                      <w:color w:val="000000"/>
                      <w:sz w:val="20"/>
                      <w:szCs w:val="20"/>
                    </w:rPr>
                    <w:t>Фотограф-видеограф</w:t>
                  </w:r>
                </w:p>
              </w:tc>
              <w:tc>
                <w:tcPr>
                  <w:tcW w:w="1985" w:type="dxa"/>
                </w:tcPr>
                <w:p w:rsidR="00337717" w:rsidRDefault="00337717" w:rsidP="003C67B4">
                  <w:r>
                    <w:rPr>
                      <w:rFonts w:ascii="SB Sans Display" w:hAnsi="SB Sans Display" w:cs="SB Sans Display"/>
                      <w:color w:val="000000"/>
                      <w:sz w:val="20"/>
                      <w:szCs w:val="20"/>
                    </w:rPr>
                    <w:t>Фотограф-видеограф</w:t>
                  </w:r>
                </w:p>
              </w:tc>
              <w:tc>
                <w:tcPr>
                  <w:tcW w:w="1984" w:type="dxa"/>
                </w:tcPr>
                <w:p w:rsidR="00337717" w:rsidRDefault="00337717" w:rsidP="003C67B4">
                  <w:r>
                    <w:rPr>
                      <w:rFonts w:ascii="SB Sans Display" w:hAnsi="SB Sans Display" w:cs="SB Sans Display"/>
                      <w:color w:val="000000"/>
                      <w:sz w:val="20"/>
                      <w:szCs w:val="20"/>
                    </w:rPr>
                    <w:t>Фотограф-видеограф</w:t>
                  </w:r>
                </w:p>
              </w:tc>
              <w:tc>
                <w:tcPr>
                  <w:tcW w:w="1843" w:type="dxa"/>
                </w:tcPr>
                <w:p w:rsidR="00337717" w:rsidRDefault="00337717" w:rsidP="003C67B4">
                  <w:r>
                    <w:rPr>
                      <w:rFonts w:ascii="SB Sans Display" w:hAnsi="SB Sans Display" w:cs="SB Sans Display"/>
                      <w:color w:val="000000"/>
                      <w:sz w:val="20"/>
                      <w:szCs w:val="20"/>
                    </w:rPr>
                    <w:t>Фотограф-видеограф</w:t>
                  </w:r>
                </w:p>
              </w:tc>
            </w:tr>
            <w:tr w:rsidR="007C53AC" w:rsidTr="007C53AC">
              <w:trPr>
                <w:trHeight w:val="287"/>
              </w:trPr>
              <w:tc>
                <w:tcPr>
                  <w:tcW w:w="1912" w:type="dxa"/>
                </w:tcPr>
                <w:p w:rsidR="00337717" w:rsidRDefault="00337717" w:rsidP="003C67B4">
                  <w:pPr>
                    <w:jc w:val="both"/>
                    <w:rPr>
                      <w:rFonts w:ascii="SB Sans Display" w:hAnsi="SB Sans Display" w:cs="SB Sans Display"/>
                      <w:b/>
                      <w:bCs/>
                      <w:color w:val="000000"/>
                    </w:rPr>
                  </w:pPr>
                </w:p>
              </w:tc>
              <w:tc>
                <w:tcPr>
                  <w:tcW w:w="1984" w:type="dxa"/>
                </w:tcPr>
                <w:p w:rsidR="00337717" w:rsidRDefault="00337717" w:rsidP="003C67B4">
                  <w:pPr>
                    <w:jc w:val="both"/>
                    <w:rPr>
                      <w:rFonts w:ascii="SB Sans Display" w:hAnsi="SB Sans Display" w:cs="SB Sans Display"/>
                      <w:color w:val="000000"/>
                      <w:sz w:val="16"/>
                      <w:szCs w:val="16"/>
                    </w:rPr>
                  </w:pPr>
                  <w:r>
                    <w:rPr>
                      <w:rFonts w:ascii="SB Sans Display" w:hAnsi="SB Sans Display" w:cs="SB Sans Display"/>
                      <w:color w:val="000000"/>
                      <w:sz w:val="20"/>
                      <w:szCs w:val="20"/>
                    </w:rPr>
                    <w:t>Предложения по темам, спикерам</w:t>
                  </w:r>
                </w:p>
              </w:tc>
              <w:tc>
                <w:tcPr>
                  <w:tcW w:w="1985" w:type="dxa"/>
                </w:tcPr>
                <w:p w:rsidR="00337717" w:rsidRDefault="00337717" w:rsidP="003C67B4">
                  <w:pPr>
                    <w:jc w:val="both"/>
                    <w:rPr>
                      <w:rFonts w:ascii="SB Sans Display" w:hAnsi="SB Sans Display" w:cs="SB Sans Display"/>
                      <w:color w:val="000000"/>
                      <w:sz w:val="16"/>
                      <w:szCs w:val="16"/>
                    </w:rPr>
                  </w:pPr>
                  <w:r>
                    <w:rPr>
                      <w:rFonts w:ascii="SB Sans Display" w:hAnsi="SB Sans Display" w:cs="SB Sans Display"/>
                      <w:color w:val="000000"/>
                      <w:sz w:val="20"/>
                      <w:szCs w:val="20"/>
                    </w:rPr>
                    <w:t>Предложения по темам, спикерам</w:t>
                  </w:r>
                </w:p>
              </w:tc>
              <w:tc>
                <w:tcPr>
                  <w:tcW w:w="1984" w:type="dxa"/>
                </w:tcPr>
                <w:p w:rsidR="00337717" w:rsidRDefault="00337717" w:rsidP="003C67B4">
                  <w:pPr>
                    <w:jc w:val="both"/>
                    <w:rPr>
                      <w:rFonts w:ascii="SB Sans Display" w:hAnsi="SB Sans Display" w:cs="SB Sans Display"/>
                      <w:color w:val="000000"/>
                      <w:sz w:val="16"/>
                      <w:szCs w:val="16"/>
                    </w:rPr>
                  </w:pPr>
                  <w:r>
                    <w:rPr>
                      <w:rFonts w:ascii="SB Sans Display" w:hAnsi="SB Sans Display" w:cs="SB Sans Display"/>
                      <w:color w:val="000000"/>
                      <w:sz w:val="20"/>
                      <w:szCs w:val="20"/>
                    </w:rPr>
                    <w:t>Предложения по темам, спикерам</w:t>
                  </w:r>
                </w:p>
              </w:tc>
              <w:tc>
                <w:tcPr>
                  <w:tcW w:w="1843" w:type="dxa"/>
                </w:tcPr>
                <w:p w:rsidR="00337717" w:rsidRDefault="00337717" w:rsidP="003C67B4">
                  <w:pPr>
                    <w:jc w:val="both"/>
                    <w:rPr>
                      <w:rFonts w:ascii="SB Sans Display" w:hAnsi="SB Sans Display" w:cs="SB Sans Display"/>
                      <w:color w:val="000000"/>
                      <w:sz w:val="16"/>
                      <w:szCs w:val="16"/>
                    </w:rPr>
                  </w:pPr>
                  <w:r>
                    <w:rPr>
                      <w:rFonts w:ascii="SB Sans Display" w:hAnsi="SB Sans Display" w:cs="SB Sans Display"/>
                      <w:color w:val="000000"/>
                      <w:sz w:val="20"/>
                      <w:szCs w:val="20"/>
                    </w:rPr>
                    <w:t>Предложения по темам, спикерам</w:t>
                  </w:r>
                </w:p>
              </w:tc>
            </w:tr>
            <w:tr w:rsidR="007C53AC" w:rsidTr="007C53AC">
              <w:tc>
                <w:tcPr>
                  <w:tcW w:w="1912" w:type="dxa"/>
                </w:tcPr>
                <w:p w:rsidR="00337717" w:rsidRDefault="00337717" w:rsidP="003C67B4">
                  <w:pPr>
                    <w:jc w:val="both"/>
                    <w:rPr>
                      <w:rFonts w:ascii="SB Sans Display" w:hAnsi="SB Sans Display" w:cs="SB Sans Display"/>
                      <w:b/>
                      <w:bCs/>
                      <w:color w:val="000000"/>
                    </w:rPr>
                  </w:pPr>
                </w:p>
              </w:tc>
              <w:tc>
                <w:tcPr>
                  <w:tcW w:w="1984" w:type="dxa"/>
                </w:tcPr>
                <w:p w:rsidR="00337717" w:rsidRDefault="00337717" w:rsidP="003C67B4">
                  <w:pPr>
                    <w:jc w:val="both"/>
                    <w:rPr>
                      <w:rFonts w:ascii="SB Sans Display" w:hAnsi="SB Sans Display" w:cs="SB Sans Display"/>
                      <w:b/>
                      <w:bCs/>
                      <w:color w:val="000000"/>
                    </w:rPr>
                  </w:pPr>
                </w:p>
              </w:tc>
              <w:tc>
                <w:tcPr>
                  <w:tcW w:w="1985" w:type="dxa"/>
                </w:tcPr>
                <w:p w:rsidR="00337717" w:rsidRDefault="00337717" w:rsidP="003C67B4">
                  <w:pPr>
                    <w:jc w:val="both"/>
                    <w:rPr>
                      <w:rFonts w:ascii="SB Sans Display" w:hAnsi="SB Sans Display" w:cs="SB Sans Display"/>
                      <w:b/>
                      <w:bCs/>
                      <w:color w:val="000000"/>
                    </w:rPr>
                  </w:pPr>
                </w:p>
              </w:tc>
              <w:tc>
                <w:tcPr>
                  <w:tcW w:w="1984" w:type="dxa"/>
                </w:tcPr>
                <w:p w:rsidR="00337717" w:rsidRDefault="00337717" w:rsidP="003C67B4">
                  <w:pPr>
                    <w:jc w:val="both"/>
                    <w:rPr>
                      <w:rFonts w:ascii="SB Sans Display" w:hAnsi="SB Sans Display" w:cs="SB Sans Display"/>
                      <w:b/>
                      <w:bCs/>
                      <w:color w:val="000000"/>
                    </w:rPr>
                  </w:pPr>
                </w:p>
              </w:tc>
              <w:tc>
                <w:tcPr>
                  <w:tcW w:w="1843" w:type="dxa"/>
                </w:tcPr>
                <w:p w:rsidR="00337717" w:rsidRDefault="00337717" w:rsidP="003C67B4">
                  <w:pPr>
                    <w:jc w:val="both"/>
                    <w:rPr>
                      <w:rFonts w:ascii="SB Sans Display" w:hAnsi="SB Sans Display" w:cs="SB Sans Display"/>
                      <w:b/>
                      <w:bCs/>
                      <w:color w:val="000000"/>
                    </w:rPr>
                  </w:pPr>
                </w:p>
              </w:tc>
            </w:tr>
          </w:tbl>
          <w:p w:rsidR="00337717" w:rsidRDefault="00337717" w:rsidP="003C67B4">
            <w:pPr>
              <w:jc w:val="both"/>
              <w:rPr>
                <w:rFonts w:ascii="SB Sans Display" w:hAnsi="SB Sans Display" w:cs="SB Sans Display"/>
                <w:color w:val="000000"/>
              </w:rPr>
            </w:pPr>
          </w:p>
          <w:p w:rsidR="00337717" w:rsidRPr="00337717" w:rsidRDefault="00337717" w:rsidP="003C67B4">
            <w:pPr>
              <w:jc w:val="both"/>
              <w:rPr>
                <w:rFonts w:ascii="SB Sans Display" w:eastAsia="SB Sans Display" w:hAnsi="SB Sans Display" w:cs="SB Sans Display"/>
                <w:b/>
                <w:bCs/>
                <w:color w:val="000000"/>
              </w:rPr>
            </w:pPr>
            <w:r w:rsidRPr="00337717">
              <w:rPr>
                <w:rFonts w:ascii="SB Sans Display" w:eastAsia="SB Sans Display" w:hAnsi="SB Sans Display" w:cs="SB Sans Display"/>
                <w:b/>
                <w:bCs/>
                <w:color w:val="000000"/>
              </w:rPr>
              <w:t>Что нужно отобразить в коммерческом предложении:</w:t>
            </w:r>
          </w:p>
          <w:p w:rsidR="00337717" w:rsidRPr="00337717" w:rsidRDefault="00337717" w:rsidP="00337717">
            <w:pPr>
              <w:pStyle w:val="aa"/>
              <w:numPr>
                <w:ilvl w:val="0"/>
                <w:numId w:val="23"/>
              </w:numPr>
              <w:jc w:val="both"/>
              <w:rPr>
                <w:rFonts w:ascii="SB Sans Display" w:hAnsi="SB Sans Display" w:cs="SB Sans Display"/>
                <w:color w:val="000000"/>
              </w:rPr>
            </w:pPr>
            <w:r w:rsidRPr="00337717">
              <w:rPr>
                <w:rFonts w:ascii="SB Sans Display" w:eastAsia="SB Sans Display" w:hAnsi="SB Sans Display" w:cs="SB Sans Display"/>
                <w:color w:val="000000"/>
              </w:rPr>
              <w:t>Разработка плана и концепций цикла мероприятий по стране;</w:t>
            </w:r>
          </w:p>
          <w:p w:rsidR="00337717" w:rsidRPr="00337717" w:rsidRDefault="00337717" w:rsidP="00337717">
            <w:pPr>
              <w:pStyle w:val="aa"/>
              <w:numPr>
                <w:ilvl w:val="0"/>
                <w:numId w:val="22"/>
              </w:numPr>
              <w:jc w:val="both"/>
              <w:rPr>
                <w:rFonts w:ascii="SB Sans Display" w:eastAsia="SB Sans Display" w:hAnsi="SB Sans Display" w:cs="SB Sans Display"/>
                <w:color w:val="000000"/>
              </w:rPr>
            </w:pPr>
            <w:r w:rsidRPr="00337717">
              <w:rPr>
                <w:rFonts w:ascii="SB Sans Display" w:eastAsia="SB Sans Display" w:hAnsi="SB Sans Display" w:cs="SB Sans Display"/>
                <w:color w:val="000000"/>
              </w:rPr>
              <w:t>Организация, сопровождение цикла мероприятий;</w:t>
            </w:r>
          </w:p>
          <w:p w:rsidR="00337717" w:rsidRPr="00337717" w:rsidRDefault="00337717" w:rsidP="00337717">
            <w:pPr>
              <w:pStyle w:val="aa"/>
              <w:numPr>
                <w:ilvl w:val="0"/>
                <w:numId w:val="22"/>
              </w:numPr>
              <w:jc w:val="both"/>
              <w:rPr>
                <w:rFonts w:ascii="SB Sans Display" w:hAnsi="SB Sans Display" w:cs="SB Sans Display"/>
                <w:color w:val="000000"/>
              </w:rPr>
            </w:pPr>
            <w:r w:rsidRPr="00337717">
              <w:rPr>
                <w:rFonts w:ascii="SB Sans Display" w:eastAsia="SB Sans Display" w:hAnsi="SB Sans Display" w:cs="SB Sans Display"/>
                <w:color w:val="000000"/>
              </w:rPr>
              <w:t>Рекомендации по темам мероприятий и спикерам;</w:t>
            </w:r>
          </w:p>
          <w:p w:rsidR="00337717" w:rsidRPr="00337717" w:rsidRDefault="00337717" w:rsidP="00337717">
            <w:pPr>
              <w:pStyle w:val="aa"/>
              <w:numPr>
                <w:ilvl w:val="0"/>
                <w:numId w:val="20"/>
              </w:numPr>
              <w:jc w:val="both"/>
              <w:rPr>
                <w:rFonts w:ascii="SB Sans Display" w:eastAsia="SB Sans Display" w:hAnsi="SB Sans Display" w:cs="SB Sans Display"/>
                <w:color w:val="000000"/>
              </w:rPr>
            </w:pPr>
            <w:r w:rsidRPr="00337717">
              <w:rPr>
                <w:rFonts w:ascii="SB Sans Display" w:eastAsia="SB Sans Display" w:hAnsi="SB Sans Display" w:cs="SB Sans Display"/>
                <w:color w:val="000000"/>
              </w:rPr>
              <w:t>Подбор площадок соответствующих требованиям мероприятий;</w:t>
            </w:r>
          </w:p>
          <w:p w:rsidR="00337717" w:rsidRPr="00337717" w:rsidRDefault="00337717" w:rsidP="00337717">
            <w:pPr>
              <w:pStyle w:val="aa"/>
              <w:numPr>
                <w:ilvl w:val="0"/>
                <w:numId w:val="20"/>
              </w:numPr>
              <w:jc w:val="both"/>
              <w:rPr>
                <w:rFonts w:ascii="SB Sans Display" w:eastAsia="SB Sans Display" w:hAnsi="SB Sans Display" w:cs="SB Sans Display"/>
                <w:color w:val="000000"/>
              </w:rPr>
            </w:pPr>
            <w:r w:rsidRPr="00337717">
              <w:rPr>
                <w:rFonts w:ascii="SB Sans Display" w:eastAsia="SB Sans Display" w:hAnsi="SB Sans Display" w:cs="SB Sans Display"/>
                <w:color w:val="000000"/>
              </w:rPr>
              <w:t xml:space="preserve">Фотограф-видеограф, предоставить на выбор 2-3 специалиста. Требования к материалам: предоставить короткий отчетный ролик на 1минуту с мероприятия, предоставить 100 обработанных фотографий до обеда следующего дня после мероприятия. В день мероприятия (вечером) предоставить 10-15 обработанных фото для пресс-релиза (согласно техническому заданию для фотографа-видеографа. </w:t>
            </w:r>
            <w:proofErr w:type="spellStart"/>
            <w:r w:rsidRPr="00337717">
              <w:rPr>
                <w:rFonts w:ascii="SB Sans Display" w:eastAsia="SB Sans Display" w:hAnsi="SB Sans Display" w:cs="SB Sans Display"/>
                <w:color w:val="000000"/>
              </w:rPr>
              <w:t>Техзадание</w:t>
            </w:r>
            <w:proofErr w:type="spellEnd"/>
            <w:r w:rsidRPr="00337717">
              <w:rPr>
                <w:rFonts w:ascii="SB Sans Display" w:eastAsia="SB Sans Display" w:hAnsi="SB Sans Display" w:cs="SB Sans Display"/>
                <w:color w:val="000000"/>
              </w:rPr>
              <w:t xml:space="preserve"> согласовывается после прохождения конкурса);</w:t>
            </w:r>
          </w:p>
          <w:p w:rsidR="00337717" w:rsidRPr="00337717" w:rsidRDefault="00337717" w:rsidP="00337717">
            <w:pPr>
              <w:pStyle w:val="aa"/>
              <w:numPr>
                <w:ilvl w:val="0"/>
                <w:numId w:val="20"/>
              </w:numPr>
              <w:jc w:val="both"/>
              <w:rPr>
                <w:rFonts w:ascii="SB Sans Display" w:eastAsia="SB Sans Display" w:hAnsi="SB Sans Display" w:cs="SB Sans Display"/>
                <w:color w:val="000000"/>
              </w:rPr>
            </w:pPr>
            <w:r w:rsidRPr="00337717">
              <w:rPr>
                <w:rFonts w:ascii="SB Sans Display" w:eastAsia="SB Sans Display" w:hAnsi="SB Sans Display" w:cs="SB Sans Display"/>
                <w:color w:val="000000"/>
              </w:rPr>
              <w:t>Техническое оборудование и сопровождение при проведении мероприятия;</w:t>
            </w:r>
          </w:p>
          <w:p w:rsidR="00337717" w:rsidRPr="00337717" w:rsidRDefault="00337717" w:rsidP="00337717">
            <w:pPr>
              <w:pStyle w:val="aa"/>
              <w:numPr>
                <w:ilvl w:val="0"/>
                <w:numId w:val="20"/>
              </w:numPr>
              <w:jc w:val="both"/>
              <w:rPr>
                <w:rFonts w:ascii="SB Sans Display" w:eastAsia="SB Sans Display" w:hAnsi="SB Sans Display" w:cs="SB Sans Display"/>
                <w:color w:val="000000"/>
              </w:rPr>
            </w:pPr>
            <w:r w:rsidRPr="00337717">
              <w:rPr>
                <w:rFonts w:ascii="SB Sans Display" w:eastAsia="SB Sans Display" w:hAnsi="SB Sans Display" w:cs="SB Sans Display"/>
                <w:color w:val="000000"/>
              </w:rPr>
              <w:t>Организация и сопровождение питания участников мероприятия: разработка и согласование с Заказчиком полноценного меню кофе-брейка и усиленного кофе-брейка (обеда).</w:t>
            </w:r>
          </w:p>
          <w:p w:rsidR="00337717" w:rsidRPr="00337717" w:rsidRDefault="00337717" w:rsidP="003C67B4">
            <w:pPr>
              <w:jc w:val="both"/>
              <w:rPr>
                <w:rFonts w:ascii="SB Sans Display" w:hAnsi="SB Sans Display" w:cs="SB Sans Display"/>
                <w:color w:val="000000"/>
              </w:rPr>
            </w:pPr>
          </w:p>
          <w:p w:rsidR="00337717" w:rsidRPr="00337717" w:rsidRDefault="00337717" w:rsidP="003C67B4">
            <w:pPr>
              <w:jc w:val="both"/>
              <w:rPr>
                <w:rFonts w:ascii="SB Sans Display" w:eastAsia="SB Sans Display" w:hAnsi="SB Sans Display" w:cs="SB Sans Display"/>
                <w:b/>
                <w:bCs/>
                <w:color w:val="000000"/>
              </w:rPr>
            </w:pPr>
            <w:r w:rsidRPr="00337717">
              <w:rPr>
                <w:rFonts w:ascii="SB Sans Display" w:eastAsia="SB Sans Display" w:hAnsi="SB Sans Display" w:cs="SB Sans Display"/>
                <w:b/>
                <w:bCs/>
                <w:color w:val="000000"/>
              </w:rPr>
              <w:t xml:space="preserve">Коммерческое предложение, включая: </w:t>
            </w:r>
          </w:p>
          <w:p w:rsidR="00337717" w:rsidRPr="00337717" w:rsidRDefault="00337717" w:rsidP="00337717">
            <w:pPr>
              <w:pStyle w:val="aa"/>
              <w:numPr>
                <w:ilvl w:val="0"/>
                <w:numId w:val="21"/>
              </w:numPr>
              <w:jc w:val="both"/>
              <w:rPr>
                <w:rFonts w:ascii="SB Sans Display" w:eastAsia="SB Sans Display" w:hAnsi="SB Sans Display" w:cs="SB Sans Display"/>
                <w:color w:val="000000"/>
              </w:rPr>
            </w:pPr>
            <w:r w:rsidRPr="00337717">
              <w:rPr>
                <w:rFonts w:ascii="SB Sans Display" w:eastAsia="SB Sans Display" w:hAnsi="SB Sans Display" w:cs="SB Sans Display"/>
                <w:color w:val="000000"/>
              </w:rPr>
              <w:t>Описание концепции и ее визуализация в виде презентации. Файл предоставляется в формате PDF;</w:t>
            </w:r>
          </w:p>
          <w:p w:rsidR="00337717" w:rsidRPr="00337717" w:rsidRDefault="00337717" w:rsidP="00337717">
            <w:pPr>
              <w:pStyle w:val="aa"/>
              <w:numPr>
                <w:ilvl w:val="0"/>
                <w:numId w:val="21"/>
              </w:numPr>
              <w:jc w:val="both"/>
              <w:rPr>
                <w:rFonts w:ascii="SB Sans Display" w:hAnsi="SB Sans Display" w:cs="SB Sans Display"/>
                <w:color w:val="000000"/>
              </w:rPr>
            </w:pPr>
            <w:r w:rsidRPr="00337717">
              <w:rPr>
                <w:rFonts w:ascii="SB Sans Display" w:eastAsia="SB Sans Display" w:hAnsi="SB Sans Display" w:cs="SB Sans Display"/>
                <w:color w:val="000000"/>
              </w:rPr>
              <w:t>Перечень предоставляемых услуг;</w:t>
            </w:r>
          </w:p>
          <w:p w:rsidR="00337717" w:rsidRPr="00337717" w:rsidRDefault="00337717" w:rsidP="00337717">
            <w:pPr>
              <w:pStyle w:val="aa"/>
              <w:numPr>
                <w:ilvl w:val="0"/>
                <w:numId w:val="21"/>
              </w:numPr>
              <w:jc w:val="both"/>
              <w:rPr>
                <w:rFonts w:ascii="SB Sans Display" w:hAnsi="SB Sans Display" w:cs="SB Sans Display"/>
                <w:color w:val="000000"/>
              </w:rPr>
            </w:pPr>
            <w:r w:rsidRPr="00337717">
              <w:rPr>
                <w:rFonts w:ascii="SB Sans Display" w:eastAsia="SB Sans Display" w:hAnsi="SB Sans Display" w:cs="SB Sans Display"/>
                <w:color w:val="000000"/>
              </w:rPr>
              <w:t>Общую стоимость услуг;</w:t>
            </w:r>
          </w:p>
          <w:p w:rsidR="00337717" w:rsidRPr="007C53AC" w:rsidRDefault="00337717" w:rsidP="00D47561">
            <w:pPr>
              <w:pStyle w:val="aa"/>
              <w:numPr>
                <w:ilvl w:val="0"/>
                <w:numId w:val="21"/>
              </w:numPr>
              <w:jc w:val="both"/>
              <w:rPr>
                <w:rFonts w:ascii="SB Sans Display" w:eastAsia="SB Sans Display" w:hAnsi="SB Sans Display" w:cs="SB Sans Display"/>
                <w:color w:val="000000"/>
              </w:rPr>
            </w:pPr>
            <w:r w:rsidRPr="007C53AC">
              <w:rPr>
                <w:rFonts w:ascii="SB Sans Display" w:eastAsia="SB Sans Display" w:hAnsi="SB Sans Display" w:cs="SB Sans Display"/>
                <w:color w:val="000000"/>
              </w:rPr>
              <w:t>Разделение бюджета по статьям расходов (на каждый город, свой блок расходов).</w:t>
            </w:r>
          </w:p>
          <w:p w:rsidR="00337717" w:rsidRDefault="00337717" w:rsidP="003C67B4">
            <w:pPr>
              <w:ind w:firstLine="540"/>
              <w:jc w:val="both"/>
              <w:rPr>
                <w:rFonts w:ascii="SB Sans Display" w:hAnsi="SB Sans Display" w:cs="SB Sans Display"/>
                <w:u w:val="single"/>
              </w:rPr>
            </w:pPr>
          </w:p>
          <w:p w:rsidR="00337717" w:rsidRDefault="00337717" w:rsidP="003C67B4">
            <w:pPr>
              <w:jc w:val="both"/>
              <w:rPr>
                <w:rFonts w:ascii="SB Sans Display" w:hAnsi="SB Sans Display" w:cs="SB Sans Display"/>
                <w:b/>
                <w:color w:val="000000"/>
              </w:rPr>
            </w:pPr>
          </w:p>
          <w:p w:rsidR="00337717" w:rsidRDefault="00337717" w:rsidP="007C53AC">
            <w:pPr>
              <w:jc w:val="center"/>
              <w:rPr>
                <w:rFonts w:ascii="SB Sans Display" w:hAnsi="SB Sans Display" w:cs="SB Sans Display"/>
                <w:b/>
                <w:color w:val="000000"/>
              </w:rPr>
            </w:pPr>
          </w:p>
        </w:tc>
      </w:tr>
    </w:tbl>
    <w:p w:rsidR="00337717" w:rsidRDefault="00337717" w:rsidP="00337717">
      <w:pPr>
        <w:rPr>
          <w:rFonts w:ascii="Arial" w:hAnsi="Arial" w:cs="Arial"/>
        </w:rPr>
      </w:pPr>
    </w:p>
    <w:p w:rsidR="00337717" w:rsidRDefault="00337717" w:rsidP="00337717">
      <w:pPr>
        <w:rPr>
          <w:rFonts w:ascii="Arial" w:hAnsi="Arial" w:cs="Arial"/>
        </w:rPr>
      </w:pPr>
    </w:p>
    <w:p w:rsidR="00337717" w:rsidRPr="00DD22B7" w:rsidRDefault="00337717" w:rsidP="000A1646">
      <w:pPr>
        <w:shd w:val="clear" w:color="auto" w:fill="FFFFFF" w:themeFill="background1"/>
        <w:jc w:val="both"/>
        <w:rPr>
          <w:rFonts w:eastAsia="A"/>
          <w:sz w:val="28"/>
          <w:szCs w:val="28"/>
        </w:rPr>
        <w:sectPr w:rsidR="00337717" w:rsidRPr="00DD22B7" w:rsidSect="008D288E">
          <w:pgSz w:w="11906" w:h="16838"/>
          <w:pgMar w:top="1134" w:right="567" w:bottom="709" w:left="1701" w:header="709" w:footer="709" w:gutter="0"/>
          <w:cols w:space="708"/>
          <w:titlePg/>
          <w:docGrid w:linePitch="360"/>
        </w:sectPr>
      </w:pPr>
    </w:p>
    <w:p w:rsidR="00337717" w:rsidRPr="00DD61BB" w:rsidRDefault="00337717" w:rsidP="00337717">
      <w:pPr>
        <w:spacing w:after="200" w:line="276" w:lineRule="auto"/>
        <w:jc w:val="right"/>
        <w:rPr>
          <w:b/>
          <w:sz w:val="26"/>
          <w:szCs w:val="26"/>
        </w:rPr>
      </w:pPr>
      <w:r>
        <w:rPr>
          <w:b/>
          <w:sz w:val="26"/>
          <w:szCs w:val="26"/>
        </w:rPr>
        <w:t>Приложение №2</w:t>
      </w:r>
      <w:r w:rsidRPr="00DD61BB">
        <w:rPr>
          <w:b/>
          <w:sz w:val="26"/>
          <w:szCs w:val="26"/>
        </w:rPr>
        <w:t xml:space="preserve"> к Приглашению: </w:t>
      </w:r>
    </w:p>
    <w:p w:rsidR="00337717" w:rsidRPr="00DD61BB" w:rsidRDefault="007C53AC" w:rsidP="00337717">
      <w:pPr>
        <w:jc w:val="center"/>
        <w:rPr>
          <w:b/>
          <w:sz w:val="26"/>
          <w:szCs w:val="26"/>
        </w:rPr>
      </w:pPr>
      <w:r>
        <w:rPr>
          <w:b/>
          <w:sz w:val="26"/>
          <w:szCs w:val="26"/>
        </w:rPr>
        <w:t>Таблица -</w:t>
      </w:r>
      <w:r w:rsidR="00337717" w:rsidRPr="00DD61BB">
        <w:rPr>
          <w:b/>
          <w:sz w:val="26"/>
          <w:szCs w:val="26"/>
        </w:rPr>
        <w:t xml:space="preserve"> </w:t>
      </w:r>
      <w:r w:rsidR="00337717">
        <w:rPr>
          <w:b/>
          <w:sz w:val="26"/>
          <w:szCs w:val="26"/>
        </w:rPr>
        <w:t>Стоимость услуг</w:t>
      </w:r>
    </w:p>
    <w:tbl>
      <w:tblPr>
        <w:tblpPr w:leftFromText="180" w:rightFromText="180" w:vertAnchor="text" w:horzAnchor="margin" w:tblpY="256"/>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1546"/>
        <w:gridCol w:w="3928"/>
        <w:gridCol w:w="2466"/>
        <w:gridCol w:w="2694"/>
        <w:gridCol w:w="3791"/>
      </w:tblGrid>
      <w:tr w:rsidR="00337717" w:rsidRPr="00DD61BB" w:rsidTr="00337717">
        <w:trPr>
          <w:trHeight w:val="604"/>
        </w:trPr>
        <w:tc>
          <w:tcPr>
            <w:tcW w:w="560" w:type="dxa"/>
            <w:shd w:val="clear" w:color="auto" w:fill="auto"/>
            <w:noWrap/>
            <w:vAlign w:val="center"/>
            <w:hideMark/>
          </w:tcPr>
          <w:p w:rsidR="00337717" w:rsidRPr="002B348E" w:rsidRDefault="00337717" w:rsidP="003C67B4">
            <w:pPr>
              <w:jc w:val="center"/>
              <w:rPr>
                <w:b/>
              </w:rPr>
            </w:pPr>
            <w:r w:rsidRPr="002B348E">
              <w:rPr>
                <w:b/>
              </w:rPr>
              <w:t>№ п/п</w:t>
            </w:r>
          </w:p>
        </w:tc>
        <w:tc>
          <w:tcPr>
            <w:tcW w:w="5474" w:type="dxa"/>
            <w:gridSpan w:val="2"/>
            <w:shd w:val="clear" w:color="auto" w:fill="auto"/>
            <w:vAlign w:val="center"/>
            <w:hideMark/>
          </w:tcPr>
          <w:p w:rsidR="00337717" w:rsidRPr="002B348E" w:rsidRDefault="00337717" w:rsidP="003C67B4">
            <w:pPr>
              <w:jc w:val="center"/>
              <w:rPr>
                <w:b/>
              </w:rPr>
            </w:pPr>
            <w:r w:rsidRPr="002B348E">
              <w:rPr>
                <w:b/>
              </w:rPr>
              <w:t>Вид услуги</w:t>
            </w:r>
          </w:p>
        </w:tc>
        <w:tc>
          <w:tcPr>
            <w:tcW w:w="2466" w:type="dxa"/>
            <w:shd w:val="clear" w:color="auto" w:fill="auto"/>
            <w:noWrap/>
            <w:vAlign w:val="center"/>
          </w:tcPr>
          <w:p w:rsidR="00337717" w:rsidRPr="002B348E" w:rsidRDefault="00337717" w:rsidP="003C67B4">
            <w:pPr>
              <w:jc w:val="center"/>
              <w:rPr>
                <w:b/>
              </w:rPr>
            </w:pPr>
            <w:r>
              <w:rPr>
                <w:b/>
              </w:rPr>
              <w:t>Стоимость услуг</w:t>
            </w:r>
            <w:r w:rsidRPr="002B348E">
              <w:rPr>
                <w:b/>
              </w:rPr>
              <w:t>,</w:t>
            </w:r>
          </w:p>
          <w:p w:rsidR="00337717" w:rsidRPr="002B348E" w:rsidRDefault="00337717" w:rsidP="003C67B4">
            <w:pPr>
              <w:jc w:val="center"/>
              <w:rPr>
                <w:b/>
              </w:rPr>
            </w:pPr>
            <w:r w:rsidRPr="002B348E">
              <w:rPr>
                <w:b/>
              </w:rPr>
              <w:t xml:space="preserve"> (</w:t>
            </w:r>
            <w:r w:rsidRPr="002B348E">
              <w:rPr>
                <w:b/>
                <w:lang w:val="en-US"/>
              </w:rPr>
              <w:t xml:space="preserve">BYN </w:t>
            </w:r>
            <w:proofErr w:type="spellStart"/>
            <w:r w:rsidRPr="002B348E">
              <w:rPr>
                <w:b/>
              </w:rPr>
              <w:t>руб</w:t>
            </w:r>
            <w:proofErr w:type="spellEnd"/>
            <w:r w:rsidRPr="002B348E">
              <w:rPr>
                <w:b/>
              </w:rPr>
              <w:t>)</w:t>
            </w:r>
          </w:p>
        </w:tc>
        <w:tc>
          <w:tcPr>
            <w:tcW w:w="2694" w:type="dxa"/>
          </w:tcPr>
          <w:p w:rsidR="00337717" w:rsidRPr="002B348E" w:rsidRDefault="00337717" w:rsidP="003C67B4">
            <w:pPr>
              <w:jc w:val="center"/>
              <w:rPr>
                <w:b/>
              </w:rPr>
            </w:pPr>
            <w:r w:rsidRPr="002B348E">
              <w:rPr>
                <w:b/>
              </w:rPr>
              <w:t>*Сумма НДС</w:t>
            </w:r>
          </w:p>
        </w:tc>
        <w:tc>
          <w:tcPr>
            <w:tcW w:w="3791" w:type="dxa"/>
            <w:shd w:val="clear" w:color="auto" w:fill="auto"/>
            <w:noWrap/>
            <w:vAlign w:val="center"/>
            <w:hideMark/>
          </w:tcPr>
          <w:p w:rsidR="00337717" w:rsidRPr="002B348E" w:rsidRDefault="00337717" w:rsidP="003C67B4">
            <w:pPr>
              <w:jc w:val="center"/>
              <w:rPr>
                <w:b/>
              </w:rPr>
            </w:pPr>
            <w:proofErr w:type="spellStart"/>
            <w:r w:rsidRPr="002B348E">
              <w:rPr>
                <w:b/>
              </w:rPr>
              <w:t>Всего</w:t>
            </w:r>
            <w:r>
              <w:rPr>
                <w:b/>
              </w:rPr>
              <w:t>стоимость</w:t>
            </w:r>
            <w:proofErr w:type="spellEnd"/>
            <w:r>
              <w:rPr>
                <w:b/>
              </w:rPr>
              <w:t xml:space="preserve"> услуг</w:t>
            </w:r>
            <w:r w:rsidRPr="002B348E">
              <w:rPr>
                <w:b/>
              </w:rPr>
              <w:t xml:space="preserve"> в </w:t>
            </w:r>
            <w:proofErr w:type="spellStart"/>
            <w:r w:rsidRPr="002B348E">
              <w:rPr>
                <w:b/>
              </w:rPr>
              <w:t>т.ч</w:t>
            </w:r>
            <w:proofErr w:type="spellEnd"/>
            <w:r w:rsidRPr="002B348E">
              <w:rPr>
                <w:b/>
              </w:rPr>
              <w:t xml:space="preserve">. НДС,    </w:t>
            </w:r>
          </w:p>
          <w:p w:rsidR="00337717" w:rsidRPr="002B348E" w:rsidRDefault="00337717" w:rsidP="003C67B4">
            <w:pPr>
              <w:jc w:val="center"/>
              <w:rPr>
                <w:b/>
              </w:rPr>
            </w:pPr>
            <w:r w:rsidRPr="002B348E">
              <w:rPr>
                <w:b/>
              </w:rPr>
              <w:t xml:space="preserve"> ( </w:t>
            </w:r>
            <w:r w:rsidRPr="002B348E">
              <w:rPr>
                <w:b/>
                <w:lang w:val="en-US"/>
              </w:rPr>
              <w:t>BYN</w:t>
            </w:r>
            <w:r w:rsidRPr="002B348E">
              <w:rPr>
                <w:b/>
              </w:rPr>
              <w:t xml:space="preserve"> </w:t>
            </w:r>
            <w:proofErr w:type="spellStart"/>
            <w:r w:rsidRPr="002B348E">
              <w:rPr>
                <w:b/>
              </w:rPr>
              <w:t>руб</w:t>
            </w:r>
            <w:proofErr w:type="spellEnd"/>
            <w:r w:rsidRPr="002B348E">
              <w:rPr>
                <w:b/>
              </w:rPr>
              <w:t>)</w:t>
            </w:r>
          </w:p>
        </w:tc>
      </w:tr>
      <w:tr w:rsidR="00337717" w:rsidRPr="00DD61BB" w:rsidTr="00337717">
        <w:trPr>
          <w:trHeight w:val="858"/>
        </w:trPr>
        <w:tc>
          <w:tcPr>
            <w:tcW w:w="560" w:type="dxa"/>
            <w:shd w:val="clear" w:color="auto" w:fill="auto"/>
            <w:noWrap/>
            <w:vAlign w:val="center"/>
          </w:tcPr>
          <w:p w:rsidR="00337717" w:rsidRPr="00DD61BB" w:rsidRDefault="00337717" w:rsidP="003C67B4">
            <w:pPr>
              <w:jc w:val="center"/>
              <w:rPr>
                <w:color w:val="000000"/>
                <w:sz w:val="26"/>
                <w:szCs w:val="26"/>
              </w:rPr>
            </w:pPr>
            <w:r w:rsidRPr="00DD61BB">
              <w:rPr>
                <w:color w:val="000000"/>
                <w:sz w:val="26"/>
                <w:szCs w:val="26"/>
              </w:rPr>
              <w:t>1</w:t>
            </w:r>
          </w:p>
        </w:tc>
        <w:tc>
          <w:tcPr>
            <w:tcW w:w="5474" w:type="dxa"/>
            <w:gridSpan w:val="2"/>
            <w:shd w:val="clear" w:color="auto" w:fill="auto"/>
            <w:vAlign w:val="center"/>
          </w:tcPr>
          <w:p w:rsidR="00337717" w:rsidRPr="002A2B30" w:rsidRDefault="00337717" w:rsidP="003C67B4">
            <w:pPr>
              <w:jc w:val="both"/>
              <w:rPr>
                <w:color w:val="000000"/>
              </w:rPr>
            </w:pPr>
            <w:r w:rsidRPr="00337717">
              <w:rPr>
                <w:color w:val="000000"/>
              </w:rPr>
              <w:t>Организация и сопровождение цикла образовательных мероприятий для микро и малого бизнеса «</w:t>
            </w:r>
            <w:proofErr w:type="spellStart"/>
            <w:r w:rsidRPr="00337717">
              <w:rPr>
                <w:color w:val="000000"/>
              </w:rPr>
              <w:t>СберПрактик</w:t>
            </w:r>
            <w:proofErr w:type="spellEnd"/>
            <w:r w:rsidRPr="00337717">
              <w:rPr>
                <w:color w:val="000000"/>
              </w:rPr>
              <w:t>»</w:t>
            </w:r>
            <w:r>
              <w:rPr>
                <w:color w:val="000000"/>
              </w:rPr>
              <w:t xml:space="preserve"> г. Минск</w:t>
            </w:r>
          </w:p>
        </w:tc>
        <w:tc>
          <w:tcPr>
            <w:tcW w:w="2466" w:type="dxa"/>
            <w:shd w:val="clear" w:color="auto" w:fill="auto"/>
            <w:noWrap/>
            <w:vAlign w:val="center"/>
          </w:tcPr>
          <w:p w:rsidR="00337717" w:rsidRPr="00DD61BB" w:rsidRDefault="00337717" w:rsidP="003C67B4">
            <w:pPr>
              <w:jc w:val="center"/>
              <w:rPr>
                <w:color w:val="000000"/>
                <w:sz w:val="26"/>
                <w:szCs w:val="26"/>
              </w:rPr>
            </w:pPr>
          </w:p>
        </w:tc>
        <w:tc>
          <w:tcPr>
            <w:tcW w:w="2694" w:type="dxa"/>
          </w:tcPr>
          <w:p w:rsidR="00337717" w:rsidRPr="00DD61BB" w:rsidRDefault="00337717" w:rsidP="003C67B4">
            <w:pPr>
              <w:jc w:val="center"/>
              <w:rPr>
                <w:color w:val="000000"/>
                <w:sz w:val="26"/>
                <w:szCs w:val="26"/>
              </w:rPr>
            </w:pPr>
          </w:p>
        </w:tc>
        <w:tc>
          <w:tcPr>
            <w:tcW w:w="3791" w:type="dxa"/>
            <w:shd w:val="clear" w:color="auto" w:fill="auto"/>
            <w:noWrap/>
            <w:vAlign w:val="center"/>
          </w:tcPr>
          <w:p w:rsidR="00337717" w:rsidRPr="00DD61BB" w:rsidRDefault="00337717" w:rsidP="003C67B4">
            <w:pPr>
              <w:jc w:val="center"/>
              <w:rPr>
                <w:color w:val="000000"/>
                <w:sz w:val="26"/>
                <w:szCs w:val="26"/>
              </w:rPr>
            </w:pPr>
          </w:p>
        </w:tc>
      </w:tr>
      <w:tr w:rsidR="00337717" w:rsidRPr="00DD61BB" w:rsidTr="00337717">
        <w:trPr>
          <w:trHeight w:val="963"/>
        </w:trPr>
        <w:tc>
          <w:tcPr>
            <w:tcW w:w="560" w:type="dxa"/>
            <w:shd w:val="clear" w:color="auto" w:fill="auto"/>
            <w:noWrap/>
            <w:vAlign w:val="center"/>
            <w:hideMark/>
          </w:tcPr>
          <w:p w:rsidR="00337717" w:rsidRPr="00DD61BB" w:rsidRDefault="00337717" w:rsidP="003C67B4">
            <w:pPr>
              <w:jc w:val="center"/>
              <w:rPr>
                <w:color w:val="000000"/>
                <w:sz w:val="26"/>
                <w:szCs w:val="26"/>
              </w:rPr>
            </w:pPr>
            <w:r w:rsidRPr="00DD61BB">
              <w:rPr>
                <w:color w:val="000000"/>
                <w:sz w:val="26"/>
                <w:szCs w:val="26"/>
              </w:rPr>
              <w:t>2</w:t>
            </w:r>
          </w:p>
        </w:tc>
        <w:tc>
          <w:tcPr>
            <w:tcW w:w="5474" w:type="dxa"/>
            <w:gridSpan w:val="2"/>
            <w:shd w:val="clear" w:color="auto" w:fill="auto"/>
            <w:vAlign w:val="center"/>
          </w:tcPr>
          <w:p w:rsidR="00337717" w:rsidRPr="002A2B30" w:rsidRDefault="00337717" w:rsidP="00337717">
            <w:pPr>
              <w:jc w:val="both"/>
              <w:rPr>
                <w:color w:val="000000"/>
              </w:rPr>
            </w:pPr>
            <w:r w:rsidRPr="00337717">
              <w:rPr>
                <w:color w:val="000000"/>
              </w:rPr>
              <w:t>Организация и сопровождение цикла образовательных мероприятий для микро и малого бизнеса «</w:t>
            </w:r>
            <w:proofErr w:type="spellStart"/>
            <w:r w:rsidRPr="00337717">
              <w:rPr>
                <w:color w:val="000000"/>
              </w:rPr>
              <w:t>СберПрактик</w:t>
            </w:r>
            <w:proofErr w:type="spellEnd"/>
            <w:r w:rsidRPr="00337717">
              <w:rPr>
                <w:color w:val="000000"/>
              </w:rPr>
              <w:t>»</w:t>
            </w:r>
            <w:r>
              <w:rPr>
                <w:color w:val="000000"/>
              </w:rPr>
              <w:t xml:space="preserve"> г. </w:t>
            </w:r>
            <w:r>
              <w:rPr>
                <w:color w:val="000000"/>
              </w:rPr>
              <w:t>Брест</w:t>
            </w:r>
          </w:p>
        </w:tc>
        <w:tc>
          <w:tcPr>
            <w:tcW w:w="2466" w:type="dxa"/>
            <w:shd w:val="clear" w:color="auto" w:fill="auto"/>
            <w:noWrap/>
            <w:vAlign w:val="center"/>
          </w:tcPr>
          <w:p w:rsidR="00337717" w:rsidRPr="00DD61BB" w:rsidRDefault="00337717" w:rsidP="003C67B4">
            <w:pPr>
              <w:jc w:val="center"/>
              <w:rPr>
                <w:color w:val="000000"/>
                <w:sz w:val="26"/>
                <w:szCs w:val="26"/>
              </w:rPr>
            </w:pPr>
          </w:p>
        </w:tc>
        <w:tc>
          <w:tcPr>
            <w:tcW w:w="2694" w:type="dxa"/>
          </w:tcPr>
          <w:p w:rsidR="00337717" w:rsidRPr="00DD61BB" w:rsidRDefault="00337717" w:rsidP="003C67B4">
            <w:pPr>
              <w:jc w:val="center"/>
              <w:rPr>
                <w:color w:val="000000"/>
                <w:sz w:val="26"/>
                <w:szCs w:val="26"/>
              </w:rPr>
            </w:pPr>
          </w:p>
        </w:tc>
        <w:tc>
          <w:tcPr>
            <w:tcW w:w="3791" w:type="dxa"/>
            <w:shd w:val="clear" w:color="auto" w:fill="auto"/>
            <w:noWrap/>
            <w:vAlign w:val="center"/>
            <w:hideMark/>
          </w:tcPr>
          <w:p w:rsidR="00337717" w:rsidRPr="00DD61BB" w:rsidRDefault="00337717" w:rsidP="003C67B4">
            <w:pPr>
              <w:jc w:val="center"/>
              <w:rPr>
                <w:color w:val="000000"/>
                <w:sz w:val="26"/>
                <w:szCs w:val="26"/>
              </w:rPr>
            </w:pPr>
          </w:p>
        </w:tc>
      </w:tr>
      <w:tr w:rsidR="00337717" w:rsidRPr="00DD61BB" w:rsidTr="00337717">
        <w:trPr>
          <w:trHeight w:val="562"/>
        </w:trPr>
        <w:tc>
          <w:tcPr>
            <w:tcW w:w="560" w:type="dxa"/>
            <w:shd w:val="clear" w:color="auto" w:fill="auto"/>
            <w:noWrap/>
            <w:vAlign w:val="center"/>
          </w:tcPr>
          <w:p w:rsidR="00337717" w:rsidRPr="00DD61BB" w:rsidRDefault="00337717" w:rsidP="003C67B4">
            <w:pPr>
              <w:jc w:val="center"/>
              <w:rPr>
                <w:color w:val="000000"/>
                <w:sz w:val="26"/>
                <w:szCs w:val="26"/>
              </w:rPr>
            </w:pPr>
            <w:r w:rsidRPr="00DD61BB">
              <w:rPr>
                <w:color w:val="000000"/>
                <w:sz w:val="26"/>
                <w:szCs w:val="26"/>
              </w:rPr>
              <w:t>3</w:t>
            </w:r>
          </w:p>
        </w:tc>
        <w:tc>
          <w:tcPr>
            <w:tcW w:w="5474" w:type="dxa"/>
            <w:gridSpan w:val="2"/>
            <w:shd w:val="clear" w:color="auto" w:fill="auto"/>
            <w:vAlign w:val="center"/>
          </w:tcPr>
          <w:p w:rsidR="00337717" w:rsidRPr="002A2B30" w:rsidRDefault="00337717" w:rsidP="00337717">
            <w:pPr>
              <w:jc w:val="both"/>
              <w:rPr>
                <w:color w:val="000000"/>
              </w:rPr>
            </w:pPr>
            <w:r w:rsidRPr="00337717">
              <w:rPr>
                <w:color w:val="000000"/>
              </w:rPr>
              <w:t>Организация и сопровождение цикла образовательных мероприятий для микро и малого бизнеса «</w:t>
            </w:r>
            <w:proofErr w:type="spellStart"/>
            <w:r w:rsidRPr="00337717">
              <w:rPr>
                <w:color w:val="000000"/>
              </w:rPr>
              <w:t>СберПрактик</w:t>
            </w:r>
            <w:proofErr w:type="spellEnd"/>
            <w:r w:rsidRPr="00337717">
              <w:rPr>
                <w:color w:val="000000"/>
              </w:rPr>
              <w:t>»</w:t>
            </w:r>
            <w:r>
              <w:rPr>
                <w:color w:val="000000"/>
              </w:rPr>
              <w:t xml:space="preserve"> г. </w:t>
            </w:r>
            <w:r>
              <w:rPr>
                <w:color w:val="000000"/>
              </w:rPr>
              <w:t>Гомель</w:t>
            </w:r>
          </w:p>
        </w:tc>
        <w:tc>
          <w:tcPr>
            <w:tcW w:w="2466" w:type="dxa"/>
            <w:shd w:val="clear" w:color="auto" w:fill="auto"/>
            <w:noWrap/>
            <w:vAlign w:val="center"/>
          </w:tcPr>
          <w:p w:rsidR="00337717" w:rsidRPr="00DD61BB" w:rsidRDefault="00337717" w:rsidP="003C67B4">
            <w:pPr>
              <w:jc w:val="center"/>
              <w:rPr>
                <w:color w:val="000000"/>
                <w:sz w:val="26"/>
                <w:szCs w:val="26"/>
              </w:rPr>
            </w:pPr>
          </w:p>
        </w:tc>
        <w:tc>
          <w:tcPr>
            <w:tcW w:w="2694" w:type="dxa"/>
          </w:tcPr>
          <w:p w:rsidR="00337717" w:rsidRPr="00DD61BB" w:rsidRDefault="00337717" w:rsidP="003C67B4">
            <w:pPr>
              <w:jc w:val="center"/>
              <w:rPr>
                <w:color w:val="000000"/>
                <w:sz w:val="26"/>
                <w:szCs w:val="26"/>
              </w:rPr>
            </w:pPr>
          </w:p>
        </w:tc>
        <w:tc>
          <w:tcPr>
            <w:tcW w:w="3791" w:type="dxa"/>
            <w:shd w:val="clear" w:color="auto" w:fill="auto"/>
            <w:noWrap/>
            <w:vAlign w:val="center"/>
          </w:tcPr>
          <w:p w:rsidR="00337717" w:rsidRPr="00DD61BB" w:rsidRDefault="00337717" w:rsidP="003C67B4">
            <w:pPr>
              <w:jc w:val="center"/>
              <w:rPr>
                <w:color w:val="000000"/>
                <w:sz w:val="26"/>
                <w:szCs w:val="26"/>
              </w:rPr>
            </w:pPr>
          </w:p>
        </w:tc>
      </w:tr>
      <w:tr w:rsidR="00337717" w:rsidRPr="00DD61BB" w:rsidTr="00337717">
        <w:trPr>
          <w:trHeight w:val="768"/>
        </w:trPr>
        <w:tc>
          <w:tcPr>
            <w:tcW w:w="560" w:type="dxa"/>
            <w:shd w:val="clear" w:color="auto" w:fill="auto"/>
            <w:noWrap/>
            <w:vAlign w:val="center"/>
          </w:tcPr>
          <w:p w:rsidR="00337717" w:rsidRPr="00DD61BB" w:rsidRDefault="00337717" w:rsidP="003C67B4">
            <w:pPr>
              <w:jc w:val="center"/>
              <w:rPr>
                <w:color w:val="000000"/>
                <w:sz w:val="26"/>
                <w:szCs w:val="26"/>
              </w:rPr>
            </w:pPr>
            <w:r w:rsidRPr="00DD61BB">
              <w:rPr>
                <w:color w:val="000000"/>
                <w:sz w:val="26"/>
                <w:szCs w:val="26"/>
              </w:rPr>
              <w:t>4</w:t>
            </w:r>
          </w:p>
        </w:tc>
        <w:tc>
          <w:tcPr>
            <w:tcW w:w="5474" w:type="dxa"/>
            <w:gridSpan w:val="2"/>
            <w:shd w:val="clear" w:color="auto" w:fill="auto"/>
            <w:vAlign w:val="bottom"/>
          </w:tcPr>
          <w:p w:rsidR="00337717" w:rsidRPr="00DA169C" w:rsidRDefault="00337717" w:rsidP="00337717">
            <w:pPr>
              <w:jc w:val="both"/>
              <w:rPr>
                <w:color w:val="000000"/>
              </w:rPr>
            </w:pPr>
            <w:r w:rsidRPr="00337717">
              <w:rPr>
                <w:color w:val="000000"/>
              </w:rPr>
              <w:t>Организация и сопровождение цикла образовательных мероприятий для микро и малого бизнеса «</w:t>
            </w:r>
            <w:proofErr w:type="spellStart"/>
            <w:r w:rsidRPr="00337717">
              <w:rPr>
                <w:color w:val="000000"/>
              </w:rPr>
              <w:t>СберПрактик</w:t>
            </w:r>
            <w:proofErr w:type="spellEnd"/>
            <w:r w:rsidRPr="00337717">
              <w:rPr>
                <w:color w:val="000000"/>
              </w:rPr>
              <w:t>»</w:t>
            </w:r>
            <w:r>
              <w:rPr>
                <w:color w:val="000000"/>
              </w:rPr>
              <w:t xml:space="preserve"> г. </w:t>
            </w:r>
            <w:r>
              <w:rPr>
                <w:color w:val="000000"/>
              </w:rPr>
              <w:t>Гродно</w:t>
            </w:r>
          </w:p>
        </w:tc>
        <w:tc>
          <w:tcPr>
            <w:tcW w:w="2466" w:type="dxa"/>
            <w:shd w:val="clear" w:color="auto" w:fill="auto"/>
            <w:noWrap/>
            <w:vAlign w:val="center"/>
          </w:tcPr>
          <w:p w:rsidR="00337717" w:rsidRPr="00DD61BB" w:rsidRDefault="00337717" w:rsidP="003C67B4">
            <w:pPr>
              <w:jc w:val="center"/>
              <w:rPr>
                <w:color w:val="000000"/>
                <w:sz w:val="26"/>
                <w:szCs w:val="26"/>
              </w:rPr>
            </w:pPr>
          </w:p>
        </w:tc>
        <w:tc>
          <w:tcPr>
            <w:tcW w:w="2694" w:type="dxa"/>
          </w:tcPr>
          <w:p w:rsidR="00337717" w:rsidRPr="00DD61BB" w:rsidRDefault="00337717" w:rsidP="003C67B4">
            <w:pPr>
              <w:jc w:val="center"/>
              <w:rPr>
                <w:color w:val="000000"/>
                <w:sz w:val="26"/>
                <w:szCs w:val="26"/>
              </w:rPr>
            </w:pPr>
          </w:p>
        </w:tc>
        <w:tc>
          <w:tcPr>
            <w:tcW w:w="3791" w:type="dxa"/>
            <w:shd w:val="clear" w:color="auto" w:fill="auto"/>
            <w:noWrap/>
            <w:vAlign w:val="center"/>
          </w:tcPr>
          <w:p w:rsidR="00337717" w:rsidRPr="00DD61BB" w:rsidRDefault="00337717" w:rsidP="003C67B4">
            <w:pPr>
              <w:jc w:val="center"/>
              <w:rPr>
                <w:color w:val="000000"/>
                <w:sz w:val="26"/>
                <w:szCs w:val="26"/>
              </w:rPr>
            </w:pPr>
          </w:p>
        </w:tc>
      </w:tr>
      <w:tr w:rsidR="00337717" w:rsidRPr="00DD61BB" w:rsidTr="00337717">
        <w:trPr>
          <w:trHeight w:val="562"/>
        </w:trPr>
        <w:tc>
          <w:tcPr>
            <w:tcW w:w="560" w:type="dxa"/>
            <w:shd w:val="clear" w:color="auto" w:fill="auto"/>
            <w:noWrap/>
            <w:vAlign w:val="center"/>
          </w:tcPr>
          <w:p w:rsidR="00337717" w:rsidRPr="00DD61BB" w:rsidRDefault="00337717" w:rsidP="003C67B4">
            <w:pPr>
              <w:jc w:val="center"/>
              <w:rPr>
                <w:color w:val="000000"/>
                <w:sz w:val="26"/>
                <w:szCs w:val="26"/>
              </w:rPr>
            </w:pPr>
            <w:r w:rsidRPr="00DD61BB">
              <w:rPr>
                <w:color w:val="000000"/>
                <w:sz w:val="26"/>
                <w:szCs w:val="26"/>
              </w:rPr>
              <w:t>5</w:t>
            </w:r>
          </w:p>
        </w:tc>
        <w:tc>
          <w:tcPr>
            <w:tcW w:w="5474" w:type="dxa"/>
            <w:gridSpan w:val="2"/>
            <w:shd w:val="clear" w:color="auto" w:fill="auto"/>
            <w:vAlign w:val="bottom"/>
          </w:tcPr>
          <w:p w:rsidR="00337717" w:rsidRPr="00DA169C" w:rsidRDefault="00337717" w:rsidP="00337717">
            <w:pPr>
              <w:jc w:val="both"/>
              <w:rPr>
                <w:color w:val="000000"/>
              </w:rPr>
            </w:pPr>
            <w:r w:rsidRPr="00337717">
              <w:rPr>
                <w:color w:val="000000"/>
              </w:rPr>
              <w:t>Организация и сопровождение цикла образовательных мероприятий для микро и малого бизнеса «</w:t>
            </w:r>
            <w:proofErr w:type="spellStart"/>
            <w:r w:rsidRPr="00337717">
              <w:rPr>
                <w:color w:val="000000"/>
              </w:rPr>
              <w:t>СберПрактик</w:t>
            </w:r>
            <w:proofErr w:type="spellEnd"/>
            <w:r w:rsidRPr="00337717">
              <w:rPr>
                <w:color w:val="000000"/>
              </w:rPr>
              <w:t>»</w:t>
            </w:r>
            <w:r>
              <w:rPr>
                <w:color w:val="000000"/>
              </w:rPr>
              <w:t xml:space="preserve"> г. </w:t>
            </w:r>
            <w:proofErr w:type="spellStart"/>
            <w:r>
              <w:rPr>
                <w:color w:val="000000"/>
              </w:rPr>
              <w:t>Могилёв</w:t>
            </w:r>
            <w:proofErr w:type="spellEnd"/>
          </w:p>
        </w:tc>
        <w:tc>
          <w:tcPr>
            <w:tcW w:w="2466" w:type="dxa"/>
            <w:shd w:val="clear" w:color="auto" w:fill="auto"/>
            <w:noWrap/>
            <w:vAlign w:val="center"/>
          </w:tcPr>
          <w:p w:rsidR="00337717" w:rsidRPr="00DD61BB" w:rsidRDefault="00337717" w:rsidP="003C67B4">
            <w:pPr>
              <w:jc w:val="center"/>
              <w:rPr>
                <w:color w:val="000000"/>
                <w:sz w:val="26"/>
                <w:szCs w:val="26"/>
              </w:rPr>
            </w:pPr>
          </w:p>
        </w:tc>
        <w:tc>
          <w:tcPr>
            <w:tcW w:w="2694" w:type="dxa"/>
          </w:tcPr>
          <w:p w:rsidR="00337717" w:rsidRPr="00DD61BB" w:rsidRDefault="00337717" w:rsidP="003C67B4">
            <w:pPr>
              <w:jc w:val="center"/>
              <w:rPr>
                <w:color w:val="000000"/>
                <w:sz w:val="26"/>
                <w:szCs w:val="26"/>
              </w:rPr>
            </w:pPr>
          </w:p>
        </w:tc>
        <w:tc>
          <w:tcPr>
            <w:tcW w:w="3791" w:type="dxa"/>
            <w:shd w:val="clear" w:color="auto" w:fill="auto"/>
            <w:noWrap/>
            <w:vAlign w:val="center"/>
          </w:tcPr>
          <w:p w:rsidR="00337717" w:rsidRPr="00DD61BB" w:rsidRDefault="00337717" w:rsidP="003C67B4">
            <w:pPr>
              <w:jc w:val="center"/>
              <w:rPr>
                <w:color w:val="000000"/>
                <w:sz w:val="26"/>
                <w:szCs w:val="26"/>
              </w:rPr>
            </w:pPr>
          </w:p>
        </w:tc>
      </w:tr>
      <w:tr w:rsidR="00337717" w:rsidRPr="00DD61BB" w:rsidTr="00337717">
        <w:trPr>
          <w:trHeight w:val="562"/>
        </w:trPr>
        <w:tc>
          <w:tcPr>
            <w:tcW w:w="560" w:type="dxa"/>
            <w:tcBorders>
              <w:bottom w:val="single" w:sz="4" w:space="0" w:color="auto"/>
            </w:tcBorders>
            <w:shd w:val="clear" w:color="auto" w:fill="auto"/>
            <w:noWrap/>
            <w:vAlign w:val="center"/>
          </w:tcPr>
          <w:p w:rsidR="00337717" w:rsidRPr="00DD61BB" w:rsidRDefault="00337717" w:rsidP="003C67B4">
            <w:pPr>
              <w:jc w:val="center"/>
              <w:rPr>
                <w:color w:val="000000"/>
                <w:sz w:val="26"/>
                <w:szCs w:val="26"/>
              </w:rPr>
            </w:pPr>
            <w:r w:rsidRPr="00DD61BB">
              <w:rPr>
                <w:color w:val="000000"/>
                <w:sz w:val="26"/>
                <w:szCs w:val="26"/>
              </w:rPr>
              <w:t>6</w:t>
            </w:r>
          </w:p>
        </w:tc>
        <w:tc>
          <w:tcPr>
            <w:tcW w:w="5474" w:type="dxa"/>
            <w:gridSpan w:val="2"/>
            <w:tcBorders>
              <w:bottom w:val="single" w:sz="4" w:space="0" w:color="auto"/>
            </w:tcBorders>
            <w:shd w:val="clear" w:color="auto" w:fill="auto"/>
            <w:vAlign w:val="bottom"/>
          </w:tcPr>
          <w:p w:rsidR="00337717" w:rsidRPr="00DA169C" w:rsidRDefault="00337717" w:rsidP="00337717">
            <w:pPr>
              <w:jc w:val="both"/>
              <w:rPr>
                <w:color w:val="000000"/>
              </w:rPr>
            </w:pPr>
            <w:r w:rsidRPr="00337717">
              <w:rPr>
                <w:color w:val="000000"/>
              </w:rPr>
              <w:t>Организация и сопровождение цикла образовательных мероприятий для микро и малого бизнеса «</w:t>
            </w:r>
            <w:proofErr w:type="spellStart"/>
            <w:r w:rsidRPr="00337717">
              <w:rPr>
                <w:color w:val="000000"/>
              </w:rPr>
              <w:t>СберПрактик</w:t>
            </w:r>
            <w:proofErr w:type="spellEnd"/>
            <w:r w:rsidRPr="00337717">
              <w:rPr>
                <w:color w:val="000000"/>
              </w:rPr>
              <w:t>»</w:t>
            </w:r>
            <w:r>
              <w:rPr>
                <w:color w:val="000000"/>
              </w:rPr>
              <w:t xml:space="preserve"> г. </w:t>
            </w:r>
            <w:r>
              <w:rPr>
                <w:color w:val="000000"/>
              </w:rPr>
              <w:t>Витебск</w:t>
            </w:r>
          </w:p>
        </w:tc>
        <w:tc>
          <w:tcPr>
            <w:tcW w:w="2466" w:type="dxa"/>
            <w:tcBorders>
              <w:bottom w:val="single" w:sz="4" w:space="0" w:color="auto"/>
            </w:tcBorders>
            <w:shd w:val="clear" w:color="auto" w:fill="auto"/>
            <w:noWrap/>
            <w:vAlign w:val="center"/>
          </w:tcPr>
          <w:p w:rsidR="00337717" w:rsidRPr="00DD61BB" w:rsidRDefault="00337717" w:rsidP="003C67B4">
            <w:pPr>
              <w:jc w:val="center"/>
              <w:rPr>
                <w:color w:val="000000"/>
                <w:sz w:val="26"/>
                <w:szCs w:val="26"/>
              </w:rPr>
            </w:pPr>
          </w:p>
        </w:tc>
        <w:tc>
          <w:tcPr>
            <w:tcW w:w="2694" w:type="dxa"/>
            <w:tcBorders>
              <w:bottom w:val="single" w:sz="4" w:space="0" w:color="auto"/>
            </w:tcBorders>
          </w:tcPr>
          <w:p w:rsidR="00337717" w:rsidRPr="00DD61BB" w:rsidRDefault="00337717" w:rsidP="003C67B4">
            <w:pPr>
              <w:jc w:val="center"/>
              <w:rPr>
                <w:color w:val="000000"/>
                <w:sz w:val="26"/>
                <w:szCs w:val="26"/>
              </w:rPr>
            </w:pPr>
          </w:p>
        </w:tc>
        <w:tc>
          <w:tcPr>
            <w:tcW w:w="3791" w:type="dxa"/>
            <w:tcBorders>
              <w:bottom w:val="single" w:sz="4" w:space="0" w:color="auto"/>
            </w:tcBorders>
            <w:shd w:val="clear" w:color="auto" w:fill="auto"/>
            <w:noWrap/>
            <w:vAlign w:val="center"/>
          </w:tcPr>
          <w:p w:rsidR="00337717" w:rsidRPr="00DD61BB" w:rsidRDefault="00337717" w:rsidP="003C67B4">
            <w:pPr>
              <w:jc w:val="center"/>
              <w:rPr>
                <w:color w:val="000000"/>
                <w:sz w:val="26"/>
                <w:szCs w:val="26"/>
              </w:rPr>
            </w:pPr>
          </w:p>
        </w:tc>
      </w:tr>
      <w:tr w:rsidR="00337717" w:rsidRPr="00DD61BB" w:rsidTr="004C2A4C">
        <w:trPr>
          <w:trHeight w:val="431"/>
        </w:trPr>
        <w:tc>
          <w:tcPr>
            <w:tcW w:w="11194" w:type="dxa"/>
            <w:gridSpan w:val="5"/>
            <w:tcBorders>
              <w:bottom w:val="single" w:sz="4" w:space="0" w:color="auto"/>
            </w:tcBorders>
            <w:shd w:val="clear" w:color="auto" w:fill="auto"/>
            <w:noWrap/>
            <w:vAlign w:val="center"/>
          </w:tcPr>
          <w:p w:rsidR="00337717" w:rsidRPr="00DD61BB" w:rsidRDefault="00337717" w:rsidP="003C67B4">
            <w:pPr>
              <w:rPr>
                <w:color w:val="000000"/>
                <w:sz w:val="26"/>
                <w:szCs w:val="26"/>
              </w:rPr>
            </w:pPr>
            <w:r w:rsidRPr="00DD61BB">
              <w:rPr>
                <w:sz w:val="26"/>
                <w:szCs w:val="26"/>
              </w:rPr>
              <w:t>Итого :</w:t>
            </w:r>
          </w:p>
        </w:tc>
        <w:tc>
          <w:tcPr>
            <w:tcW w:w="3791" w:type="dxa"/>
            <w:tcBorders>
              <w:bottom w:val="single" w:sz="4" w:space="0" w:color="auto"/>
            </w:tcBorders>
          </w:tcPr>
          <w:p w:rsidR="00337717" w:rsidRPr="00DD61BB" w:rsidRDefault="00337717" w:rsidP="003C67B4">
            <w:pPr>
              <w:jc w:val="center"/>
              <w:rPr>
                <w:color w:val="000000"/>
                <w:sz w:val="26"/>
                <w:szCs w:val="26"/>
              </w:rPr>
            </w:pPr>
          </w:p>
        </w:tc>
      </w:tr>
      <w:tr w:rsidR="00337717" w:rsidRPr="00DD61BB" w:rsidTr="003C67B4">
        <w:trPr>
          <w:trHeight w:val="1107"/>
        </w:trPr>
        <w:tc>
          <w:tcPr>
            <w:tcW w:w="2106" w:type="dxa"/>
            <w:gridSpan w:val="2"/>
            <w:tcBorders>
              <w:top w:val="single" w:sz="4" w:space="0" w:color="auto"/>
              <w:left w:val="nil"/>
              <w:bottom w:val="nil"/>
              <w:right w:val="nil"/>
            </w:tcBorders>
          </w:tcPr>
          <w:p w:rsidR="00337717" w:rsidRPr="00DD61BB" w:rsidRDefault="00337717" w:rsidP="003C67B4">
            <w:pPr>
              <w:rPr>
                <w:color w:val="000000"/>
                <w:sz w:val="26"/>
                <w:szCs w:val="26"/>
              </w:rPr>
            </w:pPr>
          </w:p>
        </w:tc>
        <w:tc>
          <w:tcPr>
            <w:tcW w:w="12879" w:type="dxa"/>
            <w:gridSpan w:val="4"/>
            <w:tcBorders>
              <w:top w:val="single" w:sz="4" w:space="0" w:color="auto"/>
              <w:left w:val="nil"/>
              <w:bottom w:val="nil"/>
              <w:right w:val="nil"/>
            </w:tcBorders>
            <w:shd w:val="clear" w:color="auto" w:fill="auto"/>
            <w:noWrap/>
            <w:vAlign w:val="center"/>
          </w:tcPr>
          <w:p w:rsidR="00337717" w:rsidRDefault="00337717" w:rsidP="003C67B4">
            <w:pPr>
              <w:jc w:val="both"/>
              <w:rPr>
                <w:sz w:val="28"/>
                <w:szCs w:val="28"/>
              </w:rPr>
            </w:pPr>
            <w:r w:rsidRPr="00E21619">
              <w:rPr>
                <w:sz w:val="28"/>
                <w:szCs w:val="28"/>
              </w:rPr>
              <w:t>* - Участники, освобожденные от уплаты НДС, указывают стоимость без НДС и обоснование освобождения от уплаты НДС.</w:t>
            </w:r>
          </w:p>
          <w:p w:rsidR="00337717" w:rsidRPr="00DD61BB" w:rsidRDefault="00337717" w:rsidP="003C67B4">
            <w:pPr>
              <w:rPr>
                <w:color w:val="000000"/>
                <w:sz w:val="26"/>
                <w:szCs w:val="26"/>
              </w:rPr>
            </w:pPr>
          </w:p>
          <w:p w:rsidR="00337717" w:rsidRPr="00DD61BB" w:rsidRDefault="00337717" w:rsidP="003C67B4">
            <w:pPr>
              <w:jc w:val="center"/>
              <w:rPr>
                <w:color w:val="000000"/>
                <w:sz w:val="26"/>
                <w:szCs w:val="26"/>
              </w:rPr>
            </w:pPr>
          </w:p>
        </w:tc>
      </w:tr>
    </w:tbl>
    <w:p w:rsidR="00337717" w:rsidRPr="00DD61BB" w:rsidRDefault="00337717" w:rsidP="00337717">
      <w:pPr>
        <w:spacing w:after="200" w:line="276" w:lineRule="auto"/>
        <w:rPr>
          <w:sz w:val="26"/>
          <w:szCs w:val="26"/>
        </w:rPr>
        <w:sectPr w:rsidR="00337717" w:rsidRPr="00DD61BB" w:rsidSect="00CE718B">
          <w:pgSz w:w="16838" w:h="11906" w:orient="landscape"/>
          <w:pgMar w:top="849" w:right="709" w:bottom="1701" w:left="1134" w:header="709" w:footer="709" w:gutter="0"/>
          <w:cols w:space="708"/>
          <w:titlePg/>
          <w:docGrid w:linePitch="360"/>
        </w:sectPr>
      </w:pPr>
    </w:p>
    <w:p w:rsidR="005C49ED" w:rsidRPr="00DD22B7" w:rsidRDefault="00337717"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Приложение №3</w:t>
      </w:r>
    </w:p>
    <w:p w:rsidR="005C49ED" w:rsidRPr="00DD22B7" w:rsidRDefault="005C49ED" w:rsidP="003D0E43">
      <w:pPr>
        <w:shd w:val="clear" w:color="auto" w:fill="FFFFFF" w:themeFill="background1"/>
        <w:jc w:val="center"/>
        <w:rPr>
          <w:b/>
        </w:rPr>
      </w:pPr>
    </w:p>
    <w:p w:rsidR="005C49ED" w:rsidRPr="00DD22B7" w:rsidRDefault="005C49ED" w:rsidP="003D0E43">
      <w:pPr>
        <w:shd w:val="clear" w:color="auto" w:fill="FFFFFF" w:themeFill="background1"/>
        <w:jc w:val="center"/>
        <w:rPr>
          <w:b/>
        </w:rPr>
      </w:pPr>
    </w:p>
    <w:p w:rsidR="00FB65EC" w:rsidRDefault="00FB65EC" w:rsidP="00FB65EC">
      <w:pPr>
        <w:pStyle w:val="ConsPlusNonformat"/>
        <w:jc w:val="both"/>
      </w:pPr>
      <w:r>
        <w:t xml:space="preserve">                                 СОГЛАСИЕ</w:t>
      </w:r>
    </w:p>
    <w:p w:rsidR="00FB65EC" w:rsidRDefault="00FB65EC" w:rsidP="00FB65EC">
      <w:pPr>
        <w:pStyle w:val="ConsPlusNonformat"/>
        <w:jc w:val="both"/>
      </w:pPr>
      <w:r>
        <w:t xml:space="preserve">                        на предоставление сведений</w:t>
      </w:r>
    </w:p>
    <w:p w:rsidR="00FB65EC" w:rsidRDefault="00FB65EC" w:rsidP="00FB65EC">
      <w:pPr>
        <w:pStyle w:val="ConsPlusNonformat"/>
        <w:jc w:val="both"/>
      </w:pPr>
      <w:r>
        <w:t xml:space="preserve">                   N_______________________________</w:t>
      </w:r>
      <w:proofErr w:type="gramStart"/>
      <w:r>
        <w:t>_&lt;</w:t>
      </w:r>
      <w:proofErr w:type="gramEnd"/>
      <w:r>
        <w:t>*&gt;</w:t>
      </w:r>
    </w:p>
    <w:p w:rsidR="00FB65EC" w:rsidRDefault="00FB65EC" w:rsidP="00FB65EC">
      <w:pPr>
        <w:pStyle w:val="ConsPlusNormal"/>
        <w:jc w:val="both"/>
      </w:pPr>
    </w:p>
    <w:p w:rsidR="00FB65EC" w:rsidRDefault="00FB65EC" w:rsidP="00FB65EC">
      <w:pPr>
        <w:pStyle w:val="ConsPlusNonformat"/>
        <w:jc w:val="both"/>
      </w:pPr>
      <w:r>
        <w:t xml:space="preserve">     Я,</w:t>
      </w:r>
    </w:p>
    <w:p w:rsidR="00FB65EC" w:rsidRDefault="00FB65EC" w:rsidP="00FB65EC">
      <w:pPr>
        <w:pStyle w:val="ConsPlusNonformat"/>
        <w:jc w:val="both"/>
      </w:pPr>
      <w:r>
        <w:t>__________________________________________________________________________,</w:t>
      </w:r>
    </w:p>
    <w:p w:rsidR="00FB65EC" w:rsidRDefault="00FB65EC" w:rsidP="00FB65EC">
      <w:pPr>
        <w:pStyle w:val="ConsPlusNonformat"/>
        <w:jc w:val="both"/>
      </w:pPr>
      <w:r>
        <w:t xml:space="preserve">                         (Фамилия, имя, отчество)</w:t>
      </w:r>
    </w:p>
    <w:p w:rsidR="00FB65EC" w:rsidRDefault="00FB65EC" w:rsidP="00FB65EC">
      <w:pPr>
        <w:pStyle w:val="ConsPlusNonformat"/>
        <w:jc w:val="both"/>
      </w:pPr>
      <w:r>
        <w:t>дата рождения _______________ идентификационный N_________________________,</w:t>
      </w:r>
    </w:p>
    <w:p w:rsidR="00FB65EC" w:rsidRDefault="00FB65EC" w:rsidP="00FB65EC">
      <w:pPr>
        <w:pStyle w:val="ConsPlusNonformat"/>
        <w:jc w:val="both"/>
      </w:pPr>
      <w:proofErr w:type="gramStart"/>
      <w:r>
        <w:t>выражаю  свое</w:t>
      </w:r>
      <w:proofErr w:type="gramEnd"/>
      <w:r>
        <w:t xml:space="preserve">  согласие  на  предоставление  сведений  ОАО  "</w:t>
      </w:r>
      <w:proofErr w:type="spellStart"/>
      <w:r>
        <w:t>Сбер</w:t>
      </w:r>
      <w:proofErr w:type="spellEnd"/>
      <w:r>
        <w:t xml:space="preserve"> Банк" обо</w:t>
      </w:r>
    </w:p>
    <w:p w:rsidR="00FB65EC" w:rsidRDefault="00FB65EC" w:rsidP="00FB65EC">
      <w:pPr>
        <w:pStyle w:val="ConsPlusNonformat"/>
        <w:jc w:val="both"/>
      </w:pPr>
      <w:r>
        <w:t xml:space="preserve">мне   </w:t>
      </w:r>
      <w:proofErr w:type="gramStart"/>
      <w:r>
        <w:t>из  информационных</w:t>
      </w:r>
      <w:proofErr w:type="gramEnd"/>
      <w:r>
        <w:t xml:space="preserve">  ресурсов,  находящихся  в   ведении  Министерства</w:t>
      </w:r>
    </w:p>
    <w:p w:rsidR="00FB65EC" w:rsidRDefault="00FB65EC" w:rsidP="00FB65EC">
      <w:pPr>
        <w:pStyle w:val="ConsPlusNonformat"/>
        <w:jc w:val="both"/>
      </w:pPr>
      <w:proofErr w:type="gramStart"/>
      <w:r>
        <w:t>внутренних  дел</w:t>
      </w:r>
      <w:proofErr w:type="gramEnd"/>
      <w:r>
        <w:t xml:space="preserve">  Республики  Беларусь и  Фонда социальной  защиты населения</w:t>
      </w:r>
    </w:p>
    <w:p w:rsidR="00FB65EC" w:rsidRDefault="00FB65EC" w:rsidP="00FB65EC">
      <w:pPr>
        <w:pStyle w:val="ConsPlusNonformat"/>
        <w:jc w:val="both"/>
      </w:pPr>
      <w:r>
        <w:t>Министерства труда и социальной защиты Республики Беларусь.</w:t>
      </w:r>
    </w:p>
    <w:p w:rsidR="00FB65EC" w:rsidRDefault="00FB65EC" w:rsidP="00FB65EC">
      <w:pPr>
        <w:pStyle w:val="ConsPlusNonformat"/>
        <w:jc w:val="both"/>
      </w:pPr>
    </w:p>
    <w:p w:rsidR="00FB65EC" w:rsidRDefault="00FB65EC" w:rsidP="00FB65EC">
      <w:pPr>
        <w:pStyle w:val="ConsPlusNonformat"/>
        <w:jc w:val="both"/>
      </w:pPr>
      <w:r>
        <w:t>___________________________________________________________________________</w:t>
      </w:r>
    </w:p>
    <w:p w:rsidR="00FB65EC" w:rsidRDefault="00FB65EC" w:rsidP="00FB65EC">
      <w:pPr>
        <w:pStyle w:val="ConsPlusNonformat"/>
        <w:jc w:val="both"/>
      </w:pPr>
      <w:r>
        <w:t xml:space="preserve">             (</w:t>
      </w:r>
      <w:proofErr w:type="gramStart"/>
      <w:r>
        <w:t xml:space="preserve">подпись)   </w:t>
      </w:r>
      <w:proofErr w:type="gramEnd"/>
      <w:r>
        <w:t xml:space="preserve">                          (ФИО)</w:t>
      </w:r>
    </w:p>
    <w:p w:rsidR="00FB65EC" w:rsidRDefault="00FB65EC" w:rsidP="00FB65EC">
      <w:pPr>
        <w:pStyle w:val="ConsPlusNonformat"/>
        <w:jc w:val="both"/>
      </w:pPr>
    </w:p>
    <w:p w:rsidR="00FB65EC" w:rsidRDefault="00FB65EC" w:rsidP="00FB65EC">
      <w:pPr>
        <w:pStyle w:val="ConsPlusNonformat"/>
        <w:jc w:val="both"/>
      </w:pPr>
      <w:r>
        <w:t>"____" _______________ 2025___ г.</w:t>
      </w:r>
    </w:p>
    <w:p w:rsidR="00FB65EC" w:rsidRDefault="00FB65EC" w:rsidP="00FB65EC">
      <w:pPr>
        <w:pStyle w:val="ConsPlusNormal"/>
        <w:jc w:val="both"/>
      </w:pPr>
    </w:p>
    <w:p w:rsidR="00FB65EC" w:rsidRDefault="00FB65EC" w:rsidP="00FB65EC">
      <w:pPr>
        <w:pStyle w:val="ConsPlusNormal"/>
        <w:jc w:val="both"/>
      </w:pPr>
    </w:p>
    <w:p w:rsidR="00FB65EC" w:rsidRDefault="00FB65EC" w:rsidP="00FB65EC">
      <w:pPr>
        <w:pStyle w:val="ConsPlusNormal"/>
        <w:jc w:val="both"/>
      </w:pPr>
    </w:p>
    <w:p w:rsidR="00FB65EC" w:rsidRDefault="00FB65EC" w:rsidP="00FB65EC">
      <w:pPr>
        <w:pStyle w:val="ConsPlusNormal"/>
        <w:jc w:val="both"/>
      </w:pPr>
    </w:p>
    <w:p w:rsidR="00FB65EC" w:rsidRDefault="00FB65EC" w:rsidP="00FB65EC">
      <w:pPr>
        <w:pStyle w:val="ConsPlusNormal"/>
        <w:ind w:firstLine="540"/>
        <w:jc w:val="both"/>
      </w:pPr>
      <w:r>
        <w:t>--------------------------------</w:t>
      </w:r>
    </w:p>
    <w:p w:rsidR="00FB65EC" w:rsidRDefault="00FB65EC" w:rsidP="00FB65EC">
      <w:pPr>
        <w:pStyle w:val="ConsPlusNormal"/>
        <w:spacing w:before="240"/>
        <w:ind w:firstLine="540"/>
        <w:jc w:val="both"/>
      </w:pPr>
      <w:r>
        <w:t>&lt;*&gt; Указывается идентификационный номер документа, удостоверяющего личность (идентификационный номер паспорта гражданина Республики Беларусь либо вида на жительство в Республике Беларусь, либо номер удостоверение беженца)</w:t>
      </w:r>
    </w:p>
    <w:p w:rsidR="00F37401" w:rsidRPr="00626D64" w:rsidRDefault="00F37401" w:rsidP="00F37401">
      <w:pPr>
        <w:widowControl w:val="0"/>
        <w:autoSpaceDE w:val="0"/>
        <w:autoSpaceDN w:val="0"/>
        <w:adjustRightInd w:val="0"/>
        <w:ind w:right="104"/>
        <w:jc w:val="both"/>
        <w:rPr>
          <w:color w:val="000000"/>
          <w:sz w:val="26"/>
          <w:szCs w:val="26"/>
        </w:rPr>
      </w:pPr>
    </w:p>
    <w:p w:rsidR="00F37401" w:rsidRPr="00626D64" w:rsidRDefault="00F37401" w:rsidP="00F37401">
      <w:pPr>
        <w:widowControl w:val="0"/>
        <w:autoSpaceDE w:val="0"/>
        <w:autoSpaceDN w:val="0"/>
        <w:adjustRightInd w:val="0"/>
        <w:ind w:right="104"/>
        <w:jc w:val="both"/>
        <w:rPr>
          <w:color w:val="000000"/>
          <w:sz w:val="26"/>
          <w:szCs w:val="26"/>
        </w:rPr>
      </w:pPr>
    </w:p>
    <w:p w:rsidR="00F37401" w:rsidRPr="00626D64" w:rsidRDefault="00F37401" w:rsidP="00F37401">
      <w:pPr>
        <w:widowControl w:val="0"/>
        <w:autoSpaceDE w:val="0"/>
        <w:autoSpaceDN w:val="0"/>
        <w:adjustRightInd w:val="0"/>
        <w:ind w:right="104"/>
        <w:jc w:val="both"/>
        <w:rPr>
          <w:color w:val="000000"/>
          <w:sz w:val="26"/>
          <w:szCs w:val="26"/>
        </w:rPr>
      </w:pPr>
    </w:p>
    <w:p w:rsidR="00F37401" w:rsidRPr="00626D64" w:rsidRDefault="00F37401" w:rsidP="00F37401">
      <w:pPr>
        <w:widowControl w:val="0"/>
        <w:autoSpaceDE w:val="0"/>
        <w:autoSpaceDN w:val="0"/>
        <w:adjustRightInd w:val="0"/>
        <w:ind w:right="104"/>
        <w:jc w:val="both"/>
        <w:rPr>
          <w:color w:val="000000"/>
          <w:sz w:val="26"/>
          <w:szCs w:val="26"/>
        </w:rPr>
      </w:pPr>
    </w:p>
    <w:p w:rsidR="00F37401" w:rsidRPr="00626D64" w:rsidRDefault="00F37401" w:rsidP="00F37401">
      <w:pPr>
        <w:widowControl w:val="0"/>
        <w:autoSpaceDE w:val="0"/>
        <w:autoSpaceDN w:val="0"/>
        <w:adjustRightInd w:val="0"/>
        <w:ind w:right="104"/>
        <w:jc w:val="both"/>
        <w:rPr>
          <w:color w:val="000000"/>
          <w:sz w:val="26"/>
          <w:szCs w:val="26"/>
        </w:rPr>
      </w:pPr>
    </w:p>
    <w:p w:rsidR="00F2303C" w:rsidRPr="00DD22B7" w:rsidRDefault="00F2303C" w:rsidP="000A1646">
      <w:pPr>
        <w:shd w:val="clear" w:color="auto" w:fill="FFFFFF" w:themeFill="background1"/>
        <w:rPr>
          <w:sz w:val="28"/>
          <w:szCs w:val="28"/>
        </w:rPr>
      </w:pPr>
    </w:p>
    <w:p w:rsidR="000A1646" w:rsidRPr="00DD22B7" w:rsidRDefault="000A1646" w:rsidP="000A1646">
      <w:pPr>
        <w:shd w:val="clear" w:color="auto" w:fill="FFFFFF" w:themeFill="background1"/>
        <w:jc w:val="both"/>
        <w:rPr>
          <w:sz w:val="28"/>
          <w:szCs w:val="28"/>
        </w:rPr>
        <w:sectPr w:rsidR="000A1646" w:rsidRPr="00DD22B7" w:rsidSect="008D288E">
          <w:pgSz w:w="11906" w:h="16838"/>
          <w:pgMar w:top="1134" w:right="567" w:bottom="709" w:left="1701" w:header="709" w:footer="709" w:gutter="0"/>
          <w:cols w:space="708"/>
          <w:titlePg/>
          <w:docGrid w:linePitch="360"/>
        </w:sectPr>
      </w:pP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337717">
        <w:rPr>
          <w:sz w:val="28"/>
          <w:szCs w:val="28"/>
        </w:rPr>
        <w:t>4</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AAD" w:rsidRDefault="00B97AAD" w:rsidP="004A5CF6">
      <w:r>
        <w:separator/>
      </w:r>
    </w:p>
  </w:endnote>
  <w:endnote w:type="continuationSeparator" w:id="0">
    <w:p w:rsidR="00B97AAD" w:rsidRDefault="00B97AAD"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SB Sans Display">
    <w:panose1 w:val="020B0503040504020204"/>
    <w:charset w:val="CC"/>
    <w:family w:val="swiss"/>
    <w:pitch w:val="variable"/>
    <w:sig w:usb0="A00002FF" w:usb1="5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AAD" w:rsidRDefault="00B97AAD" w:rsidP="004A5CF6">
      <w:r>
        <w:separator/>
      </w:r>
    </w:p>
  </w:footnote>
  <w:footnote w:type="continuationSeparator" w:id="0">
    <w:p w:rsidR="00B97AAD" w:rsidRDefault="00B97AAD"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7"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7"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1"/>
  </w:num>
  <w:num w:numId="2">
    <w:abstractNumId w:val="22"/>
  </w:num>
  <w:num w:numId="3">
    <w:abstractNumId w:val="25"/>
  </w:num>
  <w:num w:numId="4">
    <w:abstractNumId w:val="4"/>
  </w:num>
  <w:num w:numId="5">
    <w:abstractNumId w:val="18"/>
  </w:num>
  <w:num w:numId="6">
    <w:abstractNumId w:val="9"/>
  </w:num>
  <w:num w:numId="7">
    <w:abstractNumId w:val="24"/>
  </w:num>
  <w:num w:numId="8">
    <w:abstractNumId w:val="10"/>
  </w:num>
  <w:num w:numId="9">
    <w:abstractNumId w:val="0"/>
  </w:num>
  <w:num w:numId="10">
    <w:abstractNumId w:val="15"/>
  </w:num>
  <w:num w:numId="11">
    <w:abstractNumId w:val="17"/>
  </w:num>
  <w:num w:numId="12">
    <w:abstractNumId w:val="19"/>
  </w:num>
  <w:num w:numId="13">
    <w:abstractNumId w:val="3"/>
  </w:num>
  <w:num w:numId="14">
    <w:abstractNumId w:val="14"/>
  </w:num>
  <w:num w:numId="15">
    <w:abstractNumId w:val="1"/>
  </w:num>
  <w:num w:numId="16">
    <w:abstractNumId w:val="16"/>
  </w:num>
  <w:num w:numId="17">
    <w:abstractNumId w:val="26"/>
  </w:num>
  <w:num w:numId="18">
    <w:abstractNumId w:val="7"/>
  </w:num>
  <w:num w:numId="19">
    <w:abstractNumId w:val="5"/>
  </w:num>
  <w:num w:numId="20">
    <w:abstractNumId w:val="13"/>
  </w:num>
  <w:num w:numId="21">
    <w:abstractNumId w:val="23"/>
  </w:num>
  <w:num w:numId="22">
    <w:abstractNumId w:val="2"/>
  </w:num>
  <w:num w:numId="23">
    <w:abstractNumId w:val="20"/>
  </w:num>
  <w:num w:numId="24">
    <w:abstractNumId w:val="8"/>
  </w:num>
  <w:num w:numId="25">
    <w:abstractNumId w:val="6"/>
  </w:num>
  <w:num w:numId="26">
    <w:abstractNumId w:val="2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4A4F"/>
    <w:rsid w:val="000D55B3"/>
    <w:rsid w:val="000E176B"/>
    <w:rsid w:val="000E61DA"/>
    <w:rsid w:val="000E7896"/>
    <w:rsid w:val="000F0BC8"/>
    <w:rsid w:val="000F35A5"/>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5B5"/>
    <w:rsid w:val="001B2CB6"/>
    <w:rsid w:val="001B31D2"/>
    <w:rsid w:val="001B3746"/>
    <w:rsid w:val="001B6598"/>
    <w:rsid w:val="001C39C3"/>
    <w:rsid w:val="001C4F28"/>
    <w:rsid w:val="001C77B7"/>
    <w:rsid w:val="001D50D5"/>
    <w:rsid w:val="001F7AF5"/>
    <w:rsid w:val="00221FE0"/>
    <w:rsid w:val="00226F26"/>
    <w:rsid w:val="002274C3"/>
    <w:rsid w:val="00237E76"/>
    <w:rsid w:val="002456CC"/>
    <w:rsid w:val="002579B8"/>
    <w:rsid w:val="0026155C"/>
    <w:rsid w:val="002643AE"/>
    <w:rsid w:val="00271235"/>
    <w:rsid w:val="00285D90"/>
    <w:rsid w:val="00291FBD"/>
    <w:rsid w:val="002A4C2D"/>
    <w:rsid w:val="002B0190"/>
    <w:rsid w:val="002B0B51"/>
    <w:rsid w:val="002B0CB8"/>
    <w:rsid w:val="002B7895"/>
    <w:rsid w:val="002C4A4B"/>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60696"/>
    <w:rsid w:val="00563C1A"/>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16169"/>
    <w:rsid w:val="00617C5A"/>
    <w:rsid w:val="00625397"/>
    <w:rsid w:val="00632158"/>
    <w:rsid w:val="00653CC9"/>
    <w:rsid w:val="00654CB1"/>
    <w:rsid w:val="00660CBF"/>
    <w:rsid w:val="00662DED"/>
    <w:rsid w:val="00662F5F"/>
    <w:rsid w:val="00671408"/>
    <w:rsid w:val="0067192F"/>
    <w:rsid w:val="006773AC"/>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A6EA0"/>
    <w:rsid w:val="007A74F0"/>
    <w:rsid w:val="007B1636"/>
    <w:rsid w:val="007B2D61"/>
    <w:rsid w:val="007B3AA5"/>
    <w:rsid w:val="007B49C8"/>
    <w:rsid w:val="007B65D0"/>
    <w:rsid w:val="007C3FC5"/>
    <w:rsid w:val="007C53AC"/>
    <w:rsid w:val="007C7A35"/>
    <w:rsid w:val="007D5349"/>
    <w:rsid w:val="007D62A0"/>
    <w:rsid w:val="007D7293"/>
    <w:rsid w:val="007E6997"/>
    <w:rsid w:val="007F1D12"/>
    <w:rsid w:val="008103A5"/>
    <w:rsid w:val="00830386"/>
    <w:rsid w:val="008305F3"/>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20D3"/>
    <w:rsid w:val="008C3150"/>
    <w:rsid w:val="008C3E01"/>
    <w:rsid w:val="008C6B35"/>
    <w:rsid w:val="008D288E"/>
    <w:rsid w:val="008D5E8B"/>
    <w:rsid w:val="008E469B"/>
    <w:rsid w:val="008F7E12"/>
    <w:rsid w:val="00913207"/>
    <w:rsid w:val="009135EE"/>
    <w:rsid w:val="00916658"/>
    <w:rsid w:val="00923037"/>
    <w:rsid w:val="00923433"/>
    <w:rsid w:val="009269C9"/>
    <w:rsid w:val="00926E65"/>
    <w:rsid w:val="009301C4"/>
    <w:rsid w:val="00930F57"/>
    <w:rsid w:val="00932367"/>
    <w:rsid w:val="00933C9B"/>
    <w:rsid w:val="00950213"/>
    <w:rsid w:val="00952BAA"/>
    <w:rsid w:val="00954817"/>
    <w:rsid w:val="009673A9"/>
    <w:rsid w:val="00972B20"/>
    <w:rsid w:val="00985CDA"/>
    <w:rsid w:val="00991035"/>
    <w:rsid w:val="00992B90"/>
    <w:rsid w:val="009A1D80"/>
    <w:rsid w:val="009A4BB2"/>
    <w:rsid w:val="009B7B5C"/>
    <w:rsid w:val="009C006C"/>
    <w:rsid w:val="009C1BD1"/>
    <w:rsid w:val="009C2D15"/>
    <w:rsid w:val="009D0B3D"/>
    <w:rsid w:val="009D2163"/>
    <w:rsid w:val="009E61DB"/>
    <w:rsid w:val="00A046CD"/>
    <w:rsid w:val="00A066E0"/>
    <w:rsid w:val="00A1461E"/>
    <w:rsid w:val="00A34C1A"/>
    <w:rsid w:val="00A37CA0"/>
    <w:rsid w:val="00A441D8"/>
    <w:rsid w:val="00A4564C"/>
    <w:rsid w:val="00A46D8B"/>
    <w:rsid w:val="00A47ACF"/>
    <w:rsid w:val="00A6418C"/>
    <w:rsid w:val="00A66F42"/>
    <w:rsid w:val="00A70ACB"/>
    <w:rsid w:val="00A71F8B"/>
    <w:rsid w:val="00A81D16"/>
    <w:rsid w:val="00A8767B"/>
    <w:rsid w:val="00A92FD2"/>
    <w:rsid w:val="00A94FC7"/>
    <w:rsid w:val="00AA5F02"/>
    <w:rsid w:val="00AA7402"/>
    <w:rsid w:val="00AB24EF"/>
    <w:rsid w:val="00AC136B"/>
    <w:rsid w:val="00AC6A16"/>
    <w:rsid w:val="00AC725D"/>
    <w:rsid w:val="00AD4197"/>
    <w:rsid w:val="00AE0138"/>
    <w:rsid w:val="00AE3CCD"/>
    <w:rsid w:val="00AE44B3"/>
    <w:rsid w:val="00AE5282"/>
    <w:rsid w:val="00AF0572"/>
    <w:rsid w:val="00AF2BA9"/>
    <w:rsid w:val="00AF376B"/>
    <w:rsid w:val="00AF3C46"/>
    <w:rsid w:val="00AF3F7C"/>
    <w:rsid w:val="00B05B53"/>
    <w:rsid w:val="00B2413A"/>
    <w:rsid w:val="00B345B1"/>
    <w:rsid w:val="00B36F95"/>
    <w:rsid w:val="00B67DF7"/>
    <w:rsid w:val="00B85F9A"/>
    <w:rsid w:val="00B87377"/>
    <w:rsid w:val="00B87B54"/>
    <w:rsid w:val="00B92AAF"/>
    <w:rsid w:val="00B94A17"/>
    <w:rsid w:val="00B97AAD"/>
    <w:rsid w:val="00BA04C7"/>
    <w:rsid w:val="00BA3ECB"/>
    <w:rsid w:val="00BA5274"/>
    <w:rsid w:val="00BA5D81"/>
    <w:rsid w:val="00BA66BA"/>
    <w:rsid w:val="00BB131F"/>
    <w:rsid w:val="00BB6B74"/>
    <w:rsid w:val="00BC57B2"/>
    <w:rsid w:val="00BC723A"/>
    <w:rsid w:val="00BE0FCC"/>
    <w:rsid w:val="00BE7EB6"/>
    <w:rsid w:val="00C02EC9"/>
    <w:rsid w:val="00C15EAC"/>
    <w:rsid w:val="00C204FF"/>
    <w:rsid w:val="00C249CD"/>
    <w:rsid w:val="00C32B5A"/>
    <w:rsid w:val="00C373FB"/>
    <w:rsid w:val="00C45ADC"/>
    <w:rsid w:val="00C52675"/>
    <w:rsid w:val="00C608ED"/>
    <w:rsid w:val="00C61B22"/>
    <w:rsid w:val="00C667A8"/>
    <w:rsid w:val="00C71CA5"/>
    <w:rsid w:val="00C75A25"/>
    <w:rsid w:val="00C769AC"/>
    <w:rsid w:val="00C81209"/>
    <w:rsid w:val="00C905F9"/>
    <w:rsid w:val="00C92E31"/>
    <w:rsid w:val="00CB488C"/>
    <w:rsid w:val="00CB509B"/>
    <w:rsid w:val="00CC0B40"/>
    <w:rsid w:val="00CC10DC"/>
    <w:rsid w:val="00CC27EB"/>
    <w:rsid w:val="00CC4AD6"/>
    <w:rsid w:val="00CC5CB6"/>
    <w:rsid w:val="00CC703F"/>
    <w:rsid w:val="00CD4519"/>
    <w:rsid w:val="00CF3F94"/>
    <w:rsid w:val="00CF6967"/>
    <w:rsid w:val="00CF7E74"/>
    <w:rsid w:val="00D00378"/>
    <w:rsid w:val="00D004AD"/>
    <w:rsid w:val="00D00745"/>
    <w:rsid w:val="00D01C70"/>
    <w:rsid w:val="00D03BC8"/>
    <w:rsid w:val="00D13F90"/>
    <w:rsid w:val="00D17D4B"/>
    <w:rsid w:val="00D40E90"/>
    <w:rsid w:val="00D46422"/>
    <w:rsid w:val="00D60455"/>
    <w:rsid w:val="00D64C00"/>
    <w:rsid w:val="00D73902"/>
    <w:rsid w:val="00D7583F"/>
    <w:rsid w:val="00D87B0F"/>
    <w:rsid w:val="00DA44D1"/>
    <w:rsid w:val="00DC41C2"/>
    <w:rsid w:val="00DC5176"/>
    <w:rsid w:val="00DD0318"/>
    <w:rsid w:val="00DD22B7"/>
    <w:rsid w:val="00DD2ACA"/>
    <w:rsid w:val="00DD3209"/>
    <w:rsid w:val="00DD6956"/>
    <w:rsid w:val="00E0682E"/>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8B7"/>
    <w:rsid w:val="00F2303C"/>
    <w:rsid w:val="00F304B8"/>
    <w:rsid w:val="00F3136C"/>
    <w:rsid w:val="00F357A0"/>
    <w:rsid w:val="00F37401"/>
    <w:rsid w:val="00F42AF2"/>
    <w:rsid w:val="00F4494C"/>
    <w:rsid w:val="00F44B0F"/>
    <w:rsid w:val="00F507EA"/>
    <w:rsid w:val="00F63F66"/>
    <w:rsid w:val="00F66C02"/>
    <w:rsid w:val="00F71B83"/>
    <w:rsid w:val="00F80140"/>
    <w:rsid w:val="00F8606B"/>
    <w:rsid w:val="00F919E0"/>
    <w:rsid w:val="00F93645"/>
    <w:rsid w:val="00FA0E88"/>
    <w:rsid w:val="00FB4DD1"/>
    <w:rsid w:val="00FB65EC"/>
    <w:rsid w:val="00FC2BED"/>
    <w:rsid w:val="00FC56BE"/>
    <w:rsid w:val="00FD390C"/>
    <w:rsid w:val="00FD4265"/>
    <w:rsid w:val="00FE130D"/>
    <w:rsid w:val="00FE390A"/>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4B46E"/>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13</Pages>
  <Words>3418</Words>
  <Characters>19485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7</cp:revision>
  <cp:lastPrinted>2021-10-19T09:55:00Z</cp:lastPrinted>
  <dcterms:created xsi:type="dcterms:W3CDTF">2025-01-30T09:53:00Z</dcterms:created>
  <dcterms:modified xsi:type="dcterms:W3CDTF">2025-03-05T14:46:00Z</dcterms:modified>
</cp:coreProperties>
</file>