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90" w:rsidRPr="00503214" w:rsidRDefault="00C249CD" w:rsidP="00992B90">
      <w:pPr>
        <w:jc w:val="center"/>
        <w:rPr>
          <w:b/>
          <w:sz w:val="40"/>
          <w:szCs w:val="40"/>
        </w:rPr>
      </w:pPr>
      <w:r w:rsidRPr="00503214">
        <w:rPr>
          <w:b/>
          <w:sz w:val="40"/>
          <w:szCs w:val="40"/>
        </w:rPr>
        <w:t>ПРИГЛАШЕНИЕ</w:t>
      </w:r>
    </w:p>
    <w:p w:rsidR="006D1D8F" w:rsidRPr="00503214" w:rsidRDefault="006D1D8F" w:rsidP="00992B90">
      <w:pPr>
        <w:jc w:val="center"/>
        <w:rPr>
          <w:sz w:val="36"/>
          <w:szCs w:val="36"/>
        </w:rPr>
      </w:pPr>
    </w:p>
    <w:p w:rsidR="00D53B5E" w:rsidRPr="00503214" w:rsidRDefault="00C249CD" w:rsidP="00D53B5E">
      <w:pPr>
        <w:jc w:val="center"/>
        <w:rPr>
          <w:sz w:val="28"/>
          <w:szCs w:val="28"/>
        </w:rPr>
      </w:pPr>
      <w:r w:rsidRPr="00503214">
        <w:rPr>
          <w:sz w:val="28"/>
          <w:szCs w:val="28"/>
        </w:rPr>
        <w:t xml:space="preserve">к участию в процедуре закупки </w:t>
      </w:r>
      <w:r w:rsidR="006C439C" w:rsidRPr="00503214">
        <w:rPr>
          <w:sz w:val="28"/>
        </w:rPr>
        <w:t xml:space="preserve">Услуг по </w:t>
      </w:r>
      <w:r w:rsidR="006C439C" w:rsidRPr="00503214">
        <w:rPr>
          <w:sz w:val="28"/>
        </w:rPr>
        <w:t>техническому обслуживанию систем очистки воды</w:t>
      </w:r>
    </w:p>
    <w:p w:rsidR="00F208B7" w:rsidRPr="00503214" w:rsidRDefault="00F208B7" w:rsidP="00111EF8">
      <w:pPr>
        <w:jc w:val="cente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88"/>
      </w:tblGrid>
      <w:tr w:rsidR="00992B90" w:rsidRPr="00503214" w:rsidTr="00111EF8">
        <w:tc>
          <w:tcPr>
            <w:tcW w:w="3119" w:type="dxa"/>
            <w:shd w:val="clear" w:color="auto" w:fill="auto"/>
          </w:tcPr>
          <w:p w:rsidR="00992B90" w:rsidRPr="00503214" w:rsidRDefault="00BB131F" w:rsidP="00F304B8">
            <w:pPr>
              <w:jc w:val="both"/>
              <w:rPr>
                <w:sz w:val="28"/>
                <w:szCs w:val="28"/>
              </w:rPr>
            </w:pPr>
            <w:r w:rsidRPr="00503214">
              <w:rPr>
                <w:sz w:val="28"/>
                <w:szCs w:val="28"/>
              </w:rPr>
              <w:t>Наименование вида процедуры закупки:</w:t>
            </w:r>
          </w:p>
        </w:tc>
        <w:tc>
          <w:tcPr>
            <w:tcW w:w="7088" w:type="dxa"/>
            <w:shd w:val="clear" w:color="auto" w:fill="auto"/>
          </w:tcPr>
          <w:p w:rsidR="00992B90" w:rsidRPr="00503214" w:rsidRDefault="00F304B8" w:rsidP="00CF6967">
            <w:pPr>
              <w:autoSpaceDE w:val="0"/>
              <w:autoSpaceDN w:val="0"/>
              <w:adjustRightInd w:val="0"/>
              <w:jc w:val="both"/>
              <w:rPr>
                <w:sz w:val="28"/>
                <w:szCs w:val="28"/>
              </w:rPr>
            </w:pPr>
            <w:r w:rsidRPr="00503214">
              <w:rPr>
                <w:sz w:val="28"/>
                <w:szCs w:val="28"/>
              </w:rPr>
              <w:t>Процедура оформлени</w:t>
            </w:r>
            <w:r w:rsidR="00CF6967" w:rsidRPr="00503214">
              <w:rPr>
                <w:sz w:val="28"/>
                <w:szCs w:val="28"/>
              </w:rPr>
              <w:t>я</w:t>
            </w:r>
            <w:r w:rsidRPr="00503214">
              <w:rPr>
                <w:sz w:val="28"/>
                <w:szCs w:val="28"/>
              </w:rPr>
              <w:t xml:space="preserve"> конкурентного листа</w:t>
            </w:r>
          </w:p>
        </w:tc>
      </w:tr>
      <w:tr w:rsidR="00C249CD" w:rsidRPr="00503214" w:rsidTr="00111EF8">
        <w:tc>
          <w:tcPr>
            <w:tcW w:w="3119" w:type="dxa"/>
            <w:shd w:val="clear" w:color="auto" w:fill="auto"/>
          </w:tcPr>
          <w:p w:rsidR="00C249CD" w:rsidRPr="00503214" w:rsidRDefault="00C249CD" w:rsidP="00F304B8">
            <w:pPr>
              <w:jc w:val="both"/>
              <w:rPr>
                <w:sz w:val="28"/>
                <w:szCs w:val="28"/>
              </w:rPr>
            </w:pPr>
            <w:r w:rsidRPr="00503214">
              <w:rPr>
                <w:sz w:val="28"/>
                <w:szCs w:val="28"/>
              </w:rPr>
              <w:t>Наименование и место нахождения Заказчика:</w:t>
            </w:r>
          </w:p>
        </w:tc>
        <w:tc>
          <w:tcPr>
            <w:tcW w:w="7088" w:type="dxa"/>
            <w:shd w:val="clear" w:color="auto" w:fill="auto"/>
          </w:tcPr>
          <w:p w:rsidR="00C249CD" w:rsidRPr="00503214" w:rsidRDefault="0041123A" w:rsidP="00F304B8">
            <w:pPr>
              <w:jc w:val="both"/>
              <w:rPr>
                <w:sz w:val="28"/>
                <w:szCs w:val="28"/>
              </w:rPr>
            </w:pPr>
            <w:r w:rsidRPr="00503214">
              <w:rPr>
                <w:sz w:val="28"/>
                <w:szCs w:val="28"/>
              </w:rPr>
              <w:t>ОАО «</w:t>
            </w:r>
            <w:proofErr w:type="spellStart"/>
            <w:r w:rsidR="00C249CD" w:rsidRPr="00503214">
              <w:rPr>
                <w:sz w:val="28"/>
                <w:szCs w:val="28"/>
              </w:rPr>
              <w:t>Сбер</w:t>
            </w:r>
            <w:proofErr w:type="spellEnd"/>
            <w:r w:rsidRPr="00503214">
              <w:rPr>
                <w:sz w:val="28"/>
                <w:szCs w:val="28"/>
              </w:rPr>
              <w:t xml:space="preserve"> Б</w:t>
            </w:r>
            <w:r w:rsidR="00C249CD" w:rsidRPr="00503214">
              <w:rPr>
                <w:sz w:val="28"/>
                <w:szCs w:val="28"/>
              </w:rPr>
              <w:t xml:space="preserve">анк», </w:t>
            </w:r>
          </w:p>
          <w:p w:rsidR="00C249CD" w:rsidRPr="00503214" w:rsidRDefault="00C249CD" w:rsidP="00B422B0">
            <w:pPr>
              <w:jc w:val="both"/>
              <w:rPr>
                <w:sz w:val="28"/>
                <w:szCs w:val="28"/>
              </w:rPr>
            </w:pPr>
            <w:r w:rsidRPr="00503214">
              <w:rPr>
                <w:sz w:val="28"/>
                <w:szCs w:val="28"/>
              </w:rPr>
              <w:t xml:space="preserve">г. Минск, </w:t>
            </w:r>
            <w:r w:rsidR="00B422B0" w:rsidRPr="00503214">
              <w:rPr>
                <w:sz w:val="28"/>
                <w:szCs w:val="28"/>
              </w:rPr>
              <w:t>проспект Независимости, 32А-1</w:t>
            </w:r>
          </w:p>
        </w:tc>
      </w:tr>
      <w:tr w:rsidR="00111EF8" w:rsidRPr="00503214" w:rsidTr="00111EF8">
        <w:tc>
          <w:tcPr>
            <w:tcW w:w="3119" w:type="dxa"/>
            <w:shd w:val="clear" w:color="auto" w:fill="auto"/>
          </w:tcPr>
          <w:p w:rsidR="00111EF8" w:rsidRPr="00503214" w:rsidRDefault="00111EF8" w:rsidP="00F304B8">
            <w:pPr>
              <w:jc w:val="both"/>
              <w:rPr>
                <w:sz w:val="28"/>
                <w:szCs w:val="28"/>
              </w:rPr>
            </w:pPr>
            <w:r w:rsidRPr="00503214">
              <w:rPr>
                <w:sz w:val="28"/>
                <w:szCs w:val="28"/>
              </w:rPr>
              <w:t>Код подвида товаров в соответствии с Классификатором продукции</w:t>
            </w:r>
          </w:p>
        </w:tc>
        <w:tc>
          <w:tcPr>
            <w:tcW w:w="7088" w:type="dxa"/>
            <w:shd w:val="clear" w:color="auto" w:fill="auto"/>
          </w:tcPr>
          <w:p w:rsidR="00111EF8" w:rsidRPr="00503214" w:rsidRDefault="006C439C" w:rsidP="00111EF8">
            <w:pPr>
              <w:jc w:val="both"/>
              <w:rPr>
                <w:sz w:val="28"/>
                <w:szCs w:val="28"/>
              </w:rPr>
            </w:pPr>
            <w:r w:rsidRPr="00503214">
              <w:rPr>
                <w:sz w:val="28"/>
              </w:rPr>
              <w:t>36.00.20.120</w:t>
            </w:r>
          </w:p>
        </w:tc>
      </w:tr>
      <w:tr w:rsidR="00111EF8" w:rsidRPr="00503214" w:rsidTr="00111EF8">
        <w:trPr>
          <w:trHeight w:val="1467"/>
        </w:trPr>
        <w:tc>
          <w:tcPr>
            <w:tcW w:w="3119" w:type="dxa"/>
            <w:shd w:val="clear" w:color="auto" w:fill="auto"/>
          </w:tcPr>
          <w:p w:rsidR="00111EF8" w:rsidRPr="00503214" w:rsidRDefault="00111EF8" w:rsidP="00F304B8">
            <w:pPr>
              <w:jc w:val="both"/>
              <w:rPr>
                <w:sz w:val="28"/>
                <w:szCs w:val="28"/>
              </w:rPr>
            </w:pPr>
            <w:r w:rsidRPr="00503214">
              <w:rPr>
                <w:sz w:val="28"/>
                <w:szCs w:val="28"/>
              </w:rPr>
              <w:t>Наименование подвида товаров (работ, услуг) в соответствии с Классификатором продукции</w:t>
            </w:r>
          </w:p>
        </w:tc>
        <w:tc>
          <w:tcPr>
            <w:tcW w:w="7088" w:type="dxa"/>
            <w:shd w:val="clear" w:color="auto" w:fill="auto"/>
          </w:tcPr>
          <w:p w:rsidR="00111EF8" w:rsidRPr="00503214" w:rsidRDefault="004A179F" w:rsidP="00640076">
            <w:pPr>
              <w:jc w:val="both"/>
              <w:rPr>
                <w:sz w:val="28"/>
                <w:szCs w:val="28"/>
              </w:rPr>
            </w:pPr>
            <w:r w:rsidRPr="00503214">
              <w:rPr>
                <w:sz w:val="28"/>
                <w:szCs w:val="28"/>
              </w:rPr>
              <w:t>«</w:t>
            </w:r>
            <w:r w:rsidR="006C439C" w:rsidRPr="00503214">
              <w:rPr>
                <w:sz w:val="28"/>
              </w:rPr>
              <w:t>Услуги по очистке воды</w:t>
            </w:r>
            <w:r w:rsidRPr="00503214">
              <w:rPr>
                <w:sz w:val="28"/>
                <w:szCs w:val="28"/>
              </w:rPr>
              <w:t>»</w:t>
            </w:r>
            <w:r w:rsidR="009039C0" w:rsidRPr="00503214">
              <w:rPr>
                <w:sz w:val="28"/>
                <w:szCs w:val="28"/>
              </w:rPr>
              <w:t>.</w:t>
            </w:r>
          </w:p>
        </w:tc>
      </w:tr>
      <w:tr w:rsidR="00C249CD" w:rsidRPr="00503214" w:rsidTr="00111EF8">
        <w:tc>
          <w:tcPr>
            <w:tcW w:w="3119" w:type="dxa"/>
            <w:shd w:val="clear" w:color="auto" w:fill="auto"/>
          </w:tcPr>
          <w:p w:rsidR="00C249CD" w:rsidRPr="00503214" w:rsidRDefault="00C249CD" w:rsidP="00F304B8">
            <w:pPr>
              <w:jc w:val="both"/>
              <w:rPr>
                <w:sz w:val="28"/>
                <w:szCs w:val="28"/>
                <w:lang w:val="en-US"/>
              </w:rPr>
            </w:pPr>
            <w:r w:rsidRPr="00503214">
              <w:rPr>
                <w:sz w:val="28"/>
                <w:szCs w:val="28"/>
              </w:rPr>
              <w:t>Предмет закупки</w:t>
            </w:r>
            <w:r w:rsidRPr="00503214">
              <w:rPr>
                <w:sz w:val="28"/>
                <w:szCs w:val="28"/>
                <w:lang w:val="en-US"/>
              </w:rPr>
              <w:t>:</w:t>
            </w:r>
          </w:p>
        </w:tc>
        <w:tc>
          <w:tcPr>
            <w:tcW w:w="7088" w:type="dxa"/>
            <w:shd w:val="clear" w:color="auto" w:fill="auto"/>
          </w:tcPr>
          <w:p w:rsidR="006A0921" w:rsidRPr="00503214" w:rsidRDefault="006C439C" w:rsidP="00075D33">
            <w:pPr>
              <w:rPr>
                <w:bCs/>
                <w:sz w:val="28"/>
                <w:szCs w:val="28"/>
              </w:rPr>
            </w:pPr>
            <w:r w:rsidRPr="00503214">
              <w:rPr>
                <w:rFonts w:eastAsia="A"/>
                <w:sz w:val="28"/>
                <w:szCs w:val="28"/>
              </w:rPr>
              <w:t>Услуги по техническому обслуживанию систем очистки воды</w:t>
            </w:r>
          </w:p>
        </w:tc>
      </w:tr>
      <w:tr w:rsidR="006A0921" w:rsidRPr="00503214" w:rsidTr="00111EF8">
        <w:tc>
          <w:tcPr>
            <w:tcW w:w="3119" w:type="dxa"/>
            <w:shd w:val="clear" w:color="auto" w:fill="auto"/>
          </w:tcPr>
          <w:p w:rsidR="006A0921" w:rsidRPr="00503214" w:rsidRDefault="006A0921" w:rsidP="006A0921">
            <w:pPr>
              <w:jc w:val="both"/>
              <w:rPr>
                <w:sz w:val="28"/>
                <w:szCs w:val="28"/>
              </w:rPr>
            </w:pPr>
            <w:r w:rsidRPr="00503214">
              <w:rPr>
                <w:bCs/>
                <w:sz w:val="28"/>
                <w:szCs w:val="28"/>
              </w:rPr>
              <w:t>Ориентировочный объем закупки</w:t>
            </w:r>
          </w:p>
        </w:tc>
        <w:tc>
          <w:tcPr>
            <w:tcW w:w="7088" w:type="dxa"/>
            <w:shd w:val="clear" w:color="auto" w:fill="auto"/>
          </w:tcPr>
          <w:p w:rsidR="006A0921" w:rsidRPr="00503214" w:rsidRDefault="00414D9E" w:rsidP="006A0921">
            <w:pPr>
              <w:rPr>
                <w:bCs/>
                <w:sz w:val="28"/>
                <w:szCs w:val="28"/>
              </w:rPr>
            </w:pPr>
            <w:r w:rsidRPr="00503214">
              <w:rPr>
                <w:rFonts w:eastAsia="A"/>
                <w:sz w:val="28"/>
                <w:szCs w:val="28"/>
              </w:rPr>
              <w:t>В соответствии с Приложением № 3 к Приглашению</w:t>
            </w:r>
            <w:r w:rsidR="009039C0" w:rsidRPr="00503214">
              <w:rPr>
                <w:rFonts w:eastAsia="A"/>
                <w:sz w:val="28"/>
                <w:szCs w:val="28"/>
              </w:rPr>
              <w:t>.</w:t>
            </w:r>
          </w:p>
        </w:tc>
      </w:tr>
      <w:tr w:rsidR="006A0921" w:rsidRPr="00503214" w:rsidTr="00111EF8">
        <w:tc>
          <w:tcPr>
            <w:tcW w:w="3119" w:type="dxa"/>
            <w:shd w:val="clear" w:color="auto" w:fill="auto"/>
          </w:tcPr>
          <w:p w:rsidR="006A0921" w:rsidRPr="00503214" w:rsidRDefault="006A0921" w:rsidP="006A0921">
            <w:pPr>
              <w:jc w:val="both"/>
              <w:rPr>
                <w:sz w:val="28"/>
                <w:szCs w:val="28"/>
              </w:rPr>
            </w:pPr>
            <w:r w:rsidRPr="00503214">
              <w:rPr>
                <w:sz w:val="28"/>
                <w:szCs w:val="28"/>
              </w:rPr>
              <w:t>Ориентировочная стоимость предмета закупки</w:t>
            </w:r>
          </w:p>
        </w:tc>
        <w:tc>
          <w:tcPr>
            <w:tcW w:w="7088" w:type="dxa"/>
            <w:shd w:val="clear" w:color="auto" w:fill="auto"/>
          </w:tcPr>
          <w:p w:rsidR="006A0921" w:rsidRPr="00503214" w:rsidRDefault="00414D9E" w:rsidP="00C45549">
            <w:pPr>
              <w:rPr>
                <w:bCs/>
                <w:sz w:val="28"/>
                <w:szCs w:val="28"/>
              </w:rPr>
            </w:pPr>
            <w:r w:rsidRPr="00503214">
              <w:rPr>
                <w:rFonts w:eastAsia="A"/>
                <w:sz w:val="28"/>
                <w:szCs w:val="28"/>
              </w:rPr>
              <w:t>21 000,00 (Двадцать одна тысяча) белорусских рублей с учетом НДС по ставке 20%</w:t>
            </w:r>
            <w:r w:rsidR="009039C0" w:rsidRPr="00503214">
              <w:rPr>
                <w:rFonts w:eastAsia="A"/>
                <w:sz w:val="28"/>
                <w:szCs w:val="28"/>
              </w:rPr>
              <w:t>.</w:t>
            </w:r>
          </w:p>
        </w:tc>
      </w:tr>
      <w:tr w:rsidR="00992B90" w:rsidRPr="00503214" w:rsidTr="00111EF8">
        <w:tc>
          <w:tcPr>
            <w:tcW w:w="3119" w:type="dxa"/>
            <w:shd w:val="clear" w:color="auto" w:fill="auto"/>
            <w:vAlign w:val="center"/>
          </w:tcPr>
          <w:p w:rsidR="00992B90" w:rsidRPr="00503214" w:rsidRDefault="00992B90" w:rsidP="00F304B8">
            <w:pPr>
              <w:rPr>
                <w:sz w:val="28"/>
                <w:szCs w:val="28"/>
              </w:rPr>
            </w:pPr>
            <w:r w:rsidRPr="00503214">
              <w:rPr>
                <w:sz w:val="28"/>
                <w:szCs w:val="28"/>
              </w:rPr>
              <w:t>Наличие финансового источника:</w:t>
            </w:r>
          </w:p>
        </w:tc>
        <w:tc>
          <w:tcPr>
            <w:tcW w:w="7088" w:type="dxa"/>
            <w:shd w:val="clear" w:color="auto" w:fill="auto"/>
          </w:tcPr>
          <w:p w:rsidR="00992B90" w:rsidRPr="00503214" w:rsidRDefault="00C02EC9" w:rsidP="00C249CD">
            <w:pPr>
              <w:jc w:val="both"/>
              <w:rPr>
                <w:sz w:val="28"/>
                <w:szCs w:val="28"/>
              </w:rPr>
            </w:pPr>
            <w:r w:rsidRPr="00503214">
              <w:rPr>
                <w:sz w:val="28"/>
                <w:szCs w:val="28"/>
              </w:rPr>
              <w:t>С</w:t>
            </w:r>
            <w:r w:rsidR="00C249CD" w:rsidRPr="00503214">
              <w:rPr>
                <w:sz w:val="28"/>
                <w:szCs w:val="28"/>
              </w:rPr>
              <w:t>обственные средства Банка</w:t>
            </w:r>
            <w:r w:rsidR="00C45549" w:rsidRPr="00503214">
              <w:rPr>
                <w:sz w:val="28"/>
                <w:szCs w:val="28"/>
              </w:rPr>
              <w:t>.</w:t>
            </w:r>
          </w:p>
        </w:tc>
      </w:tr>
      <w:tr w:rsidR="009269C9" w:rsidRPr="00503214" w:rsidTr="00111EF8">
        <w:tc>
          <w:tcPr>
            <w:tcW w:w="3119" w:type="dxa"/>
            <w:shd w:val="clear" w:color="auto" w:fill="auto"/>
            <w:vAlign w:val="center"/>
          </w:tcPr>
          <w:p w:rsidR="009269C9" w:rsidRPr="00503214" w:rsidRDefault="009269C9" w:rsidP="00F304B8">
            <w:pPr>
              <w:rPr>
                <w:sz w:val="28"/>
                <w:szCs w:val="28"/>
              </w:rPr>
            </w:pPr>
            <w:r w:rsidRPr="00503214">
              <w:rPr>
                <w:sz w:val="28"/>
                <w:szCs w:val="28"/>
              </w:rPr>
              <w:t>Требование к участникам:</w:t>
            </w:r>
          </w:p>
        </w:tc>
        <w:tc>
          <w:tcPr>
            <w:tcW w:w="7088" w:type="dxa"/>
            <w:shd w:val="clear" w:color="auto" w:fill="auto"/>
          </w:tcPr>
          <w:p w:rsidR="00291FBD" w:rsidRPr="00503214" w:rsidRDefault="00291FBD" w:rsidP="00291FBD">
            <w:pPr>
              <w:jc w:val="both"/>
              <w:rPr>
                <w:sz w:val="28"/>
                <w:szCs w:val="28"/>
              </w:rPr>
            </w:pPr>
            <w:r w:rsidRPr="00503214">
              <w:rPr>
                <w:sz w:val="28"/>
                <w:szCs w:val="28"/>
              </w:rPr>
              <w:t>К участию в процедуре допускаются юридические лица</w:t>
            </w:r>
            <w:r w:rsidR="00CE31A0" w:rsidRPr="00503214">
              <w:rPr>
                <w:sz w:val="28"/>
                <w:szCs w:val="28"/>
              </w:rPr>
              <w:t xml:space="preserve"> </w:t>
            </w:r>
            <w:r w:rsidRPr="00503214">
              <w:rPr>
                <w:sz w:val="28"/>
                <w:szCs w:val="28"/>
              </w:rPr>
              <w:t>– резиденты</w:t>
            </w:r>
            <w:r w:rsidR="003B7E24" w:rsidRPr="00503214">
              <w:rPr>
                <w:sz w:val="28"/>
                <w:szCs w:val="28"/>
              </w:rPr>
              <w:t xml:space="preserve"> </w:t>
            </w:r>
            <w:r w:rsidRPr="00503214">
              <w:rPr>
                <w:sz w:val="28"/>
                <w:szCs w:val="28"/>
              </w:rPr>
              <w:t>Республики Беларусь</w:t>
            </w:r>
            <w:r w:rsidR="00B25F8D" w:rsidRPr="00503214">
              <w:rPr>
                <w:sz w:val="28"/>
                <w:szCs w:val="28"/>
              </w:rPr>
              <w:t xml:space="preserve"> независимо от формы собственности</w:t>
            </w:r>
            <w:r w:rsidRPr="00503214">
              <w:rPr>
                <w:sz w:val="28"/>
                <w:szCs w:val="28"/>
              </w:rPr>
              <w:t>.</w:t>
            </w:r>
          </w:p>
          <w:p w:rsidR="00B571C4" w:rsidRPr="00503214" w:rsidRDefault="00B571C4" w:rsidP="00291FBD">
            <w:pPr>
              <w:jc w:val="both"/>
              <w:rPr>
                <w:sz w:val="28"/>
                <w:szCs w:val="28"/>
              </w:rPr>
            </w:pPr>
            <w:r w:rsidRPr="00503214">
              <w:rPr>
                <w:sz w:val="28"/>
                <w:szCs w:val="28"/>
              </w:rPr>
              <w:t xml:space="preserve">Участник должен иметь </w:t>
            </w:r>
            <w:r w:rsidRPr="00503214">
              <w:rPr>
                <w:sz w:val="28"/>
                <w:szCs w:val="28"/>
              </w:rPr>
              <w:t xml:space="preserve">опыт работы по предмету закупки </w:t>
            </w:r>
            <w:r w:rsidRPr="00503214">
              <w:rPr>
                <w:sz w:val="28"/>
                <w:szCs w:val="28"/>
              </w:rPr>
              <w:t>не менее</w:t>
            </w:r>
            <w:r w:rsidRPr="00503214">
              <w:rPr>
                <w:sz w:val="28"/>
                <w:szCs w:val="28"/>
              </w:rPr>
              <w:t xml:space="preserve"> 2-х лет</w:t>
            </w:r>
            <w:r w:rsidRPr="00503214">
              <w:rPr>
                <w:sz w:val="28"/>
                <w:szCs w:val="28"/>
              </w:rPr>
              <w:t xml:space="preserve">, а также </w:t>
            </w:r>
            <w:r w:rsidRPr="00503214">
              <w:rPr>
                <w:sz w:val="28"/>
                <w:szCs w:val="28"/>
              </w:rPr>
              <w:t>опыт оказания данного типа услуг ОАО «</w:t>
            </w:r>
            <w:proofErr w:type="spellStart"/>
            <w:r w:rsidRPr="00503214">
              <w:rPr>
                <w:sz w:val="28"/>
                <w:szCs w:val="28"/>
              </w:rPr>
              <w:t>Сбер</w:t>
            </w:r>
            <w:proofErr w:type="spellEnd"/>
            <w:r w:rsidRPr="00503214">
              <w:rPr>
                <w:sz w:val="28"/>
                <w:szCs w:val="28"/>
              </w:rPr>
              <w:t xml:space="preserve"> Банк»</w:t>
            </w:r>
            <w:r w:rsidRPr="00503214">
              <w:rPr>
                <w:sz w:val="28"/>
                <w:szCs w:val="28"/>
              </w:rPr>
              <w:t xml:space="preserve"> </w:t>
            </w:r>
            <w:r w:rsidRPr="00503214">
              <w:rPr>
                <w:sz w:val="28"/>
                <w:szCs w:val="28"/>
              </w:rPr>
              <w:t>подтверждаются предоставлением копий договоров компанией Участника за последние 2 года до подачи ценового предложения</w:t>
            </w:r>
            <w:r w:rsidRPr="00503214">
              <w:rPr>
                <w:sz w:val="28"/>
                <w:szCs w:val="28"/>
              </w:rPr>
              <w:t>.</w:t>
            </w:r>
          </w:p>
          <w:p w:rsidR="00291FBD" w:rsidRPr="00503214" w:rsidRDefault="00291FBD" w:rsidP="00291FBD">
            <w:pPr>
              <w:jc w:val="both"/>
              <w:rPr>
                <w:sz w:val="28"/>
                <w:szCs w:val="28"/>
              </w:rPr>
            </w:pPr>
            <w:r w:rsidRPr="00503214">
              <w:rPr>
                <w:sz w:val="28"/>
                <w:szCs w:val="28"/>
              </w:rPr>
              <w:t>К участию в процедуре закупки не допускаются:</w:t>
            </w:r>
          </w:p>
          <w:p w:rsidR="00291FBD" w:rsidRPr="00503214" w:rsidRDefault="00C75A25" w:rsidP="00291FBD">
            <w:pPr>
              <w:jc w:val="both"/>
              <w:rPr>
                <w:sz w:val="28"/>
                <w:szCs w:val="28"/>
              </w:rPr>
            </w:pPr>
            <w:r w:rsidRPr="00503214">
              <w:rPr>
                <w:sz w:val="28"/>
                <w:szCs w:val="28"/>
              </w:rPr>
              <w:t>1.</w:t>
            </w:r>
            <w:r w:rsidRPr="00503214">
              <w:rPr>
                <w:sz w:val="28"/>
                <w:szCs w:val="28"/>
                <w:lang w:val="en-US"/>
              </w:rPr>
              <w:t> </w:t>
            </w:r>
            <w:r w:rsidR="00291FBD" w:rsidRPr="00503214">
              <w:rPr>
                <w:sz w:val="28"/>
                <w:szCs w:val="28"/>
              </w:rPr>
              <w:t>юридическое лицо, находящееся в процессе ликвидации, реорганизации (за исключением юридического лица, к которому присоеди</w:t>
            </w:r>
            <w:r w:rsidR="00693D4E" w:rsidRPr="00503214">
              <w:rPr>
                <w:sz w:val="28"/>
                <w:szCs w:val="28"/>
              </w:rPr>
              <w:t>няется другое юридическое лицо)</w:t>
            </w:r>
            <w:r w:rsidR="00291FBD" w:rsidRPr="00503214">
              <w:rPr>
                <w:sz w:val="28"/>
                <w:szCs w:val="28"/>
              </w:rPr>
              <w:t>;</w:t>
            </w:r>
          </w:p>
          <w:p w:rsidR="00291FBD" w:rsidRPr="00503214" w:rsidRDefault="00C75A25" w:rsidP="00291FBD">
            <w:pPr>
              <w:jc w:val="both"/>
              <w:rPr>
                <w:sz w:val="28"/>
                <w:szCs w:val="28"/>
              </w:rPr>
            </w:pPr>
            <w:r w:rsidRPr="00503214">
              <w:rPr>
                <w:sz w:val="28"/>
                <w:szCs w:val="28"/>
              </w:rPr>
              <w:t>2.</w:t>
            </w:r>
            <w:r w:rsidRPr="00503214">
              <w:rPr>
                <w:sz w:val="28"/>
                <w:szCs w:val="28"/>
                <w:lang w:val="en-US"/>
              </w:rPr>
              <w:t> </w:t>
            </w:r>
            <w:r w:rsidR="00291FBD" w:rsidRPr="00503214">
              <w:rPr>
                <w:sz w:val="28"/>
                <w:szCs w:val="28"/>
              </w:rPr>
              <w:t>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w:t>
            </w:r>
            <w:r w:rsidR="00CE31A0" w:rsidRPr="00503214">
              <w:rPr>
                <w:sz w:val="28"/>
                <w:szCs w:val="28"/>
              </w:rPr>
              <w:t>е</w:t>
            </w:r>
            <w:r w:rsidR="00291FBD" w:rsidRPr="00503214">
              <w:rPr>
                <w:sz w:val="28"/>
                <w:szCs w:val="28"/>
              </w:rPr>
              <w:t xml:space="preserve">ся в процедуре экономической несостоятельности </w:t>
            </w:r>
            <w:r w:rsidR="00291FBD" w:rsidRPr="00503214">
              <w:rPr>
                <w:sz w:val="28"/>
                <w:szCs w:val="28"/>
              </w:rPr>
              <w:lastRenderedPageBreak/>
              <w:t>(банкротства), применяемой в целях восстановления платежеспособности (санации);</w:t>
            </w:r>
          </w:p>
          <w:p w:rsidR="00291FBD" w:rsidRPr="00503214" w:rsidRDefault="00291FBD" w:rsidP="00291FBD">
            <w:pPr>
              <w:jc w:val="both"/>
              <w:rPr>
                <w:sz w:val="28"/>
                <w:szCs w:val="28"/>
              </w:rPr>
            </w:pPr>
            <w:r w:rsidRPr="00503214">
              <w:rPr>
                <w:sz w:val="28"/>
                <w:szCs w:val="28"/>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9269C9" w:rsidRPr="00503214" w:rsidRDefault="003B7E24" w:rsidP="00CE31A0">
            <w:pPr>
              <w:jc w:val="both"/>
              <w:rPr>
                <w:sz w:val="28"/>
                <w:szCs w:val="28"/>
              </w:rPr>
            </w:pPr>
            <w:r w:rsidRPr="00503214">
              <w:rPr>
                <w:sz w:val="28"/>
                <w:szCs w:val="28"/>
              </w:rPr>
              <w:t>4</w:t>
            </w:r>
            <w:r w:rsidR="00C75A25" w:rsidRPr="00503214">
              <w:rPr>
                <w:sz w:val="28"/>
                <w:szCs w:val="28"/>
              </w:rPr>
              <w:t>.</w:t>
            </w:r>
            <w:r w:rsidR="00C75A25" w:rsidRPr="00503214">
              <w:rPr>
                <w:sz w:val="28"/>
                <w:szCs w:val="28"/>
                <w:lang w:val="en-US"/>
              </w:rPr>
              <w:t> </w:t>
            </w:r>
            <w:r w:rsidR="00291FBD" w:rsidRPr="00503214">
              <w:rPr>
                <w:sz w:val="28"/>
                <w:szCs w:val="28"/>
              </w:rPr>
              <w:t>юридическое лицо, представивш</w:t>
            </w:r>
            <w:r w:rsidR="00CE31A0" w:rsidRPr="00503214">
              <w:rPr>
                <w:sz w:val="28"/>
                <w:szCs w:val="28"/>
              </w:rPr>
              <w:t>ее</w:t>
            </w:r>
            <w:r w:rsidR="00291FBD" w:rsidRPr="00503214">
              <w:rPr>
                <w:sz w:val="28"/>
                <w:szCs w:val="28"/>
              </w:rPr>
              <w:t xml:space="preserve"> недостоверную информацию о себе.</w:t>
            </w:r>
          </w:p>
        </w:tc>
      </w:tr>
      <w:tr w:rsidR="00426359" w:rsidRPr="00503214" w:rsidTr="00111EF8">
        <w:tc>
          <w:tcPr>
            <w:tcW w:w="3119" w:type="dxa"/>
            <w:shd w:val="clear" w:color="auto" w:fill="auto"/>
            <w:vAlign w:val="center"/>
          </w:tcPr>
          <w:p w:rsidR="00426359" w:rsidRPr="00503214" w:rsidRDefault="00291FBD" w:rsidP="00F97628">
            <w:pPr>
              <w:rPr>
                <w:sz w:val="28"/>
                <w:szCs w:val="28"/>
              </w:rPr>
            </w:pPr>
            <w:r w:rsidRPr="00503214">
              <w:rPr>
                <w:sz w:val="28"/>
                <w:szCs w:val="28"/>
              </w:rPr>
              <w:lastRenderedPageBreak/>
              <w:t>Срок и место поставки</w:t>
            </w:r>
            <w:r w:rsidR="00C115E6" w:rsidRPr="00503214">
              <w:rPr>
                <w:sz w:val="28"/>
                <w:szCs w:val="28"/>
              </w:rPr>
              <w:t xml:space="preserve"> </w:t>
            </w:r>
          </w:p>
        </w:tc>
        <w:tc>
          <w:tcPr>
            <w:tcW w:w="7088" w:type="dxa"/>
            <w:shd w:val="clear" w:color="auto" w:fill="auto"/>
          </w:tcPr>
          <w:p w:rsidR="00426359" w:rsidRPr="00503214" w:rsidRDefault="00355B3D" w:rsidP="00355B3D">
            <w:pPr>
              <w:jc w:val="both"/>
              <w:rPr>
                <w:sz w:val="28"/>
                <w:szCs w:val="28"/>
              </w:rPr>
            </w:pPr>
            <w:r w:rsidRPr="00503214">
              <w:rPr>
                <w:sz w:val="28"/>
                <w:szCs w:val="28"/>
              </w:rPr>
              <w:t>с 01.06.2025 по 31.05.2026 по адресам, указанным в Приложении №</w:t>
            </w:r>
            <w:r w:rsidRPr="00503214">
              <w:rPr>
                <w:sz w:val="28"/>
                <w:szCs w:val="28"/>
                <w:lang w:val="en-US"/>
              </w:rPr>
              <w:t> </w:t>
            </w:r>
            <w:r w:rsidRPr="00503214">
              <w:rPr>
                <w:sz w:val="28"/>
                <w:szCs w:val="28"/>
              </w:rPr>
              <w:t>3 к Приглашению.</w:t>
            </w:r>
          </w:p>
        </w:tc>
      </w:tr>
      <w:tr w:rsidR="00291FBD" w:rsidRPr="00503214" w:rsidTr="00111EF8">
        <w:tc>
          <w:tcPr>
            <w:tcW w:w="3119" w:type="dxa"/>
            <w:shd w:val="clear" w:color="auto" w:fill="auto"/>
            <w:vAlign w:val="center"/>
          </w:tcPr>
          <w:p w:rsidR="00291FBD" w:rsidRPr="00503214" w:rsidRDefault="00291FBD" w:rsidP="00965FDA">
            <w:pPr>
              <w:rPr>
                <w:sz w:val="28"/>
                <w:szCs w:val="28"/>
              </w:rPr>
            </w:pPr>
            <w:r w:rsidRPr="00503214">
              <w:rPr>
                <w:sz w:val="28"/>
                <w:szCs w:val="28"/>
              </w:rPr>
              <w:t xml:space="preserve">Дополнительные требования к предмету закупки: </w:t>
            </w:r>
          </w:p>
        </w:tc>
        <w:tc>
          <w:tcPr>
            <w:tcW w:w="7088" w:type="dxa"/>
            <w:shd w:val="clear" w:color="auto" w:fill="auto"/>
          </w:tcPr>
          <w:p w:rsidR="00440ECC" w:rsidRPr="00503214" w:rsidRDefault="00440ECC" w:rsidP="00440ECC">
            <w:pPr>
              <w:shd w:val="clear" w:color="auto" w:fill="FFFFFF" w:themeFill="background1"/>
              <w:ind w:right="117" w:firstLine="633"/>
              <w:jc w:val="both"/>
              <w:rPr>
                <w:rFonts w:eastAsia="A"/>
                <w:sz w:val="28"/>
                <w:szCs w:val="28"/>
              </w:rPr>
            </w:pPr>
            <w:r w:rsidRPr="00503214">
              <w:rPr>
                <w:rFonts w:eastAsia="A"/>
                <w:sz w:val="28"/>
                <w:szCs w:val="28"/>
              </w:rPr>
              <w:t xml:space="preserve">Участник представляет предложение </w:t>
            </w:r>
            <w:r w:rsidR="00284D9A" w:rsidRPr="00503214">
              <w:rPr>
                <w:rFonts w:eastAsia="A"/>
                <w:sz w:val="28"/>
                <w:szCs w:val="28"/>
              </w:rPr>
              <w:t xml:space="preserve">в целом по предмету закупки с указанием цены </w:t>
            </w:r>
            <w:r w:rsidR="00010BEE" w:rsidRPr="00503214">
              <w:rPr>
                <w:rFonts w:eastAsia="A"/>
                <w:sz w:val="28"/>
                <w:szCs w:val="28"/>
              </w:rPr>
              <w:t>за годовое обслуживание по каждому объекту</w:t>
            </w:r>
            <w:r w:rsidR="00CE5206" w:rsidRPr="00503214">
              <w:rPr>
                <w:rFonts w:eastAsia="A"/>
                <w:sz w:val="28"/>
                <w:szCs w:val="28"/>
              </w:rPr>
              <w:t xml:space="preserve"> по форме, приведенной в Приложении № 3 к Приглашению</w:t>
            </w:r>
            <w:r w:rsidRPr="00503214">
              <w:rPr>
                <w:rFonts w:eastAsia="A"/>
                <w:sz w:val="28"/>
                <w:szCs w:val="28"/>
              </w:rPr>
              <w:t xml:space="preserve">. </w:t>
            </w:r>
            <w:r w:rsidR="007F6141" w:rsidRPr="00503214">
              <w:rPr>
                <w:rFonts w:eastAsia="A"/>
                <w:sz w:val="28"/>
                <w:szCs w:val="28"/>
              </w:rPr>
              <w:t xml:space="preserve">Если предложение Участника не соответствует каким-либо </w:t>
            </w:r>
            <w:r w:rsidR="00284D9A" w:rsidRPr="00503214">
              <w:rPr>
                <w:rFonts w:eastAsia="A"/>
                <w:sz w:val="28"/>
                <w:szCs w:val="28"/>
              </w:rPr>
              <w:t>требованиям Заказчика</w:t>
            </w:r>
            <w:r w:rsidR="007F6141" w:rsidRPr="00503214">
              <w:rPr>
                <w:rFonts w:eastAsia="A"/>
                <w:sz w:val="28"/>
                <w:szCs w:val="28"/>
              </w:rPr>
              <w:t xml:space="preserve">, то такое </w:t>
            </w:r>
            <w:r w:rsidR="00284D9A" w:rsidRPr="00503214">
              <w:rPr>
                <w:rFonts w:eastAsia="A"/>
                <w:sz w:val="28"/>
                <w:szCs w:val="28"/>
              </w:rPr>
              <w:t>ценовое</w:t>
            </w:r>
            <w:r w:rsidR="007F6141" w:rsidRPr="00503214">
              <w:rPr>
                <w:rFonts w:eastAsia="A"/>
                <w:sz w:val="28"/>
                <w:szCs w:val="28"/>
              </w:rPr>
              <w:t xml:space="preserve"> предложение отклоняется как несоответствующее требованиям.</w:t>
            </w:r>
            <w:r w:rsidRPr="00503214">
              <w:rPr>
                <w:rFonts w:eastAsia="A"/>
                <w:sz w:val="28"/>
                <w:szCs w:val="28"/>
              </w:rPr>
              <w:t xml:space="preserve"> Участник имеет право представить только одно предложение (за исключением случая проведения переговоров</w:t>
            </w:r>
            <w:r w:rsidR="00284D9A" w:rsidRPr="00503214">
              <w:rPr>
                <w:rFonts w:eastAsia="A"/>
                <w:sz w:val="28"/>
                <w:szCs w:val="28"/>
              </w:rPr>
              <w:t xml:space="preserve"> по снижению цены</w:t>
            </w:r>
            <w:r w:rsidRPr="00503214">
              <w:rPr>
                <w:rFonts w:eastAsia="A"/>
                <w:sz w:val="28"/>
                <w:szCs w:val="28"/>
              </w:rPr>
              <w:t>).</w:t>
            </w:r>
          </w:p>
          <w:p w:rsidR="00440ECC" w:rsidRPr="00503214" w:rsidRDefault="00440ECC" w:rsidP="00440ECC">
            <w:pPr>
              <w:shd w:val="clear" w:color="auto" w:fill="FFFFFF" w:themeFill="background1"/>
              <w:ind w:firstLine="709"/>
              <w:jc w:val="both"/>
              <w:rPr>
                <w:rFonts w:eastAsia="A"/>
                <w:sz w:val="28"/>
                <w:szCs w:val="28"/>
              </w:rPr>
            </w:pPr>
            <w:r w:rsidRPr="00503214">
              <w:rPr>
                <w:rFonts w:eastAsia="A"/>
                <w:sz w:val="28"/>
                <w:szCs w:val="28"/>
              </w:rPr>
              <w:t xml:space="preserve">Стоимость в </w:t>
            </w:r>
            <w:r w:rsidR="007F6141" w:rsidRPr="00503214">
              <w:rPr>
                <w:rFonts w:eastAsia="A"/>
                <w:sz w:val="28"/>
                <w:szCs w:val="28"/>
              </w:rPr>
              <w:t>коммерческом</w:t>
            </w:r>
            <w:r w:rsidRPr="00503214">
              <w:rPr>
                <w:rFonts w:eastAsia="A"/>
                <w:sz w:val="28"/>
                <w:szCs w:val="28"/>
              </w:rPr>
              <w:t xml:space="preserve"> предложении указывается в белорусских рублях (BYN) с учетом</w:t>
            </w:r>
            <w:r w:rsidR="00A446E7" w:rsidRPr="00503214">
              <w:rPr>
                <w:rFonts w:eastAsia="A"/>
                <w:sz w:val="28"/>
                <w:szCs w:val="28"/>
              </w:rPr>
              <w:t xml:space="preserve"> стоимости материалов,</w:t>
            </w:r>
            <w:r w:rsidRPr="00503214">
              <w:rPr>
                <w:rFonts w:eastAsia="A"/>
                <w:sz w:val="28"/>
                <w:szCs w:val="28"/>
              </w:rPr>
              <w:t xml:space="preserve">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w:t>
            </w:r>
            <w:r w:rsidR="007F6141" w:rsidRPr="00503214">
              <w:rPr>
                <w:rFonts w:eastAsia="A"/>
                <w:sz w:val="28"/>
                <w:szCs w:val="28"/>
              </w:rPr>
              <w:t>коммерческом</w:t>
            </w:r>
            <w:r w:rsidRPr="00503214">
              <w:rPr>
                <w:rFonts w:eastAsia="A"/>
                <w:sz w:val="28"/>
                <w:szCs w:val="28"/>
              </w:rPr>
              <w:t xml:space="preserve"> предложении Участника. Указанные в </w:t>
            </w:r>
            <w:r w:rsidR="007F6141" w:rsidRPr="00503214">
              <w:rPr>
                <w:rFonts w:eastAsia="A"/>
                <w:sz w:val="28"/>
                <w:szCs w:val="28"/>
              </w:rPr>
              <w:t>коммерческом</w:t>
            </w:r>
            <w:r w:rsidRPr="00503214">
              <w:rPr>
                <w:rFonts w:eastAsia="A"/>
                <w:sz w:val="28"/>
                <w:szCs w:val="28"/>
              </w:rPr>
              <w:t xml:space="preserve"> предложении цены являются окончательными. Изменение стоимости, указанной в </w:t>
            </w:r>
            <w:r w:rsidR="007F6141" w:rsidRPr="00503214">
              <w:rPr>
                <w:rFonts w:eastAsia="A"/>
                <w:sz w:val="28"/>
                <w:szCs w:val="28"/>
              </w:rPr>
              <w:t>коммерческом</w:t>
            </w:r>
            <w:r w:rsidRPr="00503214">
              <w:rPr>
                <w:rFonts w:eastAsia="A"/>
                <w:sz w:val="28"/>
                <w:szCs w:val="28"/>
              </w:rPr>
              <w:t xml:space="preserve"> предложении,</w:t>
            </w:r>
            <w:r w:rsidR="00693D4E" w:rsidRPr="00503214">
              <w:rPr>
                <w:rFonts w:eastAsia="A"/>
                <w:sz w:val="28"/>
                <w:szCs w:val="28"/>
              </w:rPr>
              <w:t xml:space="preserve"> </w:t>
            </w:r>
            <w:r w:rsidRPr="00503214">
              <w:rPr>
                <w:rFonts w:eastAsia="A"/>
                <w:sz w:val="28"/>
                <w:szCs w:val="28"/>
              </w:rPr>
              <w:t>возможно</w:t>
            </w:r>
            <w:r w:rsidR="00693D4E" w:rsidRPr="00503214">
              <w:rPr>
                <w:rFonts w:eastAsia="A"/>
                <w:sz w:val="28"/>
                <w:szCs w:val="28"/>
              </w:rPr>
              <w:t xml:space="preserve"> </w:t>
            </w:r>
            <w:r w:rsidRPr="00503214">
              <w:rPr>
                <w:rFonts w:eastAsia="A"/>
                <w:sz w:val="28"/>
                <w:szCs w:val="28"/>
              </w:rPr>
              <w:t>только при проведении переговоров по снижению цены.</w:t>
            </w:r>
          </w:p>
          <w:p w:rsidR="004153A2" w:rsidRPr="00503214" w:rsidRDefault="00440ECC" w:rsidP="007F6141">
            <w:pPr>
              <w:ind w:right="117"/>
              <w:jc w:val="both"/>
              <w:rPr>
                <w:sz w:val="28"/>
                <w:szCs w:val="28"/>
              </w:rPr>
            </w:pPr>
            <w:r w:rsidRPr="00503214">
              <w:rPr>
                <w:rFonts w:eastAsia="A"/>
                <w:sz w:val="28"/>
                <w:szCs w:val="28"/>
              </w:rPr>
              <w:t xml:space="preserve">Цены из </w:t>
            </w:r>
            <w:r w:rsidR="007F6141" w:rsidRPr="00503214">
              <w:rPr>
                <w:rFonts w:eastAsia="A"/>
                <w:sz w:val="28"/>
                <w:szCs w:val="28"/>
              </w:rPr>
              <w:t>коммерческого</w:t>
            </w:r>
            <w:r w:rsidRPr="00503214">
              <w:rPr>
                <w:rFonts w:eastAsia="A"/>
                <w:sz w:val="28"/>
                <w:szCs w:val="28"/>
              </w:rPr>
              <w:t xml:space="preserve">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w:t>
            </w:r>
            <w:r w:rsidR="007F6141" w:rsidRPr="00503214">
              <w:rPr>
                <w:rFonts w:eastAsia="A"/>
                <w:sz w:val="28"/>
                <w:szCs w:val="28"/>
              </w:rPr>
              <w:t>коммерческом</w:t>
            </w:r>
            <w:r w:rsidRPr="00503214">
              <w:rPr>
                <w:rFonts w:eastAsia="A"/>
                <w:sz w:val="28"/>
                <w:szCs w:val="28"/>
              </w:rPr>
              <w:t>у предложению Участника.</w:t>
            </w:r>
          </w:p>
        </w:tc>
      </w:tr>
      <w:tr w:rsidR="00F97628" w:rsidRPr="00503214" w:rsidTr="00111EF8">
        <w:tc>
          <w:tcPr>
            <w:tcW w:w="3119" w:type="dxa"/>
            <w:shd w:val="clear" w:color="auto" w:fill="auto"/>
            <w:vAlign w:val="center"/>
          </w:tcPr>
          <w:p w:rsidR="00F97628" w:rsidRPr="00503214" w:rsidRDefault="00F97628" w:rsidP="00F97628">
            <w:pPr>
              <w:rPr>
                <w:sz w:val="28"/>
                <w:szCs w:val="28"/>
              </w:rPr>
            </w:pPr>
            <w:r w:rsidRPr="00503214">
              <w:rPr>
                <w:sz w:val="28"/>
                <w:szCs w:val="28"/>
              </w:rPr>
              <w:lastRenderedPageBreak/>
              <w:t>Критерии и способ оценки участников процедуры закупки:</w:t>
            </w:r>
          </w:p>
        </w:tc>
        <w:tc>
          <w:tcPr>
            <w:tcW w:w="7088" w:type="dxa"/>
            <w:shd w:val="clear" w:color="auto" w:fill="auto"/>
          </w:tcPr>
          <w:p w:rsidR="00F97628" w:rsidRPr="00503214" w:rsidRDefault="00F97628" w:rsidP="00503214">
            <w:pPr>
              <w:shd w:val="clear" w:color="auto" w:fill="FFFFFF" w:themeFill="background1"/>
              <w:jc w:val="both"/>
              <w:rPr>
                <w:rFonts w:eastAsia="A"/>
                <w:sz w:val="28"/>
                <w:szCs w:val="28"/>
              </w:rPr>
            </w:pPr>
            <w:r w:rsidRPr="00503214">
              <w:rPr>
                <w:sz w:val="28"/>
                <w:szCs w:val="28"/>
              </w:rPr>
              <w:t xml:space="preserve">Критерии (в случае наличия двух и более критериев их перечень, а также удельный вес, способ оценки) выбора: победитель определяется как участник, предложивший наименьшую </w:t>
            </w:r>
            <w:r w:rsidR="00B571C4" w:rsidRPr="00503214">
              <w:rPr>
                <w:sz w:val="28"/>
                <w:szCs w:val="28"/>
              </w:rPr>
              <w:t>общую стоимость по предмету</w:t>
            </w:r>
            <w:r w:rsidRPr="00503214">
              <w:rPr>
                <w:sz w:val="28"/>
                <w:szCs w:val="28"/>
              </w:rPr>
              <w:t xml:space="preserve"> </w:t>
            </w:r>
            <w:r w:rsidRPr="00503214">
              <w:rPr>
                <w:sz w:val="28"/>
              </w:rPr>
              <w:t>закупк</w:t>
            </w:r>
            <w:r w:rsidR="00B571C4" w:rsidRPr="00503214">
              <w:rPr>
                <w:sz w:val="28"/>
              </w:rPr>
              <w:t>и</w:t>
            </w:r>
            <w:r w:rsidRPr="00503214">
              <w:rPr>
                <w:sz w:val="28"/>
              </w:rPr>
              <w:t>.</w:t>
            </w:r>
            <w:r w:rsidRPr="00503214">
              <w:rPr>
                <w:rFonts w:eastAsia="A"/>
                <w:sz w:val="28"/>
                <w:szCs w:val="28"/>
              </w:rPr>
              <w:t xml:space="preserve"> При наличии нескольких коммерческих предложений с одной минимально низкой ценой дополнительно буд</w:t>
            </w:r>
            <w:r w:rsidR="00474353" w:rsidRPr="00503214">
              <w:rPr>
                <w:rFonts w:eastAsia="A"/>
                <w:sz w:val="28"/>
                <w:szCs w:val="28"/>
              </w:rPr>
              <w:t>е</w:t>
            </w:r>
            <w:r w:rsidRPr="00503214">
              <w:rPr>
                <w:rFonts w:eastAsia="A"/>
                <w:sz w:val="28"/>
                <w:szCs w:val="28"/>
              </w:rPr>
              <w:t>т учиты</w:t>
            </w:r>
            <w:r w:rsidR="00503214" w:rsidRPr="00503214">
              <w:rPr>
                <w:rFonts w:eastAsia="A"/>
                <w:sz w:val="28"/>
                <w:szCs w:val="28"/>
              </w:rPr>
              <w:t>ваться следующий критерий: опыт оказания услуг по предмету закупки для ОАО «</w:t>
            </w:r>
            <w:proofErr w:type="spellStart"/>
            <w:r w:rsidR="00503214" w:rsidRPr="00503214">
              <w:rPr>
                <w:rFonts w:eastAsia="A"/>
                <w:sz w:val="28"/>
                <w:szCs w:val="28"/>
              </w:rPr>
              <w:t>Сбер</w:t>
            </w:r>
            <w:proofErr w:type="spellEnd"/>
            <w:r w:rsidR="00503214" w:rsidRPr="00503214">
              <w:rPr>
                <w:rFonts w:eastAsia="A"/>
                <w:sz w:val="28"/>
                <w:szCs w:val="28"/>
              </w:rPr>
              <w:t xml:space="preserve"> Банк»</w:t>
            </w:r>
            <w:r w:rsidRPr="00503214">
              <w:rPr>
                <w:rFonts w:eastAsia="A"/>
                <w:sz w:val="28"/>
                <w:szCs w:val="28"/>
              </w:rPr>
              <w:t xml:space="preserve"> (наилучшее условие - наи</w:t>
            </w:r>
            <w:r w:rsidR="00B571C4" w:rsidRPr="00503214">
              <w:rPr>
                <w:rFonts w:eastAsia="A"/>
                <w:sz w:val="28"/>
                <w:szCs w:val="28"/>
              </w:rPr>
              <w:t>боль</w:t>
            </w:r>
            <w:r w:rsidRPr="00503214">
              <w:rPr>
                <w:rFonts w:eastAsia="A"/>
                <w:sz w:val="28"/>
                <w:szCs w:val="28"/>
              </w:rPr>
              <w:t xml:space="preserve">ший </w:t>
            </w:r>
            <w:r w:rsidR="00503214" w:rsidRPr="00503214">
              <w:rPr>
                <w:rFonts w:eastAsia="A"/>
                <w:sz w:val="28"/>
                <w:szCs w:val="28"/>
              </w:rPr>
              <w:t>опыт</w:t>
            </w:r>
            <w:r w:rsidRPr="00503214">
              <w:rPr>
                <w:rFonts w:eastAsia="A"/>
                <w:sz w:val="28"/>
                <w:szCs w:val="28"/>
              </w:rPr>
              <w:t>).</w:t>
            </w:r>
          </w:p>
        </w:tc>
      </w:tr>
      <w:tr w:rsidR="00F97628" w:rsidRPr="00503214" w:rsidTr="00111EF8">
        <w:tc>
          <w:tcPr>
            <w:tcW w:w="3119" w:type="dxa"/>
            <w:shd w:val="clear" w:color="auto" w:fill="auto"/>
            <w:vAlign w:val="center"/>
          </w:tcPr>
          <w:p w:rsidR="00F97628" w:rsidRPr="00503214" w:rsidRDefault="00F97628" w:rsidP="00F97628">
            <w:pPr>
              <w:rPr>
                <w:sz w:val="28"/>
                <w:szCs w:val="28"/>
              </w:rPr>
            </w:pPr>
            <w:r w:rsidRPr="00503214">
              <w:rPr>
                <w:sz w:val="28"/>
                <w:szCs w:val="28"/>
              </w:rPr>
              <w:t>Обязательные условия к предоставлению коммерческого предложения:</w:t>
            </w:r>
          </w:p>
        </w:tc>
        <w:tc>
          <w:tcPr>
            <w:tcW w:w="7088" w:type="dxa"/>
            <w:shd w:val="clear" w:color="auto" w:fill="auto"/>
          </w:tcPr>
          <w:p w:rsidR="00954D72" w:rsidRPr="00503214" w:rsidRDefault="00954D72" w:rsidP="00954D72">
            <w:pPr>
              <w:autoSpaceDE w:val="0"/>
              <w:autoSpaceDN w:val="0"/>
              <w:adjustRightInd w:val="0"/>
              <w:jc w:val="both"/>
              <w:rPr>
                <w:rFonts w:eastAsia="A"/>
                <w:sz w:val="28"/>
                <w:szCs w:val="28"/>
              </w:rPr>
            </w:pPr>
            <w:r w:rsidRPr="00503214">
              <w:rPr>
                <w:rFonts w:eastAsia="A"/>
                <w:sz w:val="28"/>
                <w:szCs w:val="28"/>
              </w:rPr>
              <w:t>Не допускается предоставление коммерческого предложения с указанием диапазонов стоимости.</w:t>
            </w:r>
          </w:p>
          <w:p w:rsidR="00954D72" w:rsidRPr="00503214" w:rsidRDefault="00954D72" w:rsidP="00954D72">
            <w:pPr>
              <w:autoSpaceDE w:val="0"/>
              <w:autoSpaceDN w:val="0"/>
              <w:adjustRightInd w:val="0"/>
              <w:jc w:val="both"/>
              <w:rPr>
                <w:rFonts w:eastAsia="A"/>
                <w:sz w:val="28"/>
                <w:szCs w:val="28"/>
              </w:rPr>
            </w:pPr>
            <w:r w:rsidRPr="00503214">
              <w:rPr>
                <w:rFonts w:eastAsia="A"/>
                <w:sz w:val="28"/>
                <w:szCs w:val="28"/>
              </w:rPr>
              <w:t xml:space="preserve">Цены в коммерческом предложении указываются с учетом </w:t>
            </w:r>
            <w:r w:rsidR="00A446E7" w:rsidRPr="00503214">
              <w:rPr>
                <w:rFonts w:eastAsia="A"/>
                <w:sz w:val="28"/>
                <w:szCs w:val="28"/>
              </w:rPr>
              <w:t xml:space="preserve">стоимости материалов, </w:t>
            </w:r>
            <w:r w:rsidRPr="00503214">
              <w:rPr>
                <w:rFonts w:eastAsia="A"/>
                <w:sz w:val="28"/>
                <w:szCs w:val="28"/>
              </w:rPr>
              <w:t>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rsidR="00954D72" w:rsidRPr="00503214" w:rsidRDefault="00954D72" w:rsidP="00954D72">
            <w:pPr>
              <w:shd w:val="clear" w:color="auto" w:fill="FFFFFF" w:themeFill="background1"/>
              <w:jc w:val="both"/>
              <w:rPr>
                <w:rFonts w:eastAsia="A"/>
                <w:sz w:val="28"/>
                <w:szCs w:val="28"/>
              </w:rPr>
            </w:pPr>
            <w:r w:rsidRPr="00503214">
              <w:rPr>
                <w:rFonts w:eastAsia="A"/>
                <w:sz w:val="28"/>
                <w:szCs w:val="28"/>
              </w:rPr>
              <w:t>Указанные в коммерческом предложени</w:t>
            </w:r>
            <w:r w:rsidR="00474353" w:rsidRPr="00503214">
              <w:rPr>
                <w:rFonts w:eastAsia="A"/>
                <w:sz w:val="28"/>
                <w:szCs w:val="28"/>
              </w:rPr>
              <w:t>и цены являются окончательными.</w:t>
            </w:r>
          </w:p>
          <w:p w:rsidR="00F97628" w:rsidRPr="00503214" w:rsidRDefault="00954D72" w:rsidP="00954D72">
            <w:pPr>
              <w:autoSpaceDE w:val="0"/>
              <w:autoSpaceDN w:val="0"/>
              <w:adjustRightInd w:val="0"/>
              <w:jc w:val="both"/>
              <w:rPr>
                <w:i/>
                <w:sz w:val="28"/>
                <w:szCs w:val="28"/>
              </w:rPr>
            </w:pPr>
            <w:r w:rsidRPr="00503214">
              <w:rPr>
                <w:rFonts w:eastAsia="A"/>
                <w:sz w:val="28"/>
                <w:szCs w:val="28"/>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F97628" w:rsidRPr="00503214" w:rsidTr="00111EF8">
        <w:tc>
          <w:tcPr>
            <w:tcW w:w="3119" w:type="dxa"/>
            <w:shd w:val="clear" w:color="auto" w:fill="auto"/>
            <w:vAlign w:val="center"/>
          </w:tcPr>
          <w:p w:rsidR="00F97628" w:rsidRPr="00503214" w:rsidRDefault="00F97628" w:rsidP="00F97628">
            <w:pPr>
              <w:rPr>
                <w:sz w:val="28"/>
                <w:szCs w:val="28"/>
              </w:rPr>
            </w:pPr>
          </w:p>
          <w:p w:rsidR="00F97628" w:rsidRPr="00503214" w:rsidRDefault="00F97628" w:rsidP="00F97628">
            <w:pPr>
              <w:rPr>
                <w:sz w:val="28"/>
                <w:szCs w:val="28"/>
              </w:rPr>
            </w:pPr>
            <w:r w:rsidRPr="00503214">
              <w:rPr>
                <w:sz w:val="28"/>
                <w:szCs w:val="28"/>
              </w:rPr>
              <w:t>Требования Заказчика к оформлению коммерческого предложения</w:t>
            </w:r>
          </w:p>
        </w:tc>
        <w:tc>
          <w:tcPr>
            <w:tcW w:w="7088" w:type="dxa"/>
            <w:shd w:val="clear" w:color="auto" w:fill="auto"/>
          </w:tcPr>
          <w:p w:rsidR="00F97628" w:rsidRPr="00503214" w:rsidRDefault="00F97628" w:rsidP="00F97628">
            <w:pPr>
              <w:autoSpaceDE w:val="0"/>
              <w:autoSpaceDN w:val="0"/>
              <w:adjustRightInd w:val="0"/>
              <w:jc w:val="both"/>
              <w:rPr>
                <w:sz w:val="28"/>
                <w:szCs w:val="28"/>
              </w:rPr>
            </w:pPr>
            <w:r w:rsidRPr="00503214">
              <w:rPr>
                <w:sz w:val="28"/>
                <w:szCs w:val="28"/>
              </w:rPr>
              <w:t>Коммерческое предложение должно быть представлено на фирменном бланке участника и содержать:</w:t>
            </w:r>
          </w:p>
          <w:p w:rsidR="00F97628" w:rsidRPr="00503214" w:rsidRDefault="00F97628" w:rsidP="00F97628">
            <w:pPr>
              <w:pStyle w:val="ab"/>
              <w:numPr>
                <w:ilvl w:val="0"/>
                <w:numId w:val="5"/>
              </w:numPr>
              <w:autoSpaceDE w:val="0"/>
              <w:autoSpaceDN w:val="0"/>
              <w:adjustRightInd w:val="0"/>
              <w:jc w:val="both"/>
              <w:rPr>
                <w:sz w:val="28"/>
                <w:szCs w:val="28"/>
              </w:rPr>
            </w:pPr>
            <w:r w:rsidRPr="00503214">
              <w:rPr>
                <w:sz w:val="28"/>
                <w:szCs w:val="28"/>
              </w:rPr>
              <w:t>полное наименование уча</w:t>
            </w:r>
            <w:r w:rsidR="00716EA0" w:rsidRPr="00503214">
              <w:rPr>
                <w:sz w:val="28"/>
                <w:szCs w:val="28"/>
              </w:rPr>
              <w:t>стника - для юридического лица;</w:t>
            </w:r>
          </w:p>
          <w:p w:rsidR="00F97628" w:rsidRPr="00503214" w:rsidRDefault="00F97628" w:rsidP="00F97628">
            <w:pPr>
              <w:pStyle w:val="ab"/>
              <w:numPr>
                <w:ilvl w:val="0"/>
                <w:numId w:val="5"/>
              </w:numPr>
              <w:autoSpaceDE w:val="0"/>
              <w:autoSpaceDN w:val="0"/>
              <w:adjustRightInd w:val="0"/>
              <w:jc w:val="both"/>
              <w:rPr>
                <w:sz w:val="28"/>
                <w:szCs w:val="28"/>
              </w:rPr>
            </w:pPr>
            <w:r w:rsidRPr="00503214">
              <w:rPr>
                <w:sz w:val="28"/>
                <w:szCs w:val="28"/>
              </w:rPr>
              <w:t>сфера деятельности участника;</w:t>
            </w:r>
          </w:p>
          <w:p w:rsidR="00F97628" w:rsidRPr="00503214" w:rsidRDefault="00F97628" w:rsidP="00F97628">
            <w:pPr>
              <w:pStyle w:val="ab"/>
              <w:numPr>
                <w:ilvl w:val="0"/>
                <w:numId w:val="5"/>
              </w:numPr>
              <w:autoSpaceDE w:val="0"/>
              <w:autoSpaceDN w:val="0"/>
              <w:adjustRightInd w:val="0"/>
              <w:jc w:val="both"/>
              <w:rPr>
                <w:sz w:val="28"/>
                <w:szCs w:val="28"/>
              </w:rPr>
            </w:pPr>
            <w:r w:rsidRPr="00503214">
              <w:rPr>
                <w:sz w:val="28"/>
                <w:szCs w:val="28"/>
              </w:rPr>
              <w:t>УНП и т.п. сведения участника;</w:t>
            </w:r>
          </w:p>
          <w:p w:rsidR="00F97628" w:rsidRPr="00503214" w:rsidRDefault="00F97628" w:rsidP="00F97628">
            <w:pPr>
              <w:pStyle w:val="ab"/>
              <w:numPr>
                <w:ilvl w:val="0"/>
                <w:numId w:val="5"/>
              </w:numPr>
              <w:autoSpaceDE w:val="0"/>
              <w:autoSpaceDN w:val="0"/>
              <w:adjustRightInd w:val="0"/>
              <w:jc w:val="both"/>
              <w:rPr>
                <w:sz w:val="28"/>
                <w:szCs w:val="28"/>
              </w:rPr>
            </w:pPr>
            <w:r w:rsidRPr="00503214">
              <w:rPr>
                <w:sz w:val="28"/>
                <w:szCs w:val="28"/>
              </w:rPr>
              <w:t>юридический адрес участника, его почтовый адрес (в случае если он не совпадает с юридическим адресом);</w:t>
            </w:r>
          </w:p>
          <w:p w:rsidR="00F97628" w:rsidRPr="00503214" w:rsidRDefault="00F97628" w:rsidP="00F97628">
            <w:pPr>
              <w:pStyle w:val="ab"/>
              <w:numPr>
                <w:ilvl w:val="0"/>
                <w:numId w:val="5"/>
              </w:numPr>
              <w:autoSpaceDE w:val="0"/>
              <w:autoSpaceDN w:val="0"/>
              <w:adjustRightInd w:val="0"/>
              <w:jc w:val="both"/>
              <w:rPr>
                <w:sz w:val="28"/>
                <w:szCs w:val="28"/>
              </w:rPr>
            </w:pPr>
            <w:r w:rsidRPr="00503214">
              <w:rPr>
                <w:sz w:val="28"/>
                <w:szCs w:val="28"/>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F97628" w:rsidRPr="00503214" w:rsidRDefault="00F97628" w:rsidP="00F97628">
            <w:pPr>
              <w:pStyle w:val="ab"/>
              <w:numPr>
                <w:ilvl w:val="0"/>
                <w:numId w:val="5"/>
              </w:numPr>
              <w:autoSpaceDE w:val="0"/>
              <w:autoSpaceDN w:val="0"/>
              <w:adjustRightInd w:val="0"/>
              <w:jc w:val="both"/>
              <w:rPr>
                <w:sz w:val="28"/>
                <w:szCs w:val="28"/>
              </w:rPr>
            </w:pPr>
            <w:r w:rsidRPr="00503214">
              <w:rPr>
                <w:sz w:val="28"/>
                <w:szCs w:val="28"/>
              </w:rPr>
              <w:t>фамилию, имя и отчество (если таковое имеется) контактного лица (при наличии);</w:t>
            </w:r>
          </w:p>
          <w:p w:rsidR="00F97628" w:rsidRPr="00503214" w:rsidRDefault="00F97628" w:rsidP="00F97628">
            <w:pPr>
              <w:pStyle w:val="ab"/>
              <w:numPr>
                <w:ilvl w:val="0"/>
                <w:numId w:val="5"/>
              </w:numPr>
              <w:autoSpaceDE w:val="0"/>
              <w:autoSpaceDN w:val="0"/>
              <w:adjustRightInd w:val="0"/>
              <w:jc w:val="both"/>
              <w:rPr>
                <w:sz w:val="28"/>
                <w:szCs w:val="28"/>
              </w:rPr>
            </w:pPr>
            <w:r w:rsidRPr="00503214">
              <w:rPr>
                <w:sz w:val="28"/>
                <w:szCs w:val="28"/>
              </w:rPr>
              <w:t>адрес электронной почты (при наличии);</w:t>
            </w:r>
          </w:p>
          <w:p w:rsidR="00F97628" w:rsidRPr="00503214" w:rsidRDefault="00F97628" w:rsidP="00F97628">
            <w:pPr>
              <w:pStyle w:val="ab"/>
              <w:numPr>
                <w:ilvl w:val="0"/>
                <w:numId w:val="5"/>
              </w:numPr>
              <w:autoSpaceDE w:val="0"/>
              <w:autoSpaceDN w:val="0"/>
              <w:adjustRightInd w:val="0"/>
              <w:jc w:val="both"/>
              <w:rPr>
                <w:sz w:val="28"/>
                <w:szCs w:val="28"/>
              </w:rPr>
            </w:pPr>
            <w:r w:rsidRPr="00503214">
              <w:rPr>
                <w:sz w:val="28"/>
                <w:szCs w:val="28"/>
              </w:rPr>
              <w:t>номер телефона участника;</w:t>
            </w:r>
          </w:p>
          <w:p w:rsidR="00F97628" w:rsidRPr="00503214" w:rsidRDefault="00716EA0" w:rsidP="00F97628">
            <w:pPr>
              <w:pStyle w:val="ab"/>
              <w:numPr>
                <w:ilvl w:val="0"/>
                <w:numId w:val="5"/>
              </w:numPr>
              <w:autoSpaceDE w:val="0"/>
              <w:autoSpaceDN w:val="0"/>
              <w:adjustRightInd w:val="0"/>
              <w:jc w:val="both"/>
              <w:rPr>
                <w:sz w:val="28"/>
                <w:szCs w:val="28"/>
              </w:rPr>
            </w:pPr>
            <w:r w:rsidRPr="00503214">
              <w:rPr>
                <w:rFonts w:eastAsia="A"/>
                <w:sz w:val="28"/>
                <w:szCs w:val="28"/>
              </w:rPr>
              <w:t>стоимость в белорусских рублях (BYN) с НДС</w:t>
            </w:r>
            <w:r w:rsidR="00F97628" w:rsidRPr="00503214">
              <w:rPr>
                <w:sz w:val="28"/>
                <w:szCs w:val="28"/>
              </w:rPr>
              <w:t>;</w:t>
            </w:r>
          </w:p>
          <w:p w:rsidR="00F97628" w:rsidRPr="00503214" w:rsidRDefault="00F97628" w:rsidP="00F97628">
            <w:pPr>
              <w:pStyle w:val="ab"/>
              <w:numPr>
                <w:ilvl w:val="0"/>
                <w:numId w:val="5"/>
              </w:numPr>
              <w:autoSpaceDE w:val="0"/>
              <w:autoSpaceDN w:val="0"/>
              <w:adjustRightInd w:val="0"/>
              <w:jc w:val="both"/>
              <w:rPr>
                <w:sz w:val="28"/>
                <w:szCs w:val="28"/>
              </w:rPr>
            </w:pPr>
            <w:r w:rsidRPr="00503214">
              <w:rPr>
                <w:sz w:val="28"/>
                <w:szCs w:val="28"/>
              </w:rPr>
              <w:t xml:space="preserve">сроки и условия </w:t>
            </w:r>
            <w:r w:rsidR="00D0501E" w:rsidRPr="00503214">
              <w:rPr>
                <w:sz w:val="28"/>
                <w:szCs w:val="28"/>
              </w:rPr>
              <w:t>поставки</w:t>
            </w:r>
            <w:r w:rsidRPr="00503214">
              <w:rPr>
                <w:sz w:val="28"/>
                <w:szCs w:val="28"/>
              </w:rPr>
              <w:t>;</w:t>
            </w:r>
          </w:p>
          <w:p w:rsidR="00F97628" w:rsidRPr="00503214" w:rsidRDefault="00F97628" w:rsidP="00F97628">
            <w:pPr>
              <w:pStyle w:val="ab"/>
              <w:numPr>
                <w:ilvl w:val="0"/>
                <w:numId w:val="5"/>
              </w:numPr>
              <w:autoSpaceDE w:val="0"/>
              <w:autoSpaceDN w:val="0"/>
              <w:adjustRightInd w:val="0"/>
              <w:jc w:val="both"/>
              <w:rPr>
                <w:sz w:val="28"/>
                <w:szCs w:val="28"/>
              </w:rPr>
            </w:pPr>
            <w:r w:rsidRPr="00503214">
              <w:rPr>
                <w:sz w:val="28"/>
                <w:szCs w:val="28"/>
              </w:rPr>
              <w:t>условия оплаты;</w:t>
            </w:r>
          </w:p>
          <w:p w:rsidR="00F97628" w:rsidRPr="00503214" w:rsidRDefault="00F97628" w:rsidP="00F97628">
            <w:pPr>
              <w:autoSpaceDE w:val="0"/>
              <w:autoSpaceDN w:val="0"/>
              <w:adjustRightInd w:val="0"/>
              <w:ind w:firstLine="459"/>
              <w:jc w:val="both"/>
              <w:rPr>
                <w:sz w:val="28"/>
                <w:szCs w:val="28"/>
              </w:rPr>
            </w:pPr>
            <w:r w:rsidRPr="00503214">
              <w:rPr>
                <w:sz w:val="28"/>
                <w:szCs w:val="28"/>
              </w:rPr>
              <w:lastRenderedPageBreak/>
              <w:t>Коммерческое предложение, сопутствующая корреспонденция и документация должны быть представлены участником на русском (белорусском) языке.</w:t>
            </w:r>
          </w:p>
          <w:p w:rsidR="00F97628" w:rsidRPr="00503214" w:rsidRDefault="00F97628" w:rsidP="00716EA0">
            <w:pPr>
              <w:autoSpaceDE w:val="0"/>
              <w:autoSpaceDN w:val="0"/>
              <w:adjustRightInd w:val="0"/>
              <w:ind w:firstLine="490"/>
              <w:jc w:val="both"/>
              <w:rPr>
                <w:sz w:val="28"/>
                <w:szCs w:val="28"/>
              </w:rPr>
            </w:pPr>
            <w:r w:rsidRPr="00503214">
              <w:rPr>
                <w:sz w:val="28"/>
                <w:szCs w:val="28"/>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F97628" w:rsidRPr="00503214" w:rsidRDefault="00F97628" w:rsidP="00F97628">
            <w:pPr>
              <w:autoSpaceDE w:val="0"/>
              <w:autoSpaceDN w:val="0"/>
              <w:adjustRightInd w:val="0"/>
              <w:jc w:val="both"/>
              <w:rPr>
                <w:sz w:val="28"/>
                <w:szCs w:val="28"/>
              </w:rPr>
            </w:pPr>
            <w:r w:rsidRPr="00503214">
              <w:rPr>
                <w:sz w:val="28"/>
                <w:szCs w:val="28"/>
              </w:rPr>
              <w:t>Коммерческое предложение должно:</w:t>
            </w:r>
          </w:p>
          <w:p w:rsidR="00F97628" w:rsidRPr="00503214" w:rsidRDefault="00F97628" w:rsidP="00F97628">
            <w:pPr>
              <w:pStyle w:val="ab"/>
              <w:numPr>
                <w:ilvl w:val="0"/>
                <w:numId w:val="3"/>
              </w:numPr>
              <w:autoSpaceDE w:val="0"/>
              <w:autoSpaceDN w:val="0"/>
              <w:adjustRightInd w:val="0"/>
              <w:jc w:val="both"/>
              <w:rPr>
                <w:sz w:val="28"/>
                <w:szCs w:val="28"/>
              </w:rPr>
            </w:pPr>
            <w:r w:rsidRPr="00503214">
              <w:rPr>
                <w:sz w:val="28"/>
                <w:szCs w:val="28"/>
              </w:rPr>
              <w:t>иметь нумерацию страниц;</w:t>
            </w:r>
          </w:p>
          <w:p w:rsidR="00F97628" w:rsidRPr="00503214" w:rsidRDefault="00F97628" w:rsidP="00F97628">
            <w:pPr>
              <w:pStyle w:val="ab"/>
              <w:numPr>
                <w:ilvl w:val="0"/>
                <w:numId w:val="3"/>
              </w:numPr>
              <w:autoSpaceDE w:val="0"/>
              <w:autoSpaceDN w:val="0"/>
              <w:adjustRightInd w:val="0"/>
              <w:jc w:val="both"/>
              <w:rPr>
                <w:sz w:val="28"/>
                <w:szCs w:val="28"/>
              </w:rPr>
            </w:pPr>
            <w:r w:rsidRPr="00503214">
              <w:rPr>
                <w:sz w:val="28"/>
                <w:szCs w:val="28"/>
              </w:rPr>
              <w:t>быть подписано руководителем (упо</w:t>
            </w:r>
            <w:r w:rsidR="00693D4E" w:rsidRPr="00503214">
              <w:rPr>
                <w:sz w:val="28"/>
                <w:szCs w:val="28"/>
              </w:rPr>
              <w:t>лномоченным должностным лицом);</w:t>
            </w:r>
          </w:p>
          <w:p w:rsidR="00F97628" w:rsidRPr="00503214" w:rsidRDefault="00F97628" w:rsidP="00F97628">
            <w:pPr>
              <w:pStyle w:val="ab"/>
              <w:numPr>
                <w:ilvl w:val="0"/>
                <w:numId w:val="3"/>
              </w:numPr>
              <w:autoSpaceDE w:val="0"/>
              <w:autoSpaceDN w:val="0"/>
              <w:adjustRightInd w:val="0"/>
              <w:jc w:val="both"/>
              <w:rPr>
                <w:sz w:val="28"/>
                <w:szCs w:val="28"/>
              </w:rPr>
            </w:pPr>
            <w:r w:rsidRPr="00503214">
              <w:rPr>
                <w:sz w:val="28"/>
                <w:szCs w:val="28"/>
              </w:rPr>
              <w:t>заверено печатью (при наличии).</w:t>
            </w:r>
          </w:p>
          <w:p w:rsidR="00F97628" w:rsidRPr="00503214" w:rsidRDefault="00F97628" w:rsidP="00F97628">
            <w:pPr>
              <w:autoSpaceDE w:val="0"/>
              <w:autoSpaceDN w:val="0"/>
              <w:adjustRightInd w:val="0"/>
              <w:jc w:val="both"/>
              <w:rPr>
                <w:sz w:val="28"/>
                <w:szCs w:val="28"/>
              </w:rPr>
            </w:pPr>
            <w:r w:rsidRPr="00503214">
              <w:rPr>
                <w:sz w:val="28"/>
                <w:szCs w:val="28"/>
              </w:rPr>
              <w:t>Приложение к коммерческому предложению:</w:t>
            </w:r>
          </w:p>
          <w:p w:rsidR="00F97628" w:rsidRPr="00503214" w:rsidRDefault="00F97628" w:rsidP="00F97628">
            <w:pPr>
              <w:pStyle w:val="ab"/>
              <w:numPr>
                <w:ilvl w:val="0"/>
                <w:numId w:val="4"/>
              </w:numPr>
              <w:autoSpaceDE w:val="0"/>
              <w:autoSpaceDN w:val="0"/>
              <w:adjustRightInd w:val="0"/>
              <w:jc w:val="both"/>
              <w:rPr>
                <w:sz w:val="28"/>
                <w:szCs w:val="28"/>
              </w:rPr>
            </w:pPr>
            <w:r w:rsidRPr="00503214">
              <w:rPr>
                <w:sz w:val="28"/>
                <w:szCs w:val="28"/>
              </w:rPr>
              <w:t>учредительные документы;</w:t>
            </w:r>
          </w:p>
          <w:p w:rsidR="00F97628" w:rsidRPr="00503214" w:rsidRDefault="00F97628" w:rsidP="00F97628">
            <w:pPr>
              <w:pStyle w:val="ab"/>
              <w:numPr>
                <w:ilvl w:val="0"/>
                <w:numId w:val="4"/>
              </w:numPr>
              <w:autoSpaceDE w:val="0"/>
              <w:autoSpaceDN w:val="0"/>
              <w:adjustRightInd w:val="0"/>
              <w:jc w:val="both"/>
              <w:rPr>
                <w:sz w:val="28"/>
                <w:szCs w:val="28"/>
              </w:rPr>
            </w:pPr>
            <w:r w:rsidRPr="00503214">
              <w:rPr>
                <w:sz w:val="28"/>
                <w:szCs w:val="28"/>
              </w:rPr>
              <w:t>свидетельство о государственной регистрации;</w:t>
            </w:r>
          </w:p>
          <w:p w:rsidR="00F97628" w:rsidRPr="00503214" w:rsidRDefault="00F97628" w:rsidP="006E68BD">
            <w:pPr>
              <w:autoSpaceDE w:val="0"/>
              <w:autoSpaceDN w:val="0"/>
              <w:adjustRightInd w:val="0"/>
              <w:ind w:firstLine="318"/>
              <w:jc w:val="both"/>
              <w:rPr>
                <w:sz w:val="28"/>
                <w:szCs w:val="28"/>
              </w:rPr>
            </w:pPr>
            <w:r w:rsidRPr="00503214">
              <w:rPr>
                <w:sz w:val="28"/>
                <w:szCs w:val="28"/>
              </w:rPr>
              <w:t xml:space="preserve">согласие руководителя на предоставление сведений из информационных ресурсов Министерства внутренних дел Республики Беларусь </w:t>
            </w:r>
            <w:r w:rsidR="00454DE5" w:rsidRPr="00503214">
              <w:rPr>
                <w:sz w:val="28"/>
                <w:szCs w:val="28"/>
              </w:rPr>
              <w:t xml:space="preserve">и Фонда социальной защиты населения Министерства труда и социальной защиты Республики Беларусь </w:t>
            </w:r>
            <w:r w:rsidRPr="00503214">
              <w:rPr>
                <w:sz w:val="28"/>
                <w:szCs w:val="28"/>
              </w:rPr>
              <w:t>по уст</w:t>
            </w:r>
            <w:r w:rsidR="00B67208" w:rsidRPr="00503214">
              <w:rPr>
                <w:sz w:val="28"/>
                <w:szCs w:val="28"/>
              </w:rPr>
              <w:t xml:space="preserve">ановленной форме (Приложение № </w:t>
            </w:r>
            <w:r w:rsidR="006E68BD" w:rsidRPr="00503214">
              <w:rPr>
                <w:sz w:val="28"/>
                <w:szCs w:val="28"/>
              </w:rPr>
              <w:t>1</w:t>
            </w:r>
            <w:r w:rsidRPr="00503214">
              <w:rPr>
                <w:sz w:val="28"/>
                <w:szCs w:val="28"/>
              </w:rPr>
              <w:t xml:space="preserve"> к Приглашению).</w:t>
            </w:r>
          </w:p>
        </w:tc>
      </w:tr>
      <w:tr w:rsidR="00F97628" w:rsidRPr="00503214" w:rsidTr="00111EF8">
        <w:tc>
          <w:tcPr>
            <w:tcW w:w="3119" w:type="dxa"/>
            <w:shd w:val="clear" w:color="auto" w:fill="auto"/>
            <w:vAlign w:val="center"/>
          </w:tcPr>
          <w:p w:rsidR="00F97628" w:rsidRPr="00503214" w:rsidRDefault="00F97628" w:rsidP="00F97628">
            <w:pPr>
              <w:rPr>
                <w:sz w:val="28"/>
                <w:szCs w:val="28"/>
              </w:rPr>
            </w:pPr>
            <w:r w:rsidRPr="00503214">
              <w:rPr>
                <w:sz w:val="28"/>
                <w:szCs w:val="28"/>
              </w:rPr>
              <w:lastRenderedPageBreak/>
              <w:t xml:space="preserve">Требования по условиям оплаты </w:t>
            </w:r>
          </w:p>
        </w:tc>
        <w:tc>
          <w:tcPr>
            <w:tcW w:w="7088" w:type="dxa"/>
            <w:shd w:val="clear" w:color="auto" w:fill="auto"/>
          </w:tcPr>
          <w:p w:rsidR="00F97628" w:rsidRPr="00503214" w:rsidRDefault="00954D72" w:rsidP="00A446E7">
            <w:pPr>
              <w:shd w:val="clear" w:color="auto" w:fill="FFFFFF" w:themeFill="background1"/>
              <w:autoSpaceDE w:val="0"/>
              <w:autoSpaceDN w:val="0"/>
              <w:adjustRightInd w:val="0"/>
              <w:jc w:val="both"/>
              <w:rPr>
                <w:rFonts w:eastAsia="A"/>
                <w:sz w:val="28"/>
                <w:szCs w:val="28"/>
              </w:rPr>
            </w:pPr>
            <w:r w:rsidRPr="00503214">
              <w:rPr>
                <w:rFonts w:eastAsia="A"/>
                <w:sz w:val="28"/>
                <w:szCs w:val="28"/>
              </w:rPr>
              <w:t>Оплата производится</w:t>
            </w:r>
            <w:r w:rsidR="00693D4E" w:rsidRPr="00503214">
              <w:rPr>
                <w:rFonts w:eastAsia="A"/>
                <w:sz w:val="28"/>
                <w:szCs w:val="28"/>
              </w:rPr>
              <w:t xml:space="preserve"> </w:t>
            </w:r>
            <w:r w:rsidRPr="00503214">
              <w:rPr>
                <w:sz w:val="28"/>
                <w:szCs w:val="28"/>
              </w:rPr>
              <w:t xml:space="preserve">по факту </w:t>
            </w:r>
            <w:r w:rsidR="00A446E7" w:rsidRPr="00503214">
              <w:rPr>
                <w:rFonts w:eastAsia="A"/>
                <w:sz w:val="28"/>
                <w:szCs w:val="28"/>
              </w:rPr>
              <w:t>оказания услуг на основании Акта оказанных услуг</w:t>
            </w:r>
            <w:r w:rsidRPr="00503214">
              <w:rPr>
                <w:sz w:val="28"/>
                <w:szCs w:val="28"/>
              </w:rPr>
              <w:t xml:space="preserve"> в течение </w:t>
            </w:r>
            <w:r w:rsidR="00A446E7" w:rsidRPr="00503214">
              <w:rPr>
                <w:sz w:val="28"/>
                <w:szCs w:val="28"/>
              </w:rPr>
              <w:t>10</w:t>
            </w:r>
            <w:r w:rsidRPr="00503214">
              <w:rPr>
                <w:sz w:val="28"/>
                <w:szCs w:val="28"/>
              </w:rPr>
              <w:t xml:space="preserve"> </w:t>
            </w:r>
            <w:r w:rsidR="00FB63C0" w:rsidRPr="00503214">
              <w:rPr>
                <w:sz w:val="28"/>
                <w:szCs w:val="28"/>
              </w:rPr>
              <w:t>рабочих</w:t>
            </w:r>
            <w:r w:rsidRPr="00503214">
              <w:rPr>
                <w:sz w:val="28"/>
                <w:szCs w:val="28"/>
              </w:rPr>
              <w:t xml:space="preserve"> дней с момента</w:t>
            </w:r>
            <w:r w:rsidR="00A446E7" w:rsidRPr="00503214">
              <w:rPr>
                <w:sz w:val="28"/>
                <w:szCs w:val="28"/>
              </w:rPr>
              <w:t xml:space="preserve"> подписания </w:t>
            </w:r>
            <w:r w:rsidR="00A446E7" w:rsidRPr="00503214">
              <w:rPr>
                <w:rFonts w:eastAsia="A"/>
                <w:sz w:val="28"/>
                <w:szCs w:val="28"/>
              </w:rPr>
              <w:t>Акта оказанных услуг</w:t>
            </w:r>
            <w:r w:rsidR="00A446E7" w:rsidRPr="00503214">
              <w:rPr>
                <w:rFonts w:eastAsia="A"/>
                <w:sz w:val="28"/>
                <w:szCs w:val="28"/>
              </w:rPr>
              <w:t xml:space="preserve"> обеими сторонами</w:t>
            </w:r>
            <w:r w:rsidRPr="00503214">
              <w:rPr>
                <w:rFonts w:eastAsia="A"/>
                <w:sz w:val="28"/>
                <w:szCs w:val="28"/>
              </w:rPr>
              <w:t>.</w:t>
            </w:r>
          </w:p>
        </w:tc>
      </w:tr>
      <w:tr w:rsidR="00F97628" w:rsidRPr="00503214" w:rsidTr="00111EF8">
        <w:tc>
          <w:tcPr>
            <w:tcW w:w="3119" w:type="dxa"/>
            <w:shd w:val="clear" w:color="auto" w:fill="auto"/>
          </w:tcPr>
          <w:p w:rsidR="00F97628" w:rsidRPr="00503214" w:rsidRDefault="00F97628" w:rsidP="00F97628">
            <w:pPr>
              <w:jc w:val="both"/>
              <w:rPr>
                <w:sz w:val="28"/>
                <w:szCs w:val="28"/>
              </w:rPr>
            </w:pPr>
            <w:r w:rsidRPr="00503214">
              <w:rPr>
                <w:sz w:val="28"/>
                <w:szCs w:val="28"/>
              </w:rPr>
              <w:t xml:space="preserve">Наименование валюты предоставления коммерческих предложений:  </w:t>
            </w:r>
          </w:p>
        </w:tc>
        <w:tc>
          <w:tcPr>
            <w:tcW w:w="7088" w:type="dxa"/>
            <w:shd w:val="clear" w:color="auto" w:fill="auto"/>
          </w:tcPr>
          <w:p w:rsidR="00F97628" w:rsidRPr="00503214" w:rsidRDefault="00954D72" w:rsidP="00F97628">
            <w:pPr>
              <w:jc w:val="both"/>
              <w:rPr>
                <w:sz w:val="28"/>
                <w:szCs w:val="28"/>
              </w:rPr>
            </w:pPr>
            <w:r w:rsidRPr="00503214">
              <w:rPr>
                <w:rFonts w:eastAsia="A"/>
                <w:sz w:val="28"/>
                <w:szCs w:val="28"/>
              </w:rPr>
              <w:t>Белорусский</w:t>
            </w:r>
            <w:r w:rsidR="00F97628" w:rsidRPr="00503214">
              <w:rPr>
                <w:rFonts w:eastAsia="A"/>
                <w:sz w:val="28"/>
                <w:szCs w:val="28"/>
              </w:rPr>
              <w:t xml:space="preserve"> рубль.</w:t>
            </w:r>
          </w:p>
        </w:tc>
      </w:tr>
      <w:tr w:rsidR="00F97628" w:rsidRPr="00503214" w:rsidTr="00111EF8">
        <w:tc>
          <w:tcPr>
            <w:tcW w:w="3119" w:type="dxa"/>
            <w:shd w:val="clear" w:color="auto" w:fill="auto"/>
            <w:vAlign w:val="center"/>
          </w:tcPr>
          <w:p w:rsidR="00F97628" w:rsidRPr="00503214" w:rsidRDefault="00F97628" w:rsidP="00F97628">
            <w:pPr>
              <w:rPr>
                <w:sz w:val="28"/>
                <w:szCs w:val="28"/>
              </w:rPr>
            </w:pPr>
            <w:r w:rsidRPr="00503214">
              <w:rPr>
                <w:sz w:val="28"/>
                <w:szCs w:val="28"/>
              </w:rPr>
              <w:t>Обязательные условия договора</w:t>
            </w:r>
          </w:p>
        </w:tc>
        <w:tc>
          <w:tcPr>
            <w:tcW w:w="7088" w:type="dxa"/>
            <w:shd w:val="clear" w:color="auto" w:fill="auto"/>
          </w:tcPr>
          <w:p w:rsidR="00954D72" w:rsidRPr="00503214" w:rsidRDefault="00F97628" w:rsidP="00954D72">
            <w:pPr>
              <w:shd w:val="clear" w:color="auto" w:fill="FFFFFF" w:themeFill="background1"/>
              <w:autoSpaceDE w:val="0"/>
              <w:autoSpaceDN w:val="0"/>
              <w:adjustRightInd w:val="0"/>
              <w:rPr>
                <w:rFonts w:eastAsia="A"/>
                <w:sz w:val="28"/>
                <w:szCs w:val="28"/>
              </w:rPr>
            </w:pPr>
            <w:r w:rsidRPr="00503214">
              <w:rPr>
                <w:sz w:val="28"/>
                <w:szCs w:val="26"/>
              </w:rPr>
              <w:t xml:space="preserve">Срок и условия поставки предмета закупки, условия оплаты в соответствии с требованиями настоящих документов, меры ответственности за их неисполнение договора, антикоррупционная оговорка согласно Приложению № </w:t>
            </w:r>
            <w:r w:rsidR="006E68BD" w:rsidRPr="00503214">
              <w:rPr>
                <w:sz w:val="28"/>
                <w:szCs w:val="26"/>
              </w:rPr>
              <w:t>2</w:t>
            </w:r>
            <w:r w:rsidRPr="00503214">
              <w:rPr>
                <w:sz w:val="28"/>
                <w:szCs w:val="26"/>
              </w:rPr>
              <w:t xml:space="preserve"> к Приглашению.</w:t>
            </w:r>
          </w:p>
          <w:p w:rsidR="00954D72" w:rsidRPr="00503214" w:rsidRDefault="00954D72" w:rsidP="00954D72">
            <w:pPr>
              <w:pStyle w:val="a3"/>
              <w:shd w:val="clear" w:color="auto" w:fill="FFFFFF" w:themeFill="background1"/>
              <w:jc w:val="both"/>
              <w:rPr>
                <w:rFonts w:ascii="Times New Roman" w:eastAsia="A" w:hAnsi="Times New Roman"/>
                <w:sz w:val="28"/>
                <w:szCs w:val="28"/>
                <w:lang w:eastAsia="ru-RU"/>
              </w:rPr>
            </w:pPr>
            <w:r w:rsidRPr="00503214">
              <w:rPr>
                <w:rFonts w:ascii="Times New Roman" w:eastAsia="A" w:hAnsi="Times New Roman"/>
                <w:sz w:val="28"/>
                <w:szCs w:val="28"/>
                <w:lang w:eastAsia="ru-RU"/>
              </w:rPr>
              <w:t>Ответственность Сторон:</w:t>
            </w:r>
          </w:p>
          <w:p w:rsidR="00954D72" w:rsidRPr="00503214" w:rsidRDefault="00954D72" w:rsidP="00954D72">
            <w:pPr>
              <w:pStyle w:val="ConsPlusNormal"/>
              <w:shd w:val="clear" w:color="auto" w:fill="FFFFFF" w:themeFill="background1"/>
              <w:ind w:firstLine="709"/>
              <w:jc w:val="both"/>
              <w:rPr>
                <w:rFonts w:ascii="Times New Roman" w:eastAsia="A" w:hAnsi="Times New Roman" w:cs="Times New Roman"/>
                <w:sz w:val="28"/>
                <w:szCs w:val="28"/>
              </w:rPr>
            </w:pPr>
            <w:r w:rsidRPr="00503214">
              <w:rPr>
                <w:rFonts w:ascii="Times New Roman" w:eastAsia="A" w:hAnsi="Times New Roman" w:cs="Times New Roman"/>
                <w:sz w:val="28"/>
                <w:szCs w:val="28"/>
              </w:rPr>
              <w:t xml:space="preserve">в случае нарушения Участником сроков </w:t>
            </w:r>
            <w:r w:rsidR="00A446E7" w:rsidRPr="00503214">
              <w:rPr>
                <w:rFonts w:ascii="Times New Roman" w:eastAsia="A" w:hAnsi="Times New Roman" w:cs="Times New Roman"/>
                <w:sz w:val="28"/>
                <w:szCs w:val="28"/>
              </w:rPr>
              <w:t>оказания услуг</w:t>
            </w:r>
            <w:r w:rsidRPr="00503214">
              <w:rPr>
                <w:rFonts w:ascii="Times New Roman" w:eastAsia="A" w:hAnsi="Times New Roman" w:cs="Times New Roman"/>
                <w:sz w:val="28"/>
                <w:szCs w:val="28"/>
              </w:rPr>
              <w:t xml:space="preserve"> Заказчик вправе потребовать от Участника уплаты пени в размере 0,1% от стоимости </w:t>
            </w:r>
            <w:r w:rsidR="00A446E7" w:rsidRPr="00503214">
              <w:rPr>
                <w:rFonts w:ascii="Times New Roman" w:hAnsi="Times New Roman" w:cs="Times New Roman"/>
                <w:sz w:val="28"/>
                <w:szCs w:val="28"/>
              </w:rPr>
              <w:t>не оказанной услуги за каждый день просрочки оказания услуги</w:t>
            </w:r>
            <w:r w:rsidRPr="00503214">
              <w:rPr>
                <w:rFonts w:ascii="Times New Roman" w:eastAsia="A" w:hAnsi="Times New Roman" w:cs="Times New Roman"/>
                <w:sz w:val="28"/>
                <w:szCs w:val="28"/>
              </w:rPr>
              <w:t>;</w:t>
            </w:r>
          </w:p>
          <w:p w:rsidR="00F97628" w:rsidRPr="00503214" w:rsidRDefault="00954D72" w:rsidP="00A446E7">
            <w:pPr>
              <w:pStyle w:val="ConsPlusNormal"/>
              <w:shd w:val="clear" w:color="auto" w:fill="FFFFFF" w:themeFill="background1"/>
              <w:ind w:firstLine="709"/>
              <w:jc w:val="both"/>
              <w:rPr>
                <w:rFonts w:ascii="Times New Roman" w:eastAsia="A" w:hAnsi="Times New Roman" w:cs="Times New Roman"/>
                <w:sz w:val="28"/>
                <w:szCs w:val="28"/>
              </w:rPr>
            </w:pPr>
            <w:r w:rsidRPr="00503214">
              <w:rPr>
                <w:rFonts w:ascii="Times New Roman" w:eastAsia="A" w:hAnsi="Times New Roman" w:cs="Times New Roman"/>
                <w:sz w:val="28"/>
                <w:szCs w:val="28"/>
              </w:rPr>
              <w:t xml:space="preserve">в случае нарушения Заказчиком сроков оплаты </w:t>
            </w:r>
            <w:r w:rsidR="00A446E7" w:rsidRPr="00503214">
              <w:rPr>
                <w:rFonts w:ascii="Times New Roman" w:eastAsia="A" w:hAnsi="Times New Roman" w:cs="Times New Roman"/>
                <w:sz w:val="28"/>
                <w:szCs w:val="28"/>
              </w:rPr>
              <w:t>за оказанные услуги</w:t>
            </w:r>
            <w:r w:rsidRPr="00503214">
              <w:rPr>
                <w:rFonts w:ascii="Times New Roman" w:eastAsia="A" w:hAnsi="Times New Roman" w:cs="Times New Roman"/>
                <w:sz w:val="28"/>
                <w:szCs w:val="28"/>
              </w:rPr>
              <w:t xml:space="preserve"> Участник вправе потребовать от Заказчика уплаты пени в размере 0,1% от не оплаченной </w:t>
            </w:r>
            <w:r w:rsidRPr="00503214">
              <w:rPr>
                <w:rFonts w:ascii="Times New Roman" w:eastAsia="A" w:hAnsi="Times New Roman" w:cs="Times New Roman"/>
                <w:sz w:val="28"/>
                <w:szCs w:val="28"/>
              </w:rPr>
              <w:lastRenderedPageBreak/>
              <w:t>в срок суммы за каждый день просрочки.</w:t>
            </w:r>
          </w:p>
        </w:tc>
      </w:tr>
      <w:tr w:rsidR="00F97628" w:rsidRPr="00503214" w:rsidTr="00111EF8">
        <w:tc>
          <w:tcPr>
            <w:tcW w:w="3119" w:type="dxa"/>
            <w:shd w:val="clear" w:color="auto" w:fill="auto"/>
            <w:vAlign w:val="center"/>
          </w:tcPr>
          <w:p w:rsidR="00F97628" w:rsidRPr="00503214" w:rsidRDefault="00F97628" w:rsidP="00F97628">
            <w:pPr>
              <w:rPr>
                <w:sz w:val="28"/>
                <w:szCs w:val="28"/>
              </w:rPr>
            </w:pPr>
            <w:r w:rsidRPr="00503214">
              <w:rPr>
                <w:sz w:val="28"/>
                <w:szCs w:val="28"/>
              </w:rPr>
              <w:lastRenderedPageBreak/>
              <w:t>Способ предоставления коммерческих предложений</w:t>
            </w:r>
          </w:p>
        </w:tc>
        <w:tc>
          <w:tcPr>
            <w:tcW w:w="7088" w:type="dxa"/>
            <w:shd w:val="clear" w:color="auto" w:fill="auto"/>
          </w:tcPr>
          <w:p w:rsidR="00F97628" w:rsidRPr="00503214" w:rsidRDefault="00503214" w:rsidP="00503214">
            <w:pPr>
              <w:jc w:val="both"/>
              <w:rPr>
                <w:sz w:val="28"/>
              </w:rPr>
            </w:pPr>
            <w:r w:rsidRPr="00503214">
              <w:rPr>
                <w:sz w:val="28"/>
                <w:szCs w:val="28"/>
              </w:rPr>
              <w:t xml:space="preserve">По электронной почте на адрес: </w:t>
            </w:r>
            <w:hyperlink r:id="rId7" w:history="1">
              <w:r w:rsidRPr="001500B3">
                <w:rPr>
                  <w:rStyle w:val="aa"/>
                  <w:sz w:val="28"/>
                  <w:szCs w:val="28"/>
                  <w:lang w:val="en-US"/>
                </w:rPr>
                <w:t>Tenders</w:t>
              </w:r>
              <w:r w:rsidRPr="001500B3">
                <w:rPr>
                  <w:rStyle w:val="aa"/>
                  <w:sz w:val="28"/>
                  <w:szCs w:val="28"/>
                </w:rPr>
                <w:t>@</w:t>
              </w:r>
              <w:proofErr w:type="spellStart"/>
              <w:r w:rsidRPr="001500B3">
                <w:rPr>
                  <w:rStyle w:val="aa"/>
                  <w:sz w:val="28"/>
                  <w:szCs w:val="28"/>
                  <w:lang w:val="en-US"/>
                </w:rPr>
                <w:t>sber</w:t>
              </w:r>
              <w:proofErr w:type="spellEnd"/>
              <w:r w:rsidRPr="001500B3">
                <w:rPr>
                  <w:rStyle w:val="aa"/>
                  <w:sz w:val="28"/>
                  <w:szCs w:val="28"/>
                </w:rPr>
                <w:t>-</w:t>
              </w:r>
              <w:r w:rsidRPr="001500B3">
                <w:rPr>
                  <w:rStyle w:val="aa"/>
                  <w:sz w:val="28"/>
                  <w:szCs w:val="28"/>
                  <w:lang w:val="en-US"/>
                </w:rPr>
                <w:t>bank</w:t>
              </w:r>
              <w:r w:rsidRPr="001500B3">
                <w:rPr>
                  <w:rStyle w:val="aa"/>
                  <w:sz w:val="28"/>
                  <w:szCs w:val="28"/>
                </w:rPr>
                <w:t>.</w:t>
              </w:r>
              <w:r w:rsidRPr="001500B3">
                <w:rPr>
                  <w:rStyle w:val="aa"/>
                  <w:sz w:val="28"/>
                  <w:szCs w:val="28"/>
                  <w:lang w:val="en-US"/>
                </w:rPr>
                <w:t>by</w:t>
              </w:r>
            </w:hyperlink>
            <w:r w:rsidR="00C45549" w:rsidRPr="00503214">
              <w:rPr>
                <w:sz w:val="28"/>
                <w:szCs w:val="28"/>
              </w:rPr>
              <w:t>.</w:t>
            </w:r>
          </w:p>
        </w:tc>
      </w:tr>
      <w:tr w:rsidR="00F97628" w:rsidRPr="00503214" w:rsidTr="00111EF8">
        <w:tc>
          <w:tcPr>
            <w:tcW w:w="3119" w:type="dxa"/>
            <w:shd w:val="clear" w:color="auto" w:fill="auto"/>
            <w:vAlign w:val="center"/>
          </w:tcPr>
          <w:p w:rsidR="00F97628" w:rsidRPr="00503214" w:rsidRDefault="00F97628" w:rsidP="00F97628">
            <w:pPr>
              <w:rPr>
                <w:sz w:val="28"/>
                <w:szCs w:val="28"/>
              </w:rPr>
            </w:pPr>
            <w:r w:rsidRPr="00503214">
              <w:rPr>
                <w:sz w:val="28"/>
                <w:szCs w:val="28"/>
              </w:rPr>
              <w:t>Валюта заключения договора</w:t>
            </w:r>
          </w:p>
        </w:tc>
        <w:tc>
          <w:tcPr>
            <w:tcW w:w="7088" w:type="dxa"/>
            <w:shd w:val="clear" w:color="auto" w:fill="auto"/>
          </w:tcPr>
          <w:p w:rsidR="00F97628" w:rsidRPr="00503214" w:rsidRDefault="00A012BC" w:rsidP="00F97628">
            <w:pPr>
              <w:jc w:val="both"/>
              <w:rPr>
                <w:sz w:val="28"/>
                <w:szCs w:val="28"/>
              </w:rPr>
            </w:pPr>
            <w:r w:rsidRPr="00503214">
              <w:rPr>
                <w:sz w:val="28"/>
                <w:szCs w:val="28"/>
              </w:rPr>
              <w:t>Белорусский</w:t>
            </w:r>
            <w:r w:rsidR="00F97628" w:rsidRPr="00503214">
              <w:rPr>
                <w:sz w:val="28"/>
                <w:szCs w:val="28"/>
              </w:rPr>
              <w:t xml:space="preserve"> рубль (</w:t>
            </w:r>
            <w:r w:rsidR="00F97628" w:rsidRPr="00503214">
              <w:rPr>
                <w:sz w:val="28"/>
                <w:szCs w:val="28"/>
                <w:lang w:val="en-US"/>
              </w:rPr>
              <w:t>BYN</w:t>
            </w:r>
            <w:r w:rsidR="00F97628" w:rsidRPr="00503214">
              <w:rPr>
                <w:sz w:val="28"/>
                <w:szCs w:val="28"/>
              </w:rPr>
              <w:t>).</w:t>
            </w:r>
          </w:p>
        </w:tc>
      </w:tr>
      <w:tr w:rsidR="00F97628" w:rsidRPr="00503214" w:rsidTr="00111EF8">
        <w:tc>
          <w:tcPr>
            <w:tcW w:w="3119" w:type="dxa"/>
            <w:shd w:val="clear" w:color="auto" w:fill="auto"/>
            <w:vAlign w:val="center"/>
          </w:tcPr>
          <w:p w:rsidR="00F97628" w:rsidRPr="00503214" w:rsidRDefault="00F97628" w:rsidP="00F97628">
            <w:pPr>
              <w:rPr>
                <w:sz w:val="28"/>
                <w:szCs w:val="28"/>
              </w:rPr>
            </w:pPr>
            <w:r w:rsidRPr="00503214">
              <w:rPr>
                <w:sz w:val="28"/>
                <w:szCs w:val="28"/>
              </w:rPr>
              <w:t>Контактные лицо по проведению процедуры закупки</w:t>
            </w:r>
          </w:p>
        </w:tc>
        <w:tc>
          <w:tcPr>
            <w:tcW w:w="7088" w:type="dxa"/>
            <w:shd w:val="clear" w:color="auto" w:fill="auto"/>
          </w:tcPr>
          <w:p w:rsidR="00F97628" w:rsidRPr="00503214" w:rsidRDefault="00281EF5" w:rsidP="00F97628">
            <w:pPr>
              <w:pStyle w:val="a3"/>
              <w:widowControl w:val="0"/>
              <w:jc w:val="both"/>
              <w:rPr>
                <w:rFonts w:ascii="Times New Roman" w:hAnsi="Times New Roman"/>
                <w:sz w:val="28"/>
                <w:szCs w:val="28"/>
              </w:rPr>
            </w:pPr>
            <w:r w:rsidRPr="00503214">
              <w:rPr>
                <w:rFonts w:ascii="Times New Roman" w:hAnsi="Times New Roman"/>
                <w:sz w:val="28"/>
                <w:szCs w:val="28"/>
              </w:rPr>
              <w:t>Мозго Сергей Алексеевич</w:t>
            </w:r>
          </w:p>
          <w:p w:rsidR="00F97628" w:rsidRPr="00503214" w:rsidRDefault="00F97628" w:rsidP="00A446E7">
            <w:pPr>
              <w:pStyle w:val="a3"/>
              <w:widowControl w:val="0"/>
              <w:jc w:val="both"/>
              <w:rPr>
                <w:rFonts w:ascii="Times New Roman" w:hAnsi="Times New Roman"/>
                <w:sz w:val="28"/>
                <w:szCs w:val="28"/>
              </w:rPr>
            </w:pPr>
            <w:r w:rsidRPr="00503214">
              <w:rPr>
                <w:rFonts w:ascii="Times New Roman" w:hAnsi="Times New Roman"/>
                <w:sz w:val="28"/>
                <w:szCs w:val="28"/>
              </w:rPr>
              <w:t xml:space="preserve">тел. +375 </w:t>
            </w:r>
            <w:r w:rsidR="00A446E7" w:rsidRPr="00503214">
              <w:rPr>
                <w:rFonts w:ascii="Times New Roman" w:hAnsi="Times New Roman"/>
                <w:sz w:val="28"/>
                <w:szCs w:val="28"/>
              </w:rPr>
              <w:t>33</w:t>
            </w:r>
            <w:r w:rsidRPr="00503214">
              <w:rPr>
                <w:rFonts w:ascii="Times New Roman" w:hAnsi="Times New Roman"/>
                <w:sz w:val="28"/>
                <w:szCs w:val="28"/>
              </w:rPr>
              <w:t xml:space="preserve"> </w:t>
            </w:r>
            <w:r w:rsidR="00A446E7" w:rsidRPr="00503214">
              <w:rPr>
                <w:rFonts w:ascii="Times New Roman" w:hAnsi="Times New Roman"/>
                <w:sz w:val="28"/>
                <w:szCs w:val="28"/>
              </w:rPr>
              <w:t>602</w:t>
            </w:r>
            <w:r w:rsidRPr="00503214">
              <w:rPr>
                <w:rFonts w:ascii="Times New Roman" w:hAnsi="Times New Roman"/>
                <w:sz w:val="28"/>
                <w:szCs w:val="28"/>
              </w:rPr>
              <w:t xml:space="preserve"> </w:t>
            </w:r>
            <w:r w:rsidR="00A446E7" w:rsidRPr="00503214">
              <w:rPr>
                <w:rFonts w:ascii="Times New Roman" w:hAnsi="Times New Roman"/>
                <w:sz w:val="28"/>
                <w:szCs w:val="28"/>
              </w:rPr>
              <w:t>15</w:t>
            </w:r>
            <w:r w:rsidRPr="00503214">
              <w:rPr>
                <w:rFonts w:ascii="Times New Roman" w:hAnsi="Times New Roman"/>
                <w:sz w:val="28"/>
                <w:szCs w:val="28"/>
              </w:rPr>
              <w:t xml:space="preserve"> </w:t>
            </w:r>
            <w:r w:rsidR="00A446E7" w:rsidRPr="00503214">
              <w:rPr>
                <w:rFonts w:ascii="Times New Roman" w:hAnsi="Times New Roman"/>
                <w:sz w:val="28"/>
                <w:szCs w:val="28"/>
              </w:rPr>
              <w:t>33</w:t>
            </w:r>
          </w:p>
        </w:tc>
      </w:tr>
      <w:tr w:rsidR="00F97628" w:rsidRPr="00503214" w:rsidTr="00111EF8">
        <w:tc>
          <w:tcPr>
            <w:tcW w:w="3119" w:type="dxa"/>
            <w:shd w:val="clear" w:color="auto" w:fill="auto"/>
            <w:vAlign w:val="center"/>
          </w:tcPr>
          <w:p w:rsidR="00F97628" w:rsidRPr="00503214" w:rsidRDefault="00F97628" w:rsidP="00F97628">
            <w:pPr>
              <w:rPr>
                <w:sz w:val="28"/>
                <w:szCs w:val="28"/>
              </w:rPr>
            </w:pPr>
            <w:r w:rsidRPr="00503214">
              <w:rPr>
                <w:sz w:val="28"/>
                <w:szCs w:val="28"/>
              </w:rPr>
              <w:t>Контактное лицо по предмету закупки</w:t>
            </w:r>
          </w:p>
        </w:tc>
        <w:tc>
          <w:tcPr>
            <w:tcW w:w="7088" w:type="dxa"/>
            <w:shd w:val="clear" w:color="auto" w:fill="auto"/>
          </w:tcPr>
          <w:p w:rsidR="00F97628" w:rsidRPr="00503214" w:rsidRDefault="00A446E7" w:rsidP="00F97628">
            <w:pPr>
              <w:pStyle w:val="a3"/>
              <w:widowControl w:val="0"/>
              <w:jc w:val="both"/>
              <w:rPr>
                <w:rFonts w:ascii="Times New Roman" w:hAnsi="Times New Roman"/>
                <w:sz w:val="28"/>
                <w:szCs w:val="28"/>
              </w:rPr>
            </w:pPr>
            <w:proofErr w:type="spellStart"/>
            <w:r w:rsidRPr="00503214">
              <w:rPr>
                <w:rFonts w:ascii="Times New Roman" w:hAnsi="Times New Roman"/>
                <w:sz w:val="28"/>
                <w:szCs w:val="28"/>
              </w:rPr>
              <w:t>Ракуть</w:t>
            </w:r>
            <w:proofErr w:type="spellEnd"/>
            <w:r w:rsidRPr="00503214">
              <w:rPr>
                <w:rFonts w:ascii="Times New Roman" w:hAnsi="Times New Roman"/>
                <w:sz w:val="28"/>
                <w:szCs w:val="28"/>
              </w:rPr>
              <w:t xml:space="preserve"> Олег Михайлович</w:t>
            </w:r>
          </w:p>
          <w:p w:rsidR="00F97628" w:rsidRPr="00503214" w:rsidRDefault="00797021" w:rsidP="00503214">
            <w:pPr>
              <w:pStyle w:val="a3"/>
              <w:widowControl w:val="0"/>
              <w:jc w:val="both"/>
              <w:rPr>
                <w:rFonts w:ascii="Times New Roman" w:hAnsi="Times New Roman"/>
                <w:sz w:val="28"/>
                <w:szCs w:val="28"/>
              </w:rPr>
            </w:pPr>
            <w:r w:rsidRPr="00503214">
              <w:rPr>
                <w:rFonts w:ascii="Times New Roman" w:hAnsi="Times New Roman"/>
                <w:sz w:val="28"/>
                <w:szCs w:val="28"/>
              </w:rPr>
              <w:t>тел. +375 17 359 9</w:t>
            </w:r>
            <w:r w:rsidR="00503214" w:rsidRPr="00503214">
              <w:rPr>
                <w:rFonts w:ascii="Times New Roman" w:hAnsi="Times New Roman"/>
                <w:sz w:val="28"/>
                <w:szCs w:val="28"/>
              </w:rPr>
              <w:t>1</w:t>
            </w:r>
            <w:r w:rsidRPr="00503214">
              <w:rPr>
                <w:rFonts w:ascii="Times New Roman" w:hAnsi="Times New Roman"/>
                <w:sz w:val="28"/>
                <w:szCs w:val="28"/>
              </w:rPr>
              <w:t xml:space="preserve"> </w:t>
            </w:r>
            <w:r w:rsidR="00503214" w:rsidRPr="00503214">
              <w:rPr>
                <w:rFonts w:ascii="Times New Roman" w:hAnsi="Times New Roman"/>
                <w:sz w:val="28"/>
                <w:szCs w:val="28"/>
              </w:rPr>
              <w:t>78</w:t>
            </w:r>
          </w:p>
        </w:tc>
      </w:tr>
      <w:tr w:rsidR="00F97628" w:rsidRPr="00503214" w:rsidTr="00111EF8">
        <w:trPr>
          <w:trHeight w:val="655"/>
        </w:trPr>
        <w:tc>
          <w:tcPr>
            <w:tcW w:w="3119" w:type="dxa"/>
            <w:shd w:val="clear" w:color="auto" w:fill="auto"/>
            <w:vAlign w:val="center"/>
          </w:tcPr>
          <w:p w:rsidR="00F97628" w:rsidRPr="00503214" w:rsidRDefault="00F97628" w:rsidP="00F97628">
            <w:pPr>
              <w:rPr>
                <w:sz w:val="28"/>
                <w:szCs w:val="28"/>
              </w:rPr>
            </w:pPr>
            <w:r w:rsidRPr="00503214">
              <w:rPr>
                <w:sz w:val="28"/>
                <w:szCs w:val="28"/>
              </w:rPr>
              <w:t>Срок предоставления</w:t>
            </w:r>
          </w:p>
        </w:tc>
        <w:tc>
          <w:tcPr>
            <w:tcW w:w="7088" w:type="dxa"/>
            <w:shd w:val="clear" w:color="auto" w:fill="auto"/>
            <w:vAlign w:val="center"/>
          </w:tcPr>
          <w:p w:rsidR="00F97628" w:rsidRPr="00503214" w:rsidRDefault="00F97628" w:rsidP="00503214">
            <w:pPr>
              <w:pStyle w:val="a3"/>
              <w:widowControl w:val="0"/>
              <w:rPr>
                <w:rFonts w:ascii="Times New Roman" w:hAnsi="Times New Roman"/>
                <w:sz w:val="28"/>
                <w:szCs w:val="28"/>
              </w:rPr>
            </w:pPr>
            <w:r w:rsidRPr="00503214">
              <w:rPr>
                <w:rFonts w:ascii="Times New Roman" w:hAnsi="Times New Roman"/>
                <w:sz w:val="28"/>
                <w:szCs w:val="28"/>
              </w:rPr>
              <w:t xml:space="preserve">до </w:t>
            </w:r>
            <w:r w:rsidR="00DD1BCD" w:rsidRPr="00503214">
              <w:rPr>
                <w:rFonts w:ascii="Times New Roman" w:hAnsi="Times New Roman"/>
                <w:sz w:val="28"/>
                <w:szCs w:val="28"/>
              </w:rPr>
              <w:t>23</w:t>
            </w:r>
            <w:r w:rsidR="00281EF5" w:rsidRPr="00503214">
              <w:rPr>
                <w:rFonts w:ascii="Times New Roman" w:hAnsi="Times New Roman"/>
                <w:sz w:val="28"/>
                <w:szCs w:val="28"/>
              </w:rPr>
              <w:t xml:space="preserve"> часов </w:t>
            </w:r>
            <w:r w:rsidR="00503214">
              <w:rPr>
                <w:rFonts w:ascii="Times New Roman" w:hAnsi="Times New Roman"/>
                <w:sz w:val="28"/>
                <w:szCs w:val="28"/>
              </w:rPr>
              <w:t>59</w:t>
            </w:r>
            <w:r w:rsidRPr="00503214">
              <w:rPr>
                <w:rFonts w:ascii="Times New Roman" w:hAnsi="Times New Roman"/>
                <w:sz w:val="28"/>
                <w:szCs w:val="28"/>
              </w:rPr>
              <w:t xml:space="preserve"> </w:t>
            </w:r>
            <w:r w:rsidR="00281EF5" w:rsidRPr="00503214">
              <w:rPr>
                <w:rFonts w:ascii="Times New Roman" w:hAnsi="Times New Roman"/>
                <w:sz w:val="28"/>
                <w:szCs w:val="28"/>
              </w:rPr>
              <w:t xml:space="preserve">минут </w:t>
            </w:r>
            <w:r w:rsidR="00503214">
              <w:rPr>
                <w:rFonts w:ascii="Times New Roman" w:hAnsi="Times New Roman"/>
                <w:sz w:val="28"/>
                <w:szCs w:val="28"/>
              </w:rPr>
              <w:t>22</w:t>
            </w:r>
            <w:bookmarkStart w:id="0" w:name="_GoBack"/>
            <w:bookmarkEnd w:id="0"/>
            <w:r w:rsidRPr="00503214">
              <w:rPr>
                <w:rFonts w:ascii="Times New Roman" w:hAnsi="Times New Roman"/>
                <w:sz w:val="28"/>
                <w:szCs w:val="28"/>
              </w:rPr>
              <w:t xml:space="preserve"> </w:t>
            </w:r>
            <w:r w:rsidR="00503214">
              <w:rPr>
                <w:rFonts w:ascii="Times New Roman" w:hAnsi="Times New Roman"/>
                <w:sz w:val="28"/>
                <w:szCs w:val="28"/>
              </w:rPr>
              <w:t>мая</w:t>
            </w:r>
            <w:r w:rsidRPr="00503214">
              <w:rPr>
                <w:rFonts w:ascii="Times New Roman" w:hAnsi="Times New Roman"/>
                <w:sz w:val="28"/>
                <w:szCs w:val="28"/>
              </w:rPr>
              <w:t xml:space="preserve"> 202</w:t>
            </w:r>
            <w:r w:rsidR="00503214">
              <w:rPr>
                <w:rFonts w:ascii="Times New Roman" w:hAnsi="Times New Roman"/>
                <w:sz w:val="28"/>
                <w:szCs w:val="28"/>
              </w:rPr>
              <w:t>5</w:t>
            </w:r>
            <w:r w:rsidRPr="00503214">
              <w:rPr>
                <w:rFonts w:ascii="Times New Roman" w:hAnsi="Times New Roman"/>
                <w:sz w:val="28"/>
                <w:szCs w:val="28"/>
              </w:rPr>
              <w:t xml:space="preserve"> г.</w:t>
            </w:r>
          </w:p>
        </w:tc>
      </w:tr>
    </w:tbl>
    <w:p w:rsidR="00992B90" w:rsidRPr="00503214" w:rsidRDefault="0043744A" w:rsidP="0043744A">
      <w:pPr>
        <w:ind w:firstLine="708"/>
        <w:jc w:val="both"/>
        <w:rPr>
          <w:sz w:val="28"/>
          <w:szCs w:val="28"/>
        </w:rPr>
      </w:pPr>
      <w:r w:rsidRPr="00503214">
        <w:rPr>
          <w:sz w:val="28"/>
          <w:szCs w:val="28"/>
        </w:rPr>
        <w:t>Комм</w:t>
      </w:r>
      <w:r w:rsidR="00D06115" w:rsidRPr="00503214">
        <w:rPr>
          <w:sz w:val="28"/>
          <w:szCs w:val="28"/>
        </w:rPr>
        <w:t>ерческие предложения, поступивши</w:t>
      </w:r>
      <w:r w:rsidRPr="00503214">
        <w:rPr>
          <w:sz w:val="28"/>
          <w:szCs w:val="28"/>
        </w:rPr>
        <w:t>е в Банк после истечения окончательного срока</w:t>
      </w:r>
      <w:r w:rsidR="00D06115" w:rsidRPr="00503214">
        <w:rPr>
          <w:sz w:val="28"/>
          <w:szCs w:val="28"/>
        </w:rPr>
        <w:t>,</w:t>
      </w:r>
      <w:r w:rsidRPr="00503214">
        <w:rPr>
          <w:sz w:val="28"/>
          <w:szCs w:val="28"/>
        </w:rPr>
        <w:t xml:space="preserve"> к рассмотрению не принимаются.</w:t>
      </w:r>
    </w:p>
    <w:p w:rsidR="00E0682E" w:rsidRPr="00503214" w:rsidRDefault="0076578C" w:rsidP="00C02EC9">
      <w:pPr>
        <w:ind w:firstLine="708"/>
        <w:jc w:val="both"/>
        <w:rPr>
          <w:sz w:val="28"/>
          <w:szCs w:val="28"/>
        </w:rPr>
      </w:pPr>
      <w:r w:rsidRPr="00503214">
        <w:rPr>
          <w:sz w:val="28"/>
          <w:szCs w:val="28"/>
        </w:rPr>
        <w:t>Заказчик вправе отменить процедуру закупки до за</w:t>
      </w:r>
      <w:r w:rsidR="007C7A35" w:rsidRPr="00503214">
        <w:rPr>
          <w:sz w:val="28"/>
          <w:szCs w:val="28"/>
        </w:rPr>
        <w:t>ключения договора с победителем и не несет за это ответственность перед участниками процедуры закупки.</w:t>
      </w:r>
    </w:p>
    <w:p w:rsidR="00F2303C" w:rsidRPr="00503214" w:rsidRDefault="00F2303C" w:rsidP="003A497D">
      <w:pPr>
        <w:jc w:val="both"/>
        <w:rPr>
          <w:sz w:val="28"/>
          <w:szCs w:val="28"/>
        </w:rPr>
      </w:pPr>
    </w:p>
    <w:p w:rsidR="003A497D" w:rsidRPr="00503214" w:rsidRDefault="003A497D" w:rsidP="003A497D">
      <w:pPr>
        <w:jc w:val="both"/>
        <w:rPr>
          <w:sz w:val="28"/>
          <w:szCs w:val="28"/>
        </w:rPr>
      </w:pPr>
    </w:p>
    <w:p w:rsidR="00C45549" w:rsidRPr="00503214" w:rsidRDefault="00C45549" w:rsidP="003A497D">
      <w:pPr>
        <w:jc w:val="both"/>
        <w:rPr>
          <w:sz w:val="28"/>
          <w:szCs w:val="28"/>
        </w:rPr>
      </w:pPr>
    </w:p>
    <w:p w:rsidR="00C45549" w:rsidRPr="00503214" w:rsidRDefault="00C45549" w:rsidP="003A497D">
      <w:pPr>
        <w:jc w:val="both"/>
        <w:rPr>
          <w:sz w:val="28"/>
          <w:szCs w:val="28"/>
        </w:rPr>
      </w:pPr>
    </w:p>
    <w:p w:rsidR="003A497D" w:rsidRPr="00503214" w:rsidRDefault="003A497D" w:rsidP="003A497D">
      <w:pPr>
        <w:jc w:val="both"/>
        <w:rPr>
          <w:sz w:val="28"/>
          <w:szCs w:val="28"/>
        </w:rPr>
      </w:pPr>
    </w:p>
    <w:p w:rsidR="003A497D" w:rsidRPr="00503214" w:rsidRDefault="003A497D" w:rsidP="003A497D">
      <w:pPr>
        <w:tabs>
          <w:tab w:val="right" w:pos="9638"/>
        </w:tabs>
        <w:jc w:val="both"/>
        <w:rPr>
          <w:sz w:val="28"/>
          <w:szCs w:val="28"/>
        </w:rPr>
      </w:pPr>
      <w:r w:rsidRPr="00503214">
        <w:rPr>
          <w:sz w:val="28"/>
          <w:szCs w:val="28"/>
        </w:rPr>
        <w:t>Начальник Отдела закупок</w:t>
      </w:r>
      <w:r w:rsidRPr="00503214">
        <w:rPr>
          <w:sz w:val="28"/>
          <w:szCs w:val="28"/>
        </w:rPr>
        <w:tab/>
        <w:t xml:space="preserve">Р.А. </w:t>
      </w:r>
      <w:proofErr w:type="spellStart"/>
      <w:r w:rsidRPr="00503214">
        <w:rPr>
          <w:sz w:val="28"/>
          <w:szCs w:val="28"/>
        </w:rPr>
        <w:t>Лавренюк</w:t>
      </w:r>
      <w:proofErr w:type="spellEnd"/>
    </w:p>
    <w:p w:rsidR="003A497D" w:rsidRPr="00503214" w:rsidRDefault="003A497D" w:rsidP="003A497D">
      <w:pPr>
        <w:jc w:val="both"/>
        <w:rPr>
          <w:sz w:val="28"/>
          <w:szCs w:val="28"/>
        </w:rPr>
      </w:pPr>
    </w:p>
    <w:p w:rsidR="00F2303C" w:rsidRPr="00503214" w:rsidRDefault="00F2303C" w:rsidP="003A497D">
      <w:pPr>
        <w:jc w:val="both"/>
        <w:rPr>
          <w:sz w:val="28"/>
          <w:szCs w:val="28"/>
        </w:rPr>
      </w:pPr>
    </w:p>
    <w:p w:rsidR="00C9661F" w:rsidRPr="00503214" w:rsidRDefault="00C9661F" w:rsidP="00C02EC9">
      <w:pPr>
        <w:ind w:firstLine="708"/>
        <w:jc w:val="both"/>
        <w:rPr>
          <w:sz w:val="28"/>
          <w:szCs w:val="28"/>
        </w:rPr>
        <w:sectPr w:rsidR="00C9661F" w:rsidRPr="00503214" w:rsidSect="008D288E">
          <w:headerReference w:type="default" r:id="rId8"/>
          <w:pgSz w:w="11906" w:h="16838"/>
          <w:pgMar w:top="1134" w:right="567" w:bottom="709" w:left="1701" w:header="709" w:footer="709" w:gutter="0"/>
          <w:cols w:space="708"/>
          <w:titlePg/>
          <w:docGrid w:linePitch="360"/>
        </w:sectPr>
      </w:pPr>
    </w:p>
    <w:p w:rsidR="00F2303C" w:rsidRPr="00503214" w:rsidRDefault="00F2303C" w:rsidP="00F2303C">
      <w:pPr>
        <w:jc w:val="right"/>
        <w:rPr>
          <w:sz w:val="28"/>
          <w:szCs w:val="28"/>
        </w:rPr>
      </w:pPr>
      <w:r w:rsidRPr="00503214">
        <w:rPr>
          <w:sz w:val="28"/>
          <w:szCs w:val="28"/>
        </w:rPr>
        <w:lastRenderedPageBreak/>
        <w:t>Приложение №</w:t>
      </w:r>
      <w:r w:rsidR="00C45549" w:rsidRPr="00503214">
        <w:rPr>
          <w:sz w:val="28"/>
          <w:szCs w:val="28"/>
        </w:rPr>
        <w:t> </w:t>
      </w:r>
      <w:r w:rsidR="006E68BD" w:rsidRPr="00503214">
        <w:rPr>
          <w:sz w:val="28"/>
          <w:szCs w:val="28"/>
        </w:rPr>
        <w:t>1</w:t>
      </w:r>
    </w:p>
    <w:p w:rsidR="00A81C00" w:rsidRPr="00503214" w:rsidRDefault="00A81C00" w:rsidP="00A81C00">
      <w:pPr>
        <w:pStyle w:val="titlep"/>
        <w:spacing w:before="0" w:after="0"/>
      </w:pPr>
      <w:bookmarkStart w:id="1" w:name="Заг_Прил_20_Утв_1"/>
      <w:bookmarkStart w:id="2" w:name="Заг_Прил_1"/>
      <w:r w:rsidRPr="00503214">
        <w:t>СОГЛАСИЕ</w:t>
      </w:r>
      <w:bookmarkEnd w:id="1"/>
      <w:bookmarkEnd w:id="2"/>
    </w:p>
    <w:p w:rsidR="00A81C00" w:rsidRPr="00503214" w:rsidRDefault="00A81C00" w:rsidP="00A81C00">
      <w:pPr>
        <w:pStyle w:val="titlep"/>
        <w:spacing w:before="0" w:after="0"/>
      </w:pPr>
      <w:r w:rsidRPr="00503214">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A81C00" w:rsidRPr="00503214" w:rsidRDefault="00A81C00" w:rsidP="00A81C00">
      <w:pPr>
        <w:pStyle w:val="newncpi"/>
        <w:ind w:firstLine="0"/>
        <w:jc w:val="center"/>
      </w:pPr>
    </w:p>
    <w:tbl>
      <w:tblPr>
        <w:tblStyle w:val="a5"/>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A81C00" w:rsidRPr="00503214" w:rsidTr="00D33BED">
        <w:trPr>
          <w:trHeight w:val="20"/>
        </w:trPr>
        <w:tc>
          <w:tcPr>
            <w:tcW w:w="10065" w:type="dxa"/>
            <w:gridSpan w:val="3"/>
            <w:tcBorders>
              <w:top w:val="single" w:sz="4" w:space="0" w:color="auto"/>
              <w:left w:val="nil"/>
              <w:bottom w:val="nil"/>
              <w:right w:val="nil"/>
            </w:tcBorders>
            <w:vAlign w:val="bottom"/>
            <w:hideMark/>
          </w:tcPr>
          <w:p w:rsidR="00A81C00" w:rsidRPr="00503214" w:rsidRDefault="00A81C00" w:rsidP="00D33BED">
            <w:pPr>
              <w:pStyle w:val="undline"/>
              <w:jc w:val="center"/>
              <w:rPr>
                <w:i/>
              </w:rPr>
            </w:pPr>
            <w:r w:rsidRPr="00503214">
              <w:rPr>
                <w:i/>
              </w:rPr>
              <w:t>(персональные данные лица, в отношении которого запрашиваются сведения о правонарушениях:</w:t>
            </w:r>
          </w:p>
        </w:tc>
      </w:tr>
      <w:tr w:rsidR="00A81C00" w:rsidRPr="00503214" w:rsidTr="00D33BED">
        <w:trPr>
          <w:trHeight w:val="20"/>
        </w:trPr>
        <w:tc>
          <w:tcPr>
            <w:tcW w:w="10065" w:type="dxa"/>
            <w:gridSpan w:val="3"/>
            <w:tcBorders>
              <w:top w:val="nil"/>
              <w:left w:val="nil"/>
              <w:bottom w:val="single" w:sz="4" w:space="0" w:color="auto"/>
              <w:right w:val="nil"/>
            </w:tcBorders>
            <w:vAlign w:val="bottom"/>
          </w:tcPr>
          <w:p w:rsidR="00A81C00" w:rsidRPr="00503214" w:rsidRDefault="00A81C00" w:rsidP="00D33BED">
            <w:pPr>
              <w:pStyle w:val="newncpi"/>
              <w:ind w:firstLine="0"/>
              <w:jc w:val="center"/>
            </w:pPr>
          </w:p>
        </w:tc>
      </w:tr>
      <w:tr w:rsidR="00A81C00" w:rsidRPr="00503214" w:rsidTr="00D33BED">
        <w:trPr>
          <w:trHeight w:val="20"/>
        </w:trPr>
        <w:tc>
          <w:tcPr>
            <w:tcW w:w="10065" w:type="dxa"/>
            <w:gridSpan w:val="3"/>
            <w:tcBorders>
              <w:top w:val="single" w:sz="4" w:space="0" w:color="auto"/>
              <w:left w:val="nil"/>
              <w:bottom w:val="nil"/>
              <w:right w:val="nil"/>
            </w:tcBorders>
            <w:vAlign w:val="bottom"/>
            <w:hideMark/>
          </w:tcPr>
          <w:p w:rsidR="00A81C00" w:rsidRPr="00503214" w:rsidRDefault="00A81C00" w:rsidP="00D33BED">
            <w:pPr>
              <w:pStyle w:val="undline"/>
              <w:jc w:val="center"/>
              <w:rPr>
                <w:i/>
              </w:rPr>
            </w:pPr>
            <w:r w:rsidRPr="00503214">
              <w:rPr>
                <w:i/>
              </w:rPr>
              <w:t>фамилия, собственное имя, отчество (если таковое имеется), дата и место рождения,</w:t>
            </w:r>
          </w:p>
        </w:tc>
      </w:tr>
      <w:tr w:rsidR="00A81C00" w:rsidRPr="00503214" w:rsidTr="00D33BED">
        <w:trPr>
          <w:trHeight w:val="20"/>
        </w:trPr>
        <w:tc>
          <w:tcPr>
            <w:tcW w:w="10065" w:type="dxa"/>
            <w:gridSpan w:val="3"/>
            <w:tcBorders>
              <w:top w:val="nil"/>
              <w:left w:val="nil"/>
              <w:bottom w:val="single" w:sz="4" w:space="0" w:color="auto"/>
              <w:right w:val="nil"/>
            </w:tcBorders>
            <w:vAlign w:val="bottom"/>
          </w:tcPr>
          <w:p w:rsidR="00A81C00" w:rsidRPr="00503214" w:rsidRDefault="00A81C00" w:rsidP="00D33BED">
            <w:pPr>
              <w:pStyle w:val="newncpi"/>
              <w:ind w:firstLine="0"/>
              <w:jc w:val="center"/>
            </w:pPr>
          </w:p>
        </w:tc>
      </w:tr>
      <w:tr w:rsidR="00A81C00" w:rsidRPr="00503214" w:rsidTr="00D33BED">
        <w:trPr>
          <w:trHeight w:val="20"/>
        </w:trPr>
        <w:tc>
          <w:tcPr>
            <w:tcW w:w="10065" w:type="dxa"/>
            <w:gridSpan w:val="3"/>
            <w:tcBorders>
              <w:top w:val="single" w:sz="4" w:space="0" w:color="auto"/>
              <w:left w:val="nil"/>
              <w:bottom w:val="nil"/>
              <w:right w:val="nil"/>
            </w:tcBorders>
            <w:vAlign w:val="bottom"/>
            <w:hideMark/>
          </w:tcPr>
          <w:p w:rsidR="00A81C00" w:rsidRPr="00503214" w:rsidRDefault="00A81C00" w:rsidP="00D33BED">
            <w:pPr>
              <w:pStyle w:val="undline"/>
              <w:jc w:val="center"/>
              <w:rPr>
                <w:i/>
              </w:rPr>
            </w:pPr>
            <w:r w:rsidRPr="00503214">
              <w:rPr>
                <w:i/>
              </w:rPr>
              <w:t>идентификационный номер (при отсутствии – номер документа, удостоверяющего личность)</w:t>
            </w:r>
          </w:p>
        </w:tc>
      </w:tr>
      <w:tr w:rsidR="00A81C00" w:rsidRPr="00503214" w:rsidTr="00D33BED">
        <w:trPr>
          <w:trHeight w:val="20"/>
        </w:trPr>
        <w:tc>
          <w:tcPr>
            <w:tcW w:w="993" w:type="dxa"/>
            <w:vAlign w:val="bottom"/>
            <w:hideMark/>
          </w:tcPr>
          <w:p w:rsidR="00A81C00" w:rsidRPr="00503214" w:rsidRDefault="00A81C00" w:rsidP="00D33BED">
            <w:pPr>
              <w:pStyle w:val="newncpi"/>
              <w:ind w:firstLine="0"/>
            </w:pPr>
            <w:r w:rsidRPr="00503214">
              <w:t>и (или)</w:t>
            </w:r>
          </w:p>
        </w:tc>
        <w:tc>
          <w:tcPr>
            <w:tcW w:w="9072" w:type="dxa"/>
            <w:gridSpan w:val="2"/>
            <w:tcBorders>
              <w:top w:val="nil"/>
              <w:left w:val="nil"/>
              <w:bottom w:val="single" w:sz="4" w:space="0" w:color="auto"/>
              <w:right w:val="nil"/>
            </w:tcBorders>
            <w:vAlign w:val="bottom"/>
          </w:tcPr>
          <w:p w:rsidR="00A81C00" w:rsidRPr="00503214" w:rsidRDefault="00A81C00" w:rsidP="00D33BED">
            <w:pPr>
              <w:pStyle w:val="newncpi"/>
              <w:ind w:firstLine="0"/>
              <w:jc w:val="center"/>
              <w:rPr>
                <w:sz w:val="26"/>
                <w:szCs w:val="26"/>
              </w:rPr>
            </w:pPr>
          </w:p>
        </w:tc>
      </w:tr>
      <w:tr w:rsidR="00A81C00" w:rsidRPr="00503214" w:rsidTr="00D33BED">
        <w:trPr>
          <w:trHeight w:val="20"/>
        </w:trPr>
        <w:tc>
          <w:tcPr>
            <w:tcW w:w="993" w:type="dxa"/>
            <w:vAlign w:val="bottom"/>
          </w:tcPr>
          <w:p w:rsidR="00A81C00" w:rsidRPr="00503214" w:rsidRDefault="00A81C00" w:rsidP="00D33BED">
            <w:pPr>
              <w:pStyle w:val="undline"/>
              <w:jc w:val="center"/>
              <w:rPr>
                <w:i/>
              </w:rPr>
            </w:pPr>
          </w:p>
        </w:tc>
        <w:tc>
          <w:tcPr>
            <w:tcW w:w="9072" w:type="dxa"/>
            <w:gridSpan w:val="2"/>
            <w:tcBorders>
              <w:top w:val="single" w:sz="4" w:space="0" w:color="auto"/>
              <w:left w:val="nil"/>
              <w:bottom w:val="nil"/>
              <w:right w:val="nil"/>
            </w:tcBorders>
            <w:vAlign w:val="bottom"/>
            <w:hideMark/>
          </w:tcPr>
          <w:p w:rsidR="00A81C00" w:rsidRPr="00503214" w:rsidRDefault="00A81C00" w:rsidP="00D33BED">
            <w:pPr>
              <w:pStyle w:val="undline"/>
              <w:jc w:val="center"/>
              <w:rPr>
                <w:i/>
              </w:rPr>
            </w:pPr>
            <w:r w:rsidRPr="00503214">
              <w:rPr>
                <w:i/>
              </w:rPr>
              <w:t>(персональные данные законного представителя: фамилия, собственное имя,</w:t>
            </w:r>
          </w:p>
          <w:p w:rsidR="00A81C00" w:rsidRPr="00503214" w:rsidRDefault="00A81C00" w:rsidP="00D33BED">
            <w:pPr>
              <w:pStyle w:val="undline"/>
              <w:jc w:val="center"/>
              <w:rPr>
                <w:i/>
              </w:rPr>
            </w:pPr>
            <w:r w:rsidRPr="00503214">
              <w:rPr>
                <w:i/>
              </w:rPr>
              <w:t>отчество (если таковое имеется), идентификационный</w:t>
            </w:r>
          </w:p>
        </w:tc>
      </w:tr>
      <w:tr w:rsidR="00A81C00" w:rsidRPr="00503214" w:rsidTr="00D33BED">
        <w:trPr>
          <w:trHeight w:val="20"/>
        </w:trPr>
        <w:tc>
          <w:tcPr>
            <w:tcW w:w="10065" w:type="dxa"/>
            <w:gridSpan w:val="3"/>
            <w:tcBorders>
              <w:top w:val="nil"/>
              <w:left w:val="nil"/>
              <w:bottom w:val="single" w:sz="4" w:space="0" w:color="auto"/>
              <w:right w:val="nil"/>
            </w:tcBorders>
            <w:vAlign w:val="bottom"/>
          </w:tcPr>
          <w:p w:rsidR="00A81C00" w:rsidRPr="00503214" w:rsidRDefault="00A81C00" w:rsidP="00D33BED">
            <w:pPr>
              <w:pStyle w:val="newncpi"/>
              <w:ind w:firstLine="0"/>
              <w:jc w:val="center"/>
              <w:rPr>
                <w:sz w:val="26"/>
                <w:szCs w:val="26"/>
              </w:rPr>
            </w:pPr>
          </w:p>
        </w:tc>
      </w:tr>
      <w:tr w:rsidR="00A81C00" w:rsidRPr="00503214" w:rsidTr="00D33BED">
        <w:trPr>
          <w:trHeight w:val="20"/>
        </w:trPr>
        <w:tc>
          <w:tcPr>
            <w:tcW w:w="10065" w:type="dxa"/>
            <w:gridSpan w:val="3"/>
            <w:tcBorders>
              <w:top w:val="single" w:sz="4" w:space="0" w:color="auto"/>
              <w:left w:val="nil"/>
              <w:bottom w:val="nil"/>
              <w:right w:val="nil"/>
            </w:tcBorders>
            <w:vAlign w:val="bottom"/>
            <w:hideMark/>
          </w:tcPr>
          <w:p w:rsidR="00A81C00" w:rsidRPr="00503214" w:rsidRDefault="00A81C00" w:rsidP="00D33BED">
            <w:pPr>
              <w:pStyle w:val="undline"/>
              <w:jc w:val="center"/>
              <w:rPr>
                <w:i/>
              </w:rPr>
            </w:pPr>
            <w:r w:rsidRPr="00503214">
              <w:rPr>
                <w:i/>
              </w:rPr>
              <w:t>номер (при отсутствии – номер документа, удостоверяющего личность) либо наименование</w:t>
            </w:r>
          </w:p>
        </w:tc>
      </w:tr>
      <w:tr w:rsidR="00A81C00" w:rsidRPr="00503214" w:rsidTr="00D33BED">
        <w:trPr>
          <w:trHeight w:val="20"/>
        </w:trPr>
        <w:tc>
          <w:tcPr>
            <w:tcW w:w="10065" w:type="dxa"/>
            <w:gridSpan w:val="3"/>
            <w:tcBorders>
              <w:top w:val="nil"/>
              <w:left w:val="nil"/>
              <w:bottom w:val="single" w:sz="4" w:space="0" w:color="auto"/>
              <w:right w:val="nil"/>
            </w:tcBorders>
            <w:vAlign w:val="bottom"/>
          </w:tcPr>
          <w:p w:rsidR="00A81C00" w:rsidRPr="00503214" w:rsidRDefault="00A81C00" w:rsidP="00D33BED">
            <w:pPr>
              <w:pStyle w:val="newncpi"/>
              <w:ind w:firstLine="0"/>
              <w:jc w:val="center"/>
              <w:rPr>
                <w:sz w:val="26"/>
                <w:szCs w:val="26"/>
              </w:rPr>
            </w:pPr>
          </w:p>
        </w:tc>
      </w:tr>
      <w:tr w:rsidR="00A81C00" w:rsidRPr="00503214" w:rsidTr="00D33BED">
        <w:trPr>
          <w:trHeight w:val="20"/>
        </w:trPr>
        <w:tc>
          <w:tcPr>
            <w:tcW w:w="10065" w:type="dxa"/>
            <w:gridSpan w:val="3"/>
            <w:tcBorders>
              <w:top w:val="single" w:sz="4" w:space="0" w:color="auto"/>
              <w:left w:val="nil"/>
              <w:bottom w:val="nil"/>
              <w:right w:val="nil"/>
            </w:tcBorders>
            <w:vAlign w:val="bottom"/>
            <w:hideMark/>
          </w:tcPr>
          <w:p w:rsidR="00A81C00" w:rsidRPr="00503214" w:rsidRDefault="00A81C00" w:rsidP="00D33BED">
            <w:pPr>
              <w:pStyle w:val="undline"/>
              <w:jc w:val="center"/>
              <w:rPr>
                <w:i/>
              </w:rPr>
            </w:pPr>
            <w:r w:rsidRPr="00503214">
              <w:rPr>
                <w:i/>
              </w:rPr>
              <w:t>организации, регистрационный номер в Едином государственном регистре юридических</w:t>
            </w:r>
          </w:p>
        </w:tc>
      </w:tr>
      <w:tr w:rsidR="00A81C00" w:rsidRPr="00503214" w:rsidTr="00D33BED">
        <w:trPr>
          <w:trHeight w:val="20"/>
        </w:trPr>
        <w:tc>
          <w:tcPr>
            <w:tcW w:w="9923" w:type="dxa"/>
            <w:gridSpan w:val="2"/>
            <w:tcBorders>
              <w:top w:val="nil"/>
              <w:left w:val="nil"/>
              <w:bottom w:val="single" w:sz="4" w:space="0" w:color="auto"/>
              <w:right w:val="nil"/>
            </w:tcBorders>
            <w:vAlign w:val="bottom"/>
          </w:tcPr>
          <w:p w:rsidR="00A81C00" w:rsidRPr="00503214" w:rsidRDefault="00A81C00" w:rsidP="00D33BED">
            <w:pPr>
              <w:pStyle w:val="newncpi"/>
              <w:ind w:firstLine="0"/>
              <w:jc w:val="center"/>
              <w:rPr>
                <w:sz w:val="26"/>
                <w:szCs w:val="26"/>
              </w:rPr>
            </w:pPr>
          </w:p>
        </w:tc>
        <w:tc>
          <w:tcPr>
            <w:tcW w:w="142" w:type="dxa"/>
            <w:hideMark/>
          </w:tcPr>
          <w:p w:rsidR="00A81C00" w:rsidRPr="00503214" w:rsidRDefault="00A81C00" w:rsidP="00D33BED">
            <w:pPr>
              <w:pStyle w:val="newncpi"/>
              <w:ind w:firstLine="0"/>
              <w:jc w:val="left"/>
              <w:rPr>
                <w:sz w:val="26"/>
                <w:szCs w:val="26"/>
              </w:rPr>
            </w:pPr>
            <w:r w:rsidRPr="00503214">
              <w:rPr>
                <w:sz w:val="26"/>
                <w:szCs w:val="26"/>
              </w:rPr>
              <w:t>,</w:t>
            </w:r>
          </w:p>
        </w:tc>
      </w:tr>
      <w:tr w:rsidR="00A81C00" w:rsidRPr="00503214" w:rsidTr="00D33BED">
        <w:trPr>
          <w:trHeight w:val="20"/>
        </w:trPr>
        <w:tc>
          <w:tcPr>
            <w:tcW w:w="9923" w:type="dxa"/>
            <w:gridSpan w:val="2"/>
            <w:tcBorders>
              <w:top w:val="single" w:sz="4" w:space="0" w:color="auto"/>
              <w:left w:val="nil"/>
              <w:bottom w:val="nil"/>
              <w:right w:val="nil"/>
            </w:tcBorders>
            <w:vAlign w:val="bottom"/>
            <w:hideMark/>
          </w:tcPr>
          <w:p w:rsidR="00A81C00" w:rsidRPr="00503214" w:rsidRDefault="00A81C00" w:rsidP="00D33BED">
            <w:pPr>
              <w:pStyle w:val="undline"/>
              <w:jc w:val="center"/>
              <w:rPr>
                <w:i/>
              </w:rPr>
            </w:pPr>
            <w:r w:rsidRPr="00503214">
              <w:rPr>
                <w:i/>
              </w:rPr>
              <w:t>лиц и индивидуальных предпринимателей (иной номер, присвоенный в иностранном государстве)</w:t>
            </w:r>
          </w:p>
        </w:tc>
        <w:tc>
          <w:tcPr>
            <w:tcW w:w="142" w:type="dxa"/>
          </w:tcPr>
          <w:p w:rsidR="00A81C00" w:rsidRPr="00503214" w:rsidRDefault="00A81C00" w:rsidP="00D33BED">
            <w:pPr>
              <w:pStyle w:val="undline"/>
              <w:jc w:val="center"/>
              <w:rPr>
                <w:i/>
              </w:rPr>
            </w:pPr>
          </w:p>
        </w:tc>
      </w:tr>
    </w:tbl>
    <w:p w:rsidR="00A81C00" w:rsidRPr="00503214" w:rsidRDefault="00A81C00" w:rsidP="00A81C00">
      <w:pPr>
        <w:pStyle w:val="newncpi"/>
        <w:ind w:firstLine="0"/>
        <w:rPr>
          <w:spacing w:val="-6"/>
        </w:rPr>
      </w:pPr>
      <w:r w:rsidRPr="00503214">
        <w:rPr>
          <w:spacing w:val="-6"/>
        </w:rPr>
        <w:t>являясь законным представителем указанного лица и действуя от его имени на основании</w:t>
      </w:r>
    </w:p>
    <w:tbl>
      <w:tblPr>
        <w:tblStyle w:val="a5"/>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A81C00" w:rsidRPr="00503214" w:rsidTr="00D33BED">
        <w:trPr>
          <w:trHeight w:val="20"/>
        </w:trPr>
        <w:tc>
          <w:tcPr>
            <w:tcW w:w="10065" w:type="dxa"/>
            <w:gridSpan w:val="2"/>
            <w:tcBorders>
              <w:top w:val="nil"/>
              <w:left w:val="nil"/>
              <w:bottom w:val="single" w:sz="4" w:space="0" w:color="auto"/>
              <w:right w:val="nil"/>
            </w:tcBorders>
            <w:vAlign w:val="bottom"/>
          </w:tcPr>
          <w:p w:rsidR="00A81C00" w:rsidRPr="00503214" w:rsidRDefault="00A81C00" w:rsidP="00D33BED">
            <w:pPr>
              <w:pStyle w:val="newncpi"/>
              <w:ind w:firstLine="0"/>
              <w:jc w:val="center"/>
              <w:rPr>
                <w:sz w:val="26"/>
                <w:szCs w:val="26"/>
              </w:rPr>
            </w:pPr>
          </w:p>
        </w:tc>
      </w:tr>
      <w:tr w:rsidR="00A81C00" w:rsidRPr="00503214" w:rsidTr="00D33BED">
        <w:trPr>
          <w:trHeight w:val="20"/>
        </w:trPr>
        <w:tc>
          <w:tcPr>
            <w:tcW w:w="10065" w:type="dxa"/>
            <w:gridSpan w:val="2"/>
            <w:tcBorders>
              <w:top w:val="single" w:sz="4" w:space="0" w:color="auto"/>
              <w:left w:val="nil"/>
              <w:bottom w:val="nil"/>
              <w:right w:val="nil"/>
            </w:tcBorders>
            <w:vAlign w:val="bottom"/>
            <w:hideMark/>
          </w:tcPr>
          <w:p w:rsidR="00A81C00" w:rsidRPr="00503214" w:rsidRDefault="00A81C00" w:rsidP="00D33BED">
            <w:pPr>
              <w:pStyle w:val="undline"/>
              <w:jc w:val="center"/>
              <w:rPr>
                <w:i/>
              </w:rPr>
            </w:pPr>
            <w:r w:rsidRPr="00503214">
              <w:rPr>
                <w:i/>
              </w:rPr>
              <w:t>(реквизиты документа, подтверждающего полномочия</w:t>
            </w:r>
          </w:p>
        </w:tc>
      </w:tr>
      <w:tr w:rsidR="00A81C00" w:rsidRPr="00503214" w:rsidTr="00D33BED">
        <w:trPr>
          <w:trHeight w:val="20"/>
        </w:trPr>
        <w:tc>
          <w:tcPr>
            <w:tcW w:w="9640" w:type="dxa"/>
            <w:tcBorders>
              <w:top w:val="nil"/>
              <w:left w:val="nil"/>
              <w:bottom w:val="single" w:sz="4" w:space="0" w:color="auto"/>
              <w:right w:val="nil"/>
            </w:tcBorders>
            <w:vAlign w:val="bottom"/>
          </w:tcPr>
          <w:p w:rsidR="00A81C00" w:rsidRPr="00503214" w:rsidRDefault="00A81C00" w:rsidP="00D33BED">
            <w:pPr>
              <w:pStyle w:val="newncpi"/>
              <w:ind w:firstLine="0"/>
              <w:jc w:val="center"/>
              <w:rPr>
                <w:sz w:val="26"/>
                <w:szCs w:val="26"/>
              </w:rPr>
            </w:pPr>
          </w:p>
        </w:tc>
        <w:tc>
          <w:tcPr>
            <w:tcW w:w="425" w:type="dxa"/>
            <w:hideMark/>
          </w:tcPr>
          <w:p w:rsidR="00A81C00" w:rsidRPr="00503214" w:rsidRDefault="00A81C00" w:rsidP="00D33BED">
            <w:pPr>
              <w:pStyle w:val="newncpi"/>
              <w:ind w:firstLine="0"/>
              <w:jc w:val="left"/>
              <w:rPr>
                <w:sz w:val="26"/>
                <w:szCs w:val="26"/>
              </w:rPr>
            </w:pPr>
            <w:r w:rsidRPr="00503214">
              <w:rPr>
                <w:sz w:val="26"/>
                <w:szCs w:val="26"/>
              </w:rPr>
              <w:t>,**</w:t>
            </w:r>
          </w:p>
        </w:tc>
      </w:tr>
      <w:tr w:rsidR="00A81C00" w:rsidRPr="00503214" w:rsidTr="00D33BED">
        <w:trPr>
          <w:trHeight w:val="20"/>
        </w:trPr>
        <w:tc>
          <w:tcPr>
            <w:tcW w:w="9640" w:type="dxa"/>
            <w:tcBorders>
              <w:top w:val="single" w:sz="4" w:space="0" w:color="auto"/>
              <w:left w:val="nil"/>
              <w:bottom w:val="nil"/>
              <w:right w:val="nil"/>
            </w:tcBorders>
            <w:vAlign w:val="bottom"/>
            <w:hideMark/>
          </w:tcPr>
          <w:p w:rsidR="00A81C00" w:rsidRPr="00503214" w:rsidRDefault="00A81C00" w:rsidP="00D33BED">
            <w:pPr>
              <w:pStyle w:val="undline"/>
              <w:jc w:val="center"/>
              <w:rPr>
                <w:i/>
              </w:rPr>
            </w:pPr>
            <w:r w:rsidRPr="00503214">
              <w:rPr>
                <w:i/>
              </w:rPr>
              <w:t>законного представителя)</w:t>
            </w:r>
          </w:p>
        </w:tc>
        <w:tc>
          <w:tcPr>
            <w:tcW w:w="425" w:type="dxa"/>
          </w:tcPr>
          <w:p w:rsidR="00A81C00" w:rsidRPr="00503214" w:rsidRDefault="00A81C00" w:rsidP="00D33BED">
            <w:pPr>
              <w:pStyle w:val="undline"/>
              <w:jc w:val="center"/>
              <w:rPr>
                <w:i/>
              </w:rPr>
            </w:pPr>
          </w:p>
        </w:tc>
      </w:tr>
    </w:tbl>
    <w:p w:rsidR="00A81C00" w:rsidRPr="00503214" w:rsidRDefault="00A81C00" w:rsidP="00A676DC">
      <w:pPr>
        <w:pStyle w:val="newncpi"/>
        <w:ind w:firstLine="0"/>
      </w:pPr>
    </w:p>
    <w:p w:rsidR="00A81C00" w:rsidRPr="00503214" w:rsidRDefault="00A81C00" w:rsidP="00A81C00">
      <w:pPr>
        <w:pStyle w:val="newncpi"/>
      </w:pPr>
      <w:r w:rsidRPr="00503214">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503214">
        <w:rPr>
          <w:b/>
        </w:rPr>
        <w:t>ИЦ МВД Республики Беларусь, г. Минск, ул. Городской Вал, 2</w:t>
      </w:r>
      <w:r w:rsidRPr="00503214">
        <w:t xml:space="preserve">, в целях предоставления </w:t>
      </w:r>
      <w:r w:rsidRPr="00503214">
        <w:rPr>
          <w:b/>
        </w:rPr>
        <w:t>Открытому акционерному обществу «</w:t>
      </w:r>
      <w:proofErr w:type="spellStart"/>
      <w:r w:rsidRPr="00503214">
        <w:rPr>
          <w:b/>
        </w:rPr>
        <w:t>Сбер</w:t>
      </w:r>
      <w:proofErr w:type="spellEnd"/>
      <w:r w:rsidRPr="00503214">
        <w:rPr>
          <w:b/>
        </w:rPr>
        <w:t xml:space="preserve"> Банк», г. Минск, пр-т Независимости, 32А-1</w:t>
      </w:r>
      <w:r w:rsidRPr="00503214">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503214">
        <w:rPr>
          <w:sz w:val="26"/>
          <w:szCs w:val="26"/>
          <w:u w:val="single"/>
        </w:rPr>
        <w:t>сведения о преступлениях и привлечении к административной ответственности.</w:t>
      </w:r>
    </w:p>
    <w:p w:rsidR="00A81C00" w:rsidRPr="00503214" w:rsidRDefault="00A81C00" w:rsidP="00A81C00">
      <w:pPr>
        <w:pStyle w:val="newncpi"/>
      </w:pPr>
      <w:r w:rsidRPr="00503214">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A81C00" w:rsidRPr="00503214" w:rsidRDefault="00A81C00" w:rsidP="00A81C00">
      <w:pPr>
        <w:pStyle w:val="newncpi"/>
      </w:pPr>
      <w:r w:rsidRPr="00503214">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A81C00" w:rsidRPr="00503214" w:rsidRDefault="00A81C00" w:rsidP="00A81C00">
      <w:pPr>
        <w:pStyle w:val="newncpi"/>
        <w:ind w:firstLine="0"/>
      </w:pPr>
    </w:p>
    <w:p w:rsidR="00A81C00" w:rsidRPr="00503214" w:rsidRDefault="00A81C00" w:rsidP="00A81C00">
      <w:pPr>
        <w:pStyle w:val="newncpi"/>
        <w:ind w:firstLine="0"/>
      </w:pPr>
      <w:r w:rsidRPr="00503214">
        <w:t>Согласие дано</w:t>
      </w:r>
    </w:p>
    <w:tbl>
      <w:tblPr>
        <w:tblStyle w:val="a5"/>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A81C00" w:rsidRPr="00503214" w:rsidTr="00D33BED">
        <w:tc>
          <w:tcPr>
            <w:tcW w:w="1417" w:type="dxa"/>
            <w:tcBorders>
              <w:top w:val="nil"/>
              <w:left w:val="nil"/>
              <w:bottom w:val="single" w:sz="4" w:space="0" w:color="auto"/>
              <w:right w:val="nil"/>
            </w:tcBorders>
          </w:tcPr>
          <w:p w:rsidR="00A81C00" w:rsidRPr="00503214" w:rsidRDefault="00A81C00" w:rsidP="00D33BED">
            <w:pPr>
              <w:pStyle w:val="newncpi"/>
              <w:ind w:firstLine="0"/>
              <w:jc w:val="center"/>
            </w:pPr>
            <w:r w:rsidRPr="00503214">
              <w:t>___________</w:t>
            </w:r>
          </w:p>
        </w:tc>
        <w:tc>
          <w:tcPr>
            <w:tcW w:w="340" w:type="dxa"/>
            <w:hideMark/>
          </w:tcPr>
          <w:p w:rsidR="00A81C00" w:rsidRPr="00503214" w:rsidRDefault="00A81C00" w:rsidP="00D33BED">
            <w:pPr>
              <w:pStyle w:val="newncpi"/>
              <w:ind w:firstLine="0"/>
              <w:jc w:val="center"/>
            </w:pPr>
            <w:r w:rsidRPr="00503214">
              <w:t>20</w:t>
            </w:r>
          </w:p>
        </w:tc>
        <w:tc>
          <w:tcPr>
            <w:tcW w:w="399" w:type="dxa"/>
            <w:tcBorders>
              <w:top w:val="nil"/>
              <w:left w:val="nil"/>
              <w:bottom w:val="single" w:sz="4" w:space="0" w:color="auto"/>
              <w:right w:val="nil"/>
            </w:tcBorders>
          </w:tcPr>
          <w:p w:rsidR="00A81C00" w:rsidRPr="00503214" w:rsidRDefault="00A81C00" w:rsidP="00D33BED">
            <w:pPr>
              <w:pStyle w:val="newncpi"/>
              <w:ind w:firstLine="0"/>
              <w:jc w:val="center"/>
            </w:pPr>
            <w:r w:rsidRPr="00503214">
              <w:t>__</w:t>
            </w:r>
          </w:p>
        </w:tc>
        <w:tc>
          <w:tcPr>
            <w:tcW w:w="1388" w:type="dxa"/>
            <w:hideMark/>
          </w:tcPr>
          <w:p w:rsidR="00A81C00" w:rsidRPr="00503214" w:rsidRDefault="00A81C00" w:rsidP="00D33BED">
            <w:pPr>
              <w:pStyle w:val="newncpi"/>
              <w:ind w:firstLine="0"/>
              <w:jc w:val="left"/>
            </w:pPr>
            <w:r w:rsidRPr="00503214">
              <w:t>г.</w:t>
            </w:r>
          </w:p>
        </w:tc>
        <w:tc>
          <w:tcPr>
            <w:tcW w:w="2566" w:type="dxa"/>
            <w:tcBorders>
              <w:top w:val="nil"/>
              <w:left w:val="nil"/>
              <w:bottom w:val="single" w:sz="4" w:space="0" w:color="auto"/>
              <w:right w:val="nil"/>
            </w:tcBorders>
          </w:tcPr>
          <w:p w:rsidR="00A81C00" w:rsidRPr="00503214" w:rsidRDefault="00A81C00" w:rsidP="00D33BED">
            <w:pPr>
              <w:pStyle w:val="newncpi"/>
              <w:ind w:firstLine="0"/>
              <w:jc w:val="center"/>
            </w:pPr>
            <w:r w:rsidRPr="00503214">
              <w:t>______________</w:t>
            </w:r>
          </w:p>
        </w:tc>
        <w:tc>
          <w:tcPr>
            <w:tcW w:w="695" w:type="dxa"/>
            <w:vMerge w:val="restart"/>
          </w:tcPr>
          <w:p w:rsidR="00A81C00" w:rsidRPr="00503214" w:rsidRDefault="00A81C00" w:rsidP="00D33BED">
            <w:pPr>
              <w:pStyle w:val="newncpi"/>
              <w:ind w:firstLine="0"/>
              <w:jc w:val="left"/>
            </w:pPr>
          </w:p>
        </w:tc>
        <w:tc>
          <w:tcPr>
            <w:tcW w:w="3260" w:type="dxa"/>
            <w:tcBorders>
              <w:top w:val="nil"/>
              <w:left w:val="nil"/>
              <w:bottom w:val="single" w:sz="4" w:space="0" w:color="auto"/>
              <w:right w:val="nil"/>
            </w:tcBorders>
          </w:tcPr>
          <w:p w:rsidR="00A81C00" w:rsidRPr="00503214" w:rsidRDefault="00A81C00" w:rsidP="00D33BED">
            <w:pPr>
              <w:pStyle w:val="newncpi"/>
              <w:ind w:firstLine="0"/>
              <w:jc w:val="center"/>
            </w:pPr>
            <w:r w:rsidRPr="00503214">
              <w:t>___________________</w:t>
            </w:r>
          </w:p>
        </w:tc>
      </w:tr>
      <w:tr w:rsidR="00A81C00" w:rsidRPr="00503214" w:rsidTr="00D33BED">
        <w:tc>
          <w:tcPr>
            <w:tcW w:w="2156" w:type="dxa"/>
            <w:gridSpan w:val="3"/>
            <w:hideMark/>
          </w:tcPr>
          <w:p w:rsidR="00A81C00" w:rsidRPr="00503214" w:rsidRDefault="00A81C00" w:rsidP="00D33BED">
            <w:pPr>
              <w:pStyle w:val="undline"/>
              <w:jc w:val="center"/>
              <w:rPr>
                <w:i/>
              </w:rPr>
            </w:pPr>
            <w:r w:rsidRPr="00503214">
              <w:rPr>
                <w:i/>
              </w:rPr>
              <w:t>(дата)</w:t>
            </w:r>
          </w:p>
        </w:tc>
        <w:tc>
          <w:tcPr>
            <w:tcW w:w="1388" w:type="dxa"/>
          </w:tcPr>
          <w:p w:rsidR="00A81C00" w:rsidRPr="00503214" w:rsidRDefault="00A81C00" w:rsidP="00D33BED">
            <w:pPr>
              <w:pStyle w:val="undline"/>
              <w:jc w:val="center"/>
              <w:rPr>
                <w:i/>
              </w:rPr>
            </w:pPr>
          </w:p>
        </w:tc>
        <w:tc>
          <w:tcPr>
            <w:tcW w:w="2566" w:type="dxa"/>
            <w:tcBorders>
              <w:top w:val="single" w:sz="4" w:space="0" w:color="auto"/>
              <w:left w:val="nil"/>
              <w:bottom w:val="nil"/>
              <w:right w:val="nil"/>
            </w:tcBorders>
            <w:hideMark/>
          </w:tcPr>
          <w:p w:rsidR="00A81C00" w:rsidRPr="00503214" w:rsidRDefault="00A81C00" w:rsidP="00D33BED">
            <w:pPr>
              <w:pStyle w:val="undline"/>
              <w:jc w:val="center"/>
              <w:rPr>
                <w:i/>
              </w:rPr>
            </w:pPr>
            <w:r w:rsidRPr="00503214">
              <w:rPr>
                <w:i/>
              </w:rPr>
              <w:t>(подпись)</w:t>
            </w:r>
          </w:p>
        </w:tc>
        <w:tc>
          <w:tcPr>
            <w:tcW w:w="695" w:type="dxa"/>
            <w:vMerge/>
            <w:vAlign w:val="center"/>
            <w:hideMark/>
          </w:tcPr>
          <w:p w:rsidR="00A81C00" w:rsidRPr="00503214" w:rsidRDefault="00A81C00" w:rsidP="00D33BED"/>
        </w:tc>
        <w:tc>
          <w:tcPr>
            <w:tcW w:w="3260" w:type="dxa"/>
            <w:tcBorders>
              <w:top w:val="single" w:sz="4" w:space="0" w:color="auto"/>
              <w:left w:val="nil"/>
              <w:bottom w:val="nil"/>
              <w:right w:val="nil"/>
            </w:tcBorders>
            <w:hideMark/>
          </w:tcPr>
          <w:p w:rsidR="00A81C00" w:rsidRPr="00503214" w:rsidRDefault="00A81C00" w:rsidP="00D33BED">
            <w:pPr>
              <w:pStyle w:val="undline"/>
              <w:jc w:val="center"/>
              <w:rPr>
                <w:i/>
              </w:rPr>
            </w:pPr>
            <w:r w:rsidRPr="00503214">
              <w:rPr>
                <w:i/>
              </w:rPr>
              <w:t>(инициалы и фамилия)</w:t>
            </w:r>
          </w:p>
        </w:tc>
      </w:tr>
    </w:tbl>
    <w:p w:rsidR="00A81C00" w:rsidRPr="00503214" w:rsidRDefault="00A81C00" w:rsidP="00A81C00">
      <w:pPr>
        <w:pStyle w:val="newncpi"/>
        <w:ind w:firstLine="0"/>
      </w:pPr>
    </w:p>
    <w:p w:rsidR="00A81C00" w:rsidRPr="00503214" w:rsidRDefault="00A81C00" w:rsidP="00A81C00">
      <w:pPr>
        <w:pStyle w:val="snoskiline"/>
      </w:pPr>
      <w:r w:rsidRPr="00503214">
        <w:t>______________________________</w:t>
      </w:r>
    </w:p>
    <w:p w:rsidR="00A81C00" w:rsidRPr="00503214" w:rsidRDefault="00A81C00" w:rsidP="00A81C00">
      <w:pPr>
        <w:pStyle w:val="snoski"/>
        <w:ind w:firstLine="567"/>
      </w:pPr>
      <w:r w:rsidRPr="00503214">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A81C00" w:rsidRPr="00503214" w:rsidRDefault="00A81C00" w:rsidP="00A81C00">
      <w:pPr>
        <w:pStyle w:val="snoski"/>
        <w:ind w:firstLine="567"/>
      </w:pPr>
      <w:r w:rsidRPr="00503214">
        <w:t>** Заполняется в случае, если согласие дает законный представитель.</w:t>
      </w:r>
    </w:p>
    <w:p w:rsidR="00A81C00" w:rsidRPr="00503214" w:rsidRDefault="00A81C00" w:rsidP="00A81C00">
      <w:pPr>
        <w:pStyle w:val="snoski"/>
        <w:ind w:firstLine="567"/>
      </w:pPr>
      <w:r w:rsidRPr="00503214">
        <w:t>*** Не заполняется в случае получения согласия в виде электронного документа.</w:t>
      </w:r>
    </w:p>
    <w:p w:rsidR="00A676DC" w:rsidRPr="00503214" w:rsidRDefault="00A676DC" w:rsidP="00A676DC">
      <w:pPr>
        <w:pStyle w:val="snoski"/>
      </w:pPr>
    </w:p>
    <w:p w:rsidR="00A676DC" w:rsidRPr="00503214" w:rsidRDefault="00A676DC" w:rsidP="00A81C00">
      <w:pPr>
        <w:pStyle w:val="a3"/>
        <w:tabs>
          <w:tab w:val="right" w:pos="9923"/>
        </w:tabs>
        <w:jc w:val="both"/>
        <w:rPr>
          <w:rFonts w:ascii="Times New Roman" w:hAnsi="Times New Roman"/>
          <w:sz w:val="24"/>
          <w:szCs w:val="24"/>
        </w:rPr>
        <w:sectPr w:rsidR="00A676DC" w:rsidRPr="00503214" w:rsidSect="00A676DC">
          <w:pgSz w:w="11906" w:h="16838"/>
          <w:pgMar w:top="851" w:right="567" w:bottom="709" w:left="1701" w:header="709" w:footer="709" w:gutter="0"/>
          <w:cols w:space="708"/>
          <w:titlePg/>
          <w:docGrid w:linePitch="360"/>
        </w:sectPr>
      </w:pPr>
    </w:p>
    <w:p w:rsidR="00291FBD" w:rsidRPr="00503214" w:rsidRDefault="00291FBD" w:rsidP="00291FBD">
      <w:pPr>
        <w:jc w:val="right"/>
        <w:rPr>
          <w:sz w:val="28"/>
          <w:szCs w:val="28"/>
        </w:rPr>
      </w:pPr>
      <w:r w:rsidRPr="00503214">
        <w:rPr>
          <w:sz w:val="28"/>
          <w:szCs w:val="28"/>
        </w:rPr>
        <w:lastRenderedPageBreak/>
        <w:t xml:space="preserve">Приложение № </w:t>
      </w:r>
      <w:r w:rsidR="006E68BD" w:rsidRPr="00503214">
        <w:rPr>
          <w:sz w:val="28"/>
          <w:szCs w:val="28"/>
        </w:rPr>
        <w:t>2</w:t>
      </w:r>
    </w:p>
    <w:p w:rsidR="00291FBD" w:rsidRPr="00503214" w:rsidRDefault="00291FBD" w:rsidP="00291FBD">
      <w:pPr>
        <w:jc w:val="right"/>
        <w:rPr>
          <w:sz w:val="28"/>
          <w:szCs w:val="28"/>
        </w:rPr>
      </w:pPr>
    </w:p>
    <w:p w:rsidR="00291FBD" w:rsidRPr="00503214" w:rsidRDefault="00291FBD" w:rsidP="00291FBD">
      <w:pPr>
        <w:ind w:firstLine="708"/>
        <w:jc w:val="center"/>
        <w:rPr>
          <w:sz w:val="28"/>
          <w:szCs w:val="28"/>
        </w:rPr>
      </w:pPr>
      <w:r w:rsidRPr="00503214">
        <w:rPr>
          <w:sz w:val="28"/>
          <w:szCs w:val="28"/>
        </w:rPr>
        <w:t>Антикоррупционная оговорка</w:t>
      </w:r>
    </w:p>
    <w:p w:rsidR="00291FBD" w:rsidRPr="00503214" w:rsidRDefault="00291FBD" w:rsidP="00291FBD">
      <w:pPr>
        <w:ind w:firstLine="708"/>
        <w:jc w:val="center"/>
        <w:rPr>
          <w:sz w:val="28"/>
          <w:szCs w:val="28"/>
        </w:rPr>
      </w:pPr>
    </w:p>
    <w:p w:rsidR="00291FBD" w:rsidRPr="00503214" w:rsidRDefault="00291FBD" w:rsidP="00291FBD">
      <w:pPr>
        <w:ind w:firstLine="709"/>
        <w:contextualSpacing/>
        <w:jc w:val="both"/>
        <w:rPr>
          <w:iCs/>
          <w:sz w:val="28"/>
          <w:szCs w:val="28"/>
        </w:rPr>
      </w:pPr>
      <w:r w:rsidRPr="00503214">
        <w:rPr>
          <w:iCs/>
          <w:sz w:val="28"/>
          <w:szCs w:val="28"/>
        </w:rPr>
        <w:t>При заключении, исполнении, изменении и расторжении Договора</w:t>
      </w:r>
      <w:r w:rsidRPr="00503214">
        <w:rPr>
          <w:iCs/>
          <w:sz w:val="28"/>
          <w:szCs w:val="28"/>
          <w:vertAlign w:val="superscript"/>
        </w:rPr>
        <w:footnoteReference w:id="1"/>
      </w:r>
      <w:r w:rsidRPr="00503214">
        <w:rPr>
          <w:iCs/>
          <w:sz w:val="28"/>
          <w:szCs w:val="28"/>
        </w:rPr>
        <w:t xml:space="preserve"> Стороны принимают на себя следующие обязательства:</w:t>
      </w:r>
    </w:p>
    <w:p w:rsidR="00291FBD" w:rsidRPr="00503214" w:rsidRDefault="00291FBD" w:rsidP="00291FBD">
      <w:pPr>
        <w:ind w:firstLine="709"/>
        <w:contextualSpacing/>
        <w:jc w:val="both"/>
        <w:rPr>
          <w:iCs/>
          <w:sz w:val="28"/>
          <w:szCs w:val="28"/>
        </w:rPr>
      </w:pPr>
      <w:r w:rsidRPr="00503214">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91FBD" w:rsidRPr="00503214" w:rsidRDefault="00291FBD" w:rsidP="00291FBD">
      <w:pPr>
        <w:ind w:firstLine="709"/>
        <w:contextualSpacing/>
        <w:jc w:val="both"/>
        <w:rPr>
          <w:iCs/>
          <w:sz w:val="28"/>
          <w:szCs w:val="28"/>
        </w:rPr>
      </w:pPr>
      <w:r w:rsidRPr="00503214">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91FBD" w:rsidRPr="00503214" w:rsidRDefault="00291FBD" w:rsidP="00291FBD">
      <w:pPr>
        <w:ind w:firstLine="709"/>
        <w:contextualSpacing/>
        <w:jc w:val="both"/>
        <w:rPr>
          <w:iCs/>
          <w:sz w:val="28"/>
          <w:szCs w:val="28"/>
        </w:rPr>
      </w:pPr>
      <w:r w:rsidRPr="00503214">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91FBD" w:rsidRPr="00503214" w:rsidRDefault="00291FBD" w:rsidP="00291FBD">
      <w:pPr>
        <w:ind w:firstLine="709"/>
        <w:contextualSpacing/>
        <w:jc w:val="both"/>
        <w:rPr>
          <w:iCs/>
          <w:sz w:val="28"/>
          <w:szCs w:val="28"/>
        </w:rPr>
      </w:pPr>
      <w:r w:rsidRPr="00503214">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91FBD" w:rsidRPr="00503214" w:rsidRDefault="00291FBD" w:rsidP="00291FBD">
      <w:pPr>
        <w:ind w:firstLine="709"/>
        <w:contextualSpacing/>
        <w:jc w:val="both"/>
        <w:rPr>
          <w:iCs/>
          <w:sz w:val="28"/>
          <w:szCs w:val="28"/>
        </w:rPr>
      </w:pPr>
      <w:r w:rsidRPr="00503214">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91FBD" w:rsidRPr="00503214" w:rsidRDefault="00291FBD" w:rsidP="00291FBD">
      <w:pPr>
        <w:ind w:firstLine="709"/>
        <w:contextualSpacing/>
        <w:jc w:val="both"/>
        <w:rPr>
          <w:iCs/>
          <w:sz w:val="28"/>
          <w:szCs w:val="28"/>
        </w:rPr>
      </w:pPr>
      <w:r w:rsidRPr="00503214">
        <w:rPr>
          <w:iCs/>
          <w:sz w:val="28"/>
          <w:szCs w:val="28"/>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503214" w:rsidDel="002A25C9">
        <w:rPr>
          <w:iCs/>
          <w:sz w:val="28"/>
          <w:szCs w:val="28"/>
        </w:rPr>
        <w:t xml:space="preserve"> </w:t>
      </w:r>
      <w:r w:rsidRPr="00503214">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91FBD" w:rsidRPr="00503214" w:rsidRDefault="00291FBD" w:rsidP="00291FBD">
      <w:pPr>
        <w:ind w:firstLine="709"/>
        <w:contextualSpacing/>
        <w:jc w:val="both"/>
        <w:rPr>
          <w:iCs/>
          <w:sz w:val="28"/>
          <w:szCs w:val="28"/>
        </w:rPr>
      </w:pPr>
      <w:r w:rsidRPr="00503214">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14D9E" w:rsidRPr="00503214" w:rsidRDefault="00414D9E" w:rsidP="00414D9E">
      <w:pPr>
        <w:contextualSpacing/>
        <w:jc w:val="both"/>
        <w:rPr>
          <w:iCs/>
          <w:sz w:val="28"/>
          <w:szCs w:val="28"/>
        </w:rPr>
      </w:pPr>
    </w:p>
    <w:p w:rsidR="00414D9E" w:rsidRPr="00503214" w:rsidRDefault="00414D9E" w:rsidP="00414D9E">
      <w:pPr>
        <w:contextualSpacing/>
        <w:jc w:val="both"/>
        <w:rPr>
          <w:iCs/>
          <w:sz w:val="28"/>
          <w:szCs w:val="28"/>
        </w:rPr>
      </w:pPr>
    </w:p>
    <w:p w:rsidR="00414D9E" w:rsidRPr="00503214" w:rsidRDefault="00414D9E" w:rsidP="00414D9E">
      <w:pPr>
        <w:contextualSpacing/>
        <w:jc w:val="both"/>
        <w:rPr>
          <w:iCs/>
          <w:sz w:val="28"/>
          <w:szCs w:val="28"/>
        </w:rPr>
        <w:sectPr w:rsidR="00414D9E" w:rsidRPr="00503214" w:rsidSect="00A676DC">
          <w:pgSz w:w="11906" w:h="16838"/>
          <w:pgMar w:top="851" w:right="567" w:bottom="709" w:left="1701" w:header="709" w:footer="709" w:gutter="0"/>
          <w:cols w:space="708"/>
          <w:titlePg/>
          <w:docGrid w:linePitch="360"/>
        </w:sectPr>
      </w:pPr>
    </w:p>
    <w:p w:rsidR="00414D9E" w:rsidRPr="00503214" w:rsidRDefault="00414D9E" w:rsidP="00414D9E">
      <w:pPr>
        <w:jc w:val="right"/>
        <w:rPr>
          <w:sz w:val="28"/>
          <w:szCs w:val="28"/>
        </w:rPr>
      </w:pPr>
      <w:r w:rsidRPr="00503214">
        <w:rPr>
          <w:sz w:val="28"/>
          <w:szCs w:val="28"/>
        </w:rPr>
        <w:lastRenderedPageBreak/>
        <w:t xml:space="preserve">Приложение № </w:t>
      </w:r>
      <w:r w:rsidRPr="00503214">
        <w:rPr>
          <w:sz w:val="28"/>
          <w:szCs w:val="28"/>
        </w:rPr>
        <w:t>3</w:t>
      </w:r>
    </w:p>
    <w:p w:rsidR="00414D9E" w:rsidRPr="00503214" w:rsidRDefault="00414D9E" w:rsidP="00414D9E">
      <w:pPr>
        <w:jc w:val="center"/>
        <w:rPr>
          <w:b/>
        </w:rPr>
      </w:pPr>
      <w:r w:rsidRPr="00503214">
        <w:rPr>
          <w:b/>
        </w:rPr>
        <w:t>Требования по оказанию услуг</w:t>
      </w:r>
    </w:p>
    <w:p w:rsidR="00414D9E" w:rsidRPr="00503214" w:rsidRDefault="00414D9E" w:rsidP="00414D9E">
      <w:pPr>
        <w:jc w:val="center"/>
        <w:rPr>
          <w:b/>
        </w:rPr>
      </w:pPr>
    </w:p>
    <w:p w:rsidR="00414D9E" w:rsidRPr="00503214" w:rsidRDefault="00414D9E" w:rsidP="004B585F">
      <w:pPr>
        <w:jc w:val="center"/>
      </w:pPr>
      <w:r w:rsidRPr="00503214">
        <w:t>Адреса расположения объектов Банка оборудованных системами фильтрации воды с указанием типа фильтрующих элементов и периодичностью их замены.</w:t>
      </w:r>
    </w:p>
    <w:tbl>
      <w:tblPr>
        <w:tblW w:w="10102" w:type="dxa"/>
        <w:tblLook w:val="04A0" w:firstRow="1" w:lastRow="0" w:firstColumn="1" w:lastColumn="0" w:noHBand="0" w:noVBand="1"/>
      </w:tblPr>
      <w:tblGrid>
        <w:gridCol w:w="480"/>
        <w:gridCol w:w="3626"/>
        <w:gridCol w:w="3827"/>
        <w:gridCol w:w="850"/>
        <w:gridCol w:w="1319"/>
      </w:tblGrid>
      <w:tr w:rsidR="004B585F" w:rsidRPr="004B585F" w:rsidTr="004B585F">
        <w:trPr>
          <w:trHeight w:val="94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85F" w:rsidRPr="004B585F" w:rsidRDefault="004B585F" w:rsidP="004B585F">
            <w:pPr>
              <w:jc w:val="center"/>
              <w:rPr>
                <w:color w:val="000000"/>
                <w:sz w:val="18"/>
                <w:szCs w:val="18"/>
              </w:rPr>
            </w:pPr>
            <w:r w:rsidRPr="004B585F">
              <w:rPr>
                <w:color w:val="000000"/>
                <w:sz w:val="18"/>
                <w:szCs w:val="18"/>
              </w:rPr>
              <w:t>№ п/п</w:t>
            </w:r>
          </w:p>
        </w:tc>
        <w:tc>
          <w:tcPr>
            <w:tcW w:w="3626" w:type="dxa"/>
            <w:tcBorders>
              <w:top w:val="single" w:sz="4" w:space="0" w:color="auto"/>
              <w:left w:val="nil"/>
              <w:bottom w:val="single" w:sz="4" w:space="0" w:color="auto"/>
              <w:right w:val="single" w:sz="4" w:space="0" w:color="auto"/>
            </w:tcBorders>
            <w:shd w:val="clear" w:color="auto" w:fill="auto"/>
            <w:vAlign w:val="center"/>
            <w:hideMark/>
          </w:tcPr>
          <w:p w:rsidR="004B585F" w:rsidRPr="004B585F" w:rsidRDefault="004B585F" w:rsidP="004B585F">
            <w:pPr>
              <w:jc w:val="center"/>
              <w:rPr>
                <w:color w:val="000000"/>
                <w:sz w:val="18"/>
                <w:szCs w:val="18"/>
              </w:rPr>
            </w:pPr>
            <w:r w:rsidRPr="004B585F">
              <w:rPr>
                <w:color w:val="000000"/>
                <w:sz w:val="18"/>
                <w:szCs w:val="18"/>
              </w:rPr>
              <w:t>Адрес расположения (место расположения)</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B585F" w:rsidRPr="004B585F" w:rsidRDefault="004B585F" w:rsidP="004B585F">
            <w:pPr>
              <w:jc w:val="center"/>
              <w:rPr>
                <w:color w:val="000000"/>
                <w:sz w:val="18"/>
                <w:szCs w:val="18"/>
              </w:rPr>
            </w:pPr>
            <w:r w:rsidRPr="004B585F">
              <w:rPr>
                <w:color w:val="000000"/>
                <w:sz w:val="18"/>
                <w:szCs w:val="18"/>
              </w:rPr>
              <w:t>Модель системы очистки воды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B585F" w:rsidRPr="004B585F" w:rsidRDefault="004B585F" w:rsidP="004B585F">
            <w:pPr>
              <w:jc w:val="center"/>
              <w:rPr>
                <w:color w:val="000000"/>
                <w:sz w:val="18"/>
                <w:szCs w:val="18"/>
              </w:rPr>
            </w:pPr>
            <w:r w:rsidRPr="004B585F">
              <w:rPr>
                <w:color w:val="000000"/>
                <w:sz w:val="18"/>
                <w:szCs w:val="18"/>
              </w:rPr>
              <w:t>Тип замены</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4B585F" w:rsidRPr="004B585F" w:rsidRDefault="004B585F" w:rsidP="004B585F">
            <w:pPr>
              <w:jc w:val="center"/>
              <w:rPr>
                <w:color w:val="000000"/>
                <w:sz w:val="18"/>
                <w:szCs w:val="18"/>
              </w:rPr>
            </w:pPr>
            <w:r w:rsidRPr="004B585F">
              <w:rPr>
                <w:color w:val="000000"/>
                <w:sz w:val="18"/>
                <w:szCs w:val="18"/>
              </w:rPr>
              <w:t>Стоимость обслуживания за 1 год с учетом стоимости материалов и НДС 20%, бел. руб.</w:t>
            </w: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Речица, Урицкого 19-А</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proofErr w:type="spellStart"/>
            <w:r w:rsidRPr="004B585F">
              <w:rPr>
                <w:color w:val="000000"/>
                <w:sz w:val="18"/>
                <w:szCs w:val="18"/>
              </w:rPr>
              <w:t>Ecotronic</w:t>
            </w:r>
            <w:proofErr w:type="spellEnd"/>
            <w:r w:rsidRPr="004B585F">
              <w:rPr>
                <w:color w:val="000000"/>
                <w:sz w:val="18"/>
                <w:szCs w:val="18"/>
              </w:rPr>
              <w:t xml:space="preserve"> M30-U4LE</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11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Мозырь, Советская,130</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proofErr w:type="spellStart"/>
            <w:r w:rsidRPr="004B585F">
              <w:rPr>
                <w:color w:val="000000"/>
                <w:sz w:val="18"/>
                <w:szCs w:val="18"/>
              </w:rPr>
              <w:t>Ecotronic</w:t>
            </w:r>
            <w:proofErr w:type="spellEnd"/>
            <w:r w:rsidRPr="004B585F">
              <w:rPr>
                <w:color w:val="000000"/>
                <w:sz w:val="18"/>
                <w:szCs w:val="18"/>
              </w:rPr>
              <w:t xml:space="preserve"> M30-U4LE</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3</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Брест, ул. В. Шоссе,43 пом. 306</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proofErr w:type="spellStart"/>
            <w:r w:rsidRPr="004B585F">
              <w:rPr>
                <w:color w:val="000000"/>
                <w:sz w:val="18"/>
                <w:szCs w:val="18"/>
              </w:rPr>
              <w:t>Пурифайер</w:t>
            </w:r>
            <w:proofErr w:type="spellEnd"/>
            <w:r w:rsidRPr="004B585F">
              <w:rPr>
                <w:color w:val="000000"/>
                <w:sz w:val="18"/>
                <w:szCs w:val="18"/>
              </w:rPr>
              <w:t xml:space="preserve">-проточный кулер </w:t>
            </w:r>
            <w:proofErr w:type="spellStart"/>
            <w:r w:rsidRPr="004B585F">
              <w:rPr>
                <w:color w:val="000000"/>
                <w:sz w:val="18"/>
                <w:szCs w:val="18"/>
              </w:rPr>
              <w:t>Aquaalliance</w:t>
            </w:r>
            <w:proofErr w:type="spellEnd"/>
            <w:r w:rsidRPr="004B585F">
              <w:rPr>
                <w:color w:val="000000"/>
                <w:sz w:val="18"/>
                <w:szCs w:val="18"/>
              </w:rPr>
              <w:t xml:space="preserve"> V</w:t>
            </w:r>
          </w:p>
        </w:tc>
        <w:tc>
          <w:tcPr>
            <w:tcW w:w="850"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4</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Брест, ул. В. Шоссе,43 пом. 306</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proofErr w:type="spellStart"/>
            <w:r w:rsidRPr="004B585F">
              <w:rPr>
                <w:color w:val="000000"/>
                <w:sz w:val="18"/>
                <w:szCs w:val="18"/>
              </w:rPr>
              <w:t>Пурифайер</w:t>
            </w:r>
            <w:proofErr w:type="spellEnd"/>
            <w:r w:rsidRPr="004B585F">
              <w:rPr>
                <w:color w:val="000000"/>
                <w:sz w:val="18"/>
                <w:szCs w:val="18"/>
              </w:rPr>
              <w:t xml:space="preserve">-проточный кулер </w:t>
            </w:r>
            <w:proofErr w:type="spellStart"/>
            <w:r w:rsidRPr="004B585F">
              <w:rPr>
                <w:color w:val="000000"/>
                <w:sz w:val="18"/>
                <w:szCs w:val="18"/>
              </w:rPr>
              <w:t>Aquaalliance</w:t>
            </w:r>
            <w:proofErr w:type="spellEnd"/>
            <w:r w:rsidRPr="004B585F">
              <w:rPr>
                <w:color w:val="000000"/>
                <w:sz w:val="18"/>
                <w:szCs w:val="18"/>
              </w:rPr>
              <w:t xml:space="preserve"> V</w:t>
            </w:r>
          </w:p>
        </w:tc>
        <w:tc>
          <w:tcPr>
            <w:tcW w:w="850"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5</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Брест, ул. В. Шоссе,43  пом. ДО 100</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proofErr w:type="spellStart"/>
            <w:r w:rsidRPr="004B585F">
              <w:rPr>
                <w:color w:val="000000"/>
                <w:sz w:val="18"/>
                <w:szCs w:val="18"/>
              </w:rPr>
              <w:t>Пурифайер</w:t>
            </w:r>
            <w:proofErr w:type="spellEnd"/>
            <w:r w:rsidRPr="004B585F">
              <w:rPr>
                <w:color w:val="000000"/>
                <w:sz w:val="18"/>
                <w:szCs w:val="18"/>
              </w:rPr>
              <w:t xml:space="preserve">-проточный кулер </w:t>
            </w:r>
            <w:proofErr w:type="spellStart"/>
            <w:r w:rsidRPr="004B585F">
              <w:rPr>
                <w:color w:val="000000"/>
                <w:sz w:val="18"/>
                <w:szCs w:val="18"/>
              </w:rPr>
              <w:t>Aquaalliance</w:t>
            </w:r>
            <w:proofErr w:type="spellEnd"/>
            <w:r w:rsidRPr="004B585F">
              <w:rPr>
                <w:color w:val="000000"/>
                <w:sz w:val="18"/>
                <w:szCs w:val="18"/>
              </w:rPr>
              <w:t xml:space="preserve"> V</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6</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Брест, ул. В. Шоссе,43  пом. ДО 100</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proofErr w:type="spellStart"/>
            <w:r w:rsidRPr="004B585F">
              <w:rPr>
                <w:color w:val="000000"/>
                <w:sz w:val="18"/>
                <w:szCs w:val="18"/>
              </w:rPr>
              <w:t>Пурифайер</w:t>
            </w:r>
            <w:proofErr w:type="spellEnd"/>
            <w:r w:rsidRPr="004B585F">
              <w:rPr>
                <w:color w:val="000000"/>
                <w:sz w:val="18"/>
                <w:szCs w:val="18"/>
              </w:rPr>
              <w:t xml:space="preserve">-проточный кулер </w:t>
            </w:r>
            <w:proofErr w:type="spellStart"/>
            <w:r w:rsidRPr="004B585F">
              <w:rPr>
                <w:color w:val="000000"/>
                <w:sz w:val="18"/>
                <w:szCs w:val="18"/>
              </w:rPr>
              <w:t>Aquaalliance</w:t>
            </w:r>
            <w:proofErr w:type="spellEnd"/>
            <w:r w:rsidRPr="004B585F">
              <w:rPr>
                <w:color w:val="000000"/>
                <w:sz w:val="18"/>
                <w:szCs w:val="18"/>
              </w:rPr>
              <w:t xml:space="preserve"> V</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7</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Барановичи, ул. Гагарина,29 пом. ДО 101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proofErr w:type="spellStart"/>
            <w:r w:rsidRPr="004B585F">
              <w:rPr>
                <w:color w:val="000000"/>
                <w:sz w:val="18"/>
                <w:szCs w:val="18"/>
              </w:rPr>
              <w:t>Пурифайер</w:t>
            </w:r>
            <w:proofErr w:type="spellEnd"/>
            <w:r w:rsidRPr="004B585F">
              <w:rPr>
                <w:color w:val="000000"/>
                <w:sz w:val="18"/>
                <w:szCs w:val="18"/>
              </w:rPr>
              <w:t xml:space="preserve">-проточный кулер </w:t>
            </w:r>
            <w:proofErr w:type="spellStart"/>
            <w:r w:rsidRPr="004B585F">
              <w:rPr>
                <w:color w:val="000000"/>
                <w:sz w:val="18"/>
                <w:szCs w:val="18"/>
              </w:rPr>
              <w:t>Aquaalliance</w:t>
            </w:r>
            <w:proofErr w:type="spellEnd"/>
            <w:r w:rsidRPr="004B585F">
              <w:rPr>
                <w:color w:val="000000"/>
                <w:sz w:val="18"/>
                <w:szCs w:val="18"/>
              </w:rPr>
              <w:t xml:space="preserve"> V</w:t>
            </w:r>
          </w:p>
        </w:tc>
        <w:tc>
          <w:tcPr>
            <w:tcW w:w="850"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8</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Барановичи, ул. Гагарина,29 пом. ДО 101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proofErr w:type="spellStart"/>
            <w:r w:rsidRPr="004B585F">
              <w:rPr>
                <w:color w:val="000000"/>
                <w:sz w:val="18"/>
                <w:szCs w:val="18"/>
              </w:rPr>
              <w:t>Пурифайер</w:t>
            </w:r>
            <w:proofErr w:type="spellEnd"/>
            <w:r w:rsidRPr="004B585F">
              <w:rPr>
                <w:color w:val="000000"/>
                <w:sz w:val="18"/>
                <w:szCs w:val="18"/>
              </w:rPr>
              <w:t xml:space="preserve">-проточный кулер </w:t>
            </w:r>
            <w:proofErr w:type="spellStart"/>
            <w:r w:rsidRPr="004B585F">
              <w:rPr>
                <w:color w:val="000000"/>
                <w:sz w:val="18"/>
                <w:szCs w:val="18"/>
              </w:rPr>
              <w:t>Aquaalliance</w:t>
            </w:r>
            <w:proofErr w:type="spellEnd"/>
            <w:r w:rsidRPr="004B585F">
              <w:rPr>
                <w:color w:val="000000"/>
                <w:sz w:val="18"/>
                <w:szCs w:val="18"/>
              </w:rPr>
              <w:t xml:space="preserve"> V</w:t>
            </w:r>
          </w:p>
        </w:tc>
        <w:tc>
          <w:tcPr>
            <w:tcW w:w="850"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9</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 xml:space="preserve">ДО711 </w:t>
            </w:r>
            <w:proofErr w:type="spellStart"/>
            <w:r w:rsidRPr="004B585F">
              <w:rPr>
                <w:color w:val="000000"/>
                <w:sz w:val="18"/>
                <w:szCs w:val="18"/>
              </w:rPr>
              <w:t>СберПервый</w:t>
            </w:r>
            <w:proofErr w:type="spellEnd"/>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питьевого водоснабжения С25</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2,3</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10</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ЦКП Притыцкого,93</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 xml:space="preserve">Система молекулярной </w:t>
            </w:r>
            <w:proofErr w:type="spellStart"/>
            <w:r w:rsidRPr="004B585F">
              <w:rPr>
                <w:color w:val="000000"/>
                <w:sz w:val="18"/>
                <w:szCs w:val="18"/>
              </w:rPr>
              <w:t>очитски</w:t>
            </w:r>
            <w:proofErr w:type="spellEnd"/>
            <w:r w:rsidRPr="004B585F">
              <w:rPr>
                <w:color w:val="000000"/>
                <w:sz w:val="18"/>
                <w:szCs w:val="18"/>
              </w:rPr>
              <w:t xml:space="preserve"> воды ЦО</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3</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11</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ЦКП Притыцкого,93</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 xml:space="preserve">Система молекулярной </w:t>
            </w:r>
            <w:proofErr w:type="spellStart"/>
            <w:r w:rsidRPr="004B585F">
              <w:rPr>
                <w:color w:val="000000"/>
                <w:sz w:val="18"/>
                <w:szCs w:val="18"/>
              </w:rPr>
              <w:t>очитски</w:t>
            </w:r>
            <w:proofErr w:type="spellEnd"/>
            <w:r w:rsidRPr="004B585F">
              <w:rPr>
                <w:color w:val="000000"/>
                <w:sz w:val="18"/>
                <w:szCs w:val="18"/>
              </w:rPr>
              <w:t xml:space="preserve"> воды ЦО</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3</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12</w:t>
            </w:r>
          </w:p>
        </w:tc>
        <w:tc>
          <w:tcPr>
            <w:tcW w:w="3626"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proofErr w:type="spellStart"/>
            <w:r w:rsidRPr="004B585F">
              <w:rPr>
                <w:color w:val="000000"/>
                <w:sz w:val="18"/>
                <w:szCs w:val="18"/>
              </w:rPr>
              <w:t>г.Слоним</w:t>
            </w:r>
            <w:proofErr w:type="spellEnd"/>
            <w:r w:rsidRPr="004B585F">
              <w:rPr>
                <w:color w:val="000000"/>
                <w:sz w:val="18"/>
                <w:szCs w:val="18"/>
              </w:rPr>
              <w:t>, ул. Первомайская,3</w:t>
            </w:r>
            <w:r w:rsidRPr="00503214">
              <w:rPr>
                <w:color w:val="000000"/>
                <w:sz w:val="18"/>
                <w:szCs w:val="18"/>
              </w:rPr>
              <w:t xml:space="preserve"> </w:t>
            </w:r>
            <w:r w:rsidRPr="004B585F">
              <w:rPr>
                <w:color w:val="000000"/>
                <w:sz w:val="18"/>
                <w:szCs w:val="18"/>
              </w:rPr>
              <w:t>(ДО 456)</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ECOTRONIC M30-U4LE</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13</w:t>
            </w:r>
          </w:p>
        </w:tc>
        <w:tc>
          <w:tcPr>
            <w:tcW w:w="3626"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proofErr w:type="spellStart"/>
            <w:r w:rsidRPr="004B585F">
              <w:rPr>
                <w:color w:val="000000"/>
                <w:sz w:val="18"/>
                <w:szCs w:val="18"/>
              </w:rPr>
              <w:t>г.Сморгонь</w:t>
            </w:r>
            <w:proofErr w:type="spellEnd"/>
            <w:r w:rsidRPr="004B585F">
              <w:rPr>
                <w:color w:val="000000"/>
                <w:sz w:val="18"/>
                <w:szCs w:val="18"/>
              </w:rPr>
              <w:t>, ул. Ленина,4 (ДО 404)</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ECOTRONIC M30-U4LE</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14</w:t>
            </w:r>
          </w:p>
        </w:tc>
        <w:tc>
          <w:tcPr>
            <w:tcW w:w="3626"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г. Витебск, ул. Ленина, 26</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 xml:space="preserve">Аппарат для воды </w:t>
            </w:r>
            <w:proofErr w:type="spellStart"/>
            <w:r w:rsidRPr="004B585F">
              <w:rPr>
                <w:color w:val="000000"/>
                <w:sz w:val="18"/>
                <w:szCs w:val="18"/>
              </w:rPr>
              <w:t>Ecotronic</w:t>
            </w:r>
            <w:proofErr w:type="spellEnd"/>
            <w:r w:rsidRPr="004B585F">
              <w:rPr>
                <w:color w:val="000000"/>
                <w:sz w:val="18"/>
                <w:szCs w:val="18"/>
              </w:rPr>
              <w:t xml:space="preserve"> M30-U4LE</w:t>
            </w:r>
          </w:p>
        </w:tc>
        <w:tc>
          <w:tcPr>
            <w:tcW w:w="850"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15</w:t>
            </w:r>
          </w:p>
        </w:tc>
        <w:tc>
          <w:tcPr>
            <w:tcW w:w="3626"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г. Витебск, ул. Ленина, 26</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 xml:space="preserve">Аппарат для воды </w:t>
            </w:r>
            <w:proofErr w:type="spellStart"/>
            <w:r w:rsidRPr="004B585F">
              <w:rPr>
                <w:color w:val="000000"/>
                <w:sz w:val="18"/>
                <w:szCs w:val="18"/>
              </w:rPr>
              <w:t>Ecotronic</w:t>
            </w:r>
            <w:proofErr w:type="spellEnd"/>
            <w:r w:rsidRPr="004B585F">
              <w:rPr>
                <w:color w:val="000000"/>
                <w:sz w:val="18"/>
                <w:szCs w:val="18"/>
              </w:rPr>
              <w:t xml:space="preserve"> M30-U4LE</w:t>
            </w:r>
          </w:p>
        </w:tc>
        <w:tc>
          <w:tcPr>
            <w:tcW w:w="850"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16</w:t>
            </w:r>
          </w:p>
        </w:tc>
        <w:tc>
          <w:tcPr>
            <w:tcW w:w="3626"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 xml:space="preserve">г. Орша, ул. </w:t>
            </w:r>
            <w:proofErr w:type="spellStart"/>
            <w:r w:rsidRPr="004B585F">
              <w:rPr>
                <w:color w:val="000000"/>
                <w:sz w:val="18"/>
                <w:szCs w:val="18"/>
              </w:rPr>
              <w:t>А.Островского</w:t>
            </w:r>
            <w:proofErr w:type="spellEnd"/>
            <w:r w:rsidRPr="004B585F">
              <w:rPr>
                <w:color w:val="000000"/>
                <w:sz w:val="18"/>
                <w:szCs w:val="18"/>
              </w:rPr>
              <w:t>, 2В</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 xml:space="preserve">Кулер для воды(LD-AEL-811a) </w:t>
            </w:r>
            <w:proofErr w:type="spellStart"/>
            <w:r w:rsidRPr="004B585F">
              <w:rPr>
                <w:color w:val="000000"/>
                <w:sz w:val="18"/>
                <w:szCs w:val="18"/>
              </w:rPr>
              <w:t>white</w:t>
            </w:r>
            <w:proofErr w:type="spellEnd"/>
          </w:p>
        </w:tc>
        <w:tc>
          <w:tcPr>
            <w:tcW w:w="850"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17</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18</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19</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20</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21</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22</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23</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24</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25</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26</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27</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28</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29</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30</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31</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Система очистки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2</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4B585F">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32</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32А-1</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 xml:space="preserve">Аппарат для воды </w:t>
            </w:r>
            <w:proofErr w:type="spellStart"/>
            <w:r w:rsidRPr="004B585F">
              <w:rPr>
                <w:color w:val="000000"/>
                <w:sz w:val="18"/>
                <w:szCs w:val="18"/>
              </w:rPr>
              <w:t>Ecotronic</w:t>
            </w:r>
            <w:proofErr w:type="spellEnd"/>
            <w:r w:rsidRPr="004B585F">
              <w:rPr>
                <w:color w:val="000000"/>
                <w:sz w:val="18"/>
                <w:szCs w:val="18"/>
              </w:rPr>
              <w:t xml:space="preserve"> М30-U4LE</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1</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503214">
        <w:trPr>
          <w:trHeight w:val="56"/>
        </w:trPr>
        <w:tc>
          <w:tcPr>
            <w:tcW w:w="480" w:type="dxa"/>
            <w:tcBorders>
              <w:top w:val="nil"/>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33</w:t>
            </w:r>
          </w:p>
        </w:tc>
        <w:tc>
          <w:tcPr>
            <w:tcW w:w="3626"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32А-3(1этаж)</w:t>
            </w:r>
          </w:p>
        </w:tc>
        <w:tc>
          <w:tcPr>
            <w:tcW w:w="3827" w:type="dxa"/>
            <w:tcBorders>
              <w:top w:val="nil"/>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Кухонная очистка воды</w:t>
            </w:r>
          </w:p>
        </w:tc>
        <w:tc>
          <w:tcPr>
            <w:tcW w:w="850"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4</w:t>
            </w:r>
          </w:p>
        </w:tc>
        <w:tc>
          <w:tcPr>
            <w:tcW w:w="1319" w:type="dxa"/>
            <w:tcBorders>
              <w:top w:val="nil"/>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4B585F" w:rsidRPr="004B585F" w:rsidTr="00503214">
        <w:trPr>
          <w:trHeight w:val="56"/>
        </w:trPr>
        <w:tc>
          <w:tcPr>
            <w:tcW w:w="480" w:type="dxa"/>
            <w:tcBorders>
              <w:top w:val="single" w:sz="4" w:space="0" w:color="auto"/>
              <w:left w:val="single" w:sz="4" w:space="0" w:color="auto"/>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34</w:t>
            </w:r>
          </w:p>
        </w:tc>
        <w:tc>
          <w:tcPr>
            <w:tcW w:w="3626" w:type="dxa"/>
            <w:tcBorders>
              <w:top w:val="single" w:sz="4" w:space="0" w:color="auto"/>
              <w:left w:val="nil"/>
              <w:bottom w:val="single" w:sz="4" w:space="0" w:color="auto"/>
              <w:right w:val="single" w:sz="4" w:space="0" w:color="auto"/>
            </w:tcBorders>
            <w:shd w:val="clear" w:color="auto" w:fill="auto"/>
            <w:noWrap/>
            <w:hideMark/>
          </w:tcPr>
          <w:p w:rsidR="004B585F" w:rsidRPr="004B585F" w:rsidRDefault="004B585F" w:rsidP="004B585F">
            <w:pPr>
              <w:rPr>
                <w:color w:val="000000"/>
                <w:sz w:val="18"/>
                <w:szCs w:val="18"/>
              </w:rPr>
            </w:pPr>
            <w:r w:rsidRPr="004B585F">
              <w:rPr>
                <w:color w:val="000000"/>
                <w:sz w:val="18"/>
                <w:szCs w:val="18"/>
              </w:rPr>
              <w:t>г. Минск, пр. Независимости 32А-3(2 этаж)</w:t>
            </w:r>
          </w:p>
        </w:tc>
        <w:tc>
          <w:tcPr>
            <w:tcW w:w="3827" w:type="dxa"/>
            <w:tcBorders>
              <w:top w:val="single" w:sz="4" w:space="0" w:color="auto"/>
              <w:left w:val="nil"/>
              <w:bottom w:val="single" w:sz="4" w:space="0" w:color="auto"/>
              <w:right w:val="single" w:sz="4" w:space="0" w:color="auto"/>
            </w:tcBorders>
            <w:shd w:val="clear" w:color="auto" w:fill="auto"/>
            <w:hideMark/>
          </w:tcPr>
          <w:p w:rsidR="004B585F" w:rsidRPr="004B585F" w:rsidRDefault="004B585F" w:rsidP="004B585F">
            <w:pPr>
              <w:rPr>
                <w:color w:val="000000"/>
                <w:sz w:val="18"/>
                <w:szCs w:val="18"/>
              </w:rPr>
            </w:pPr>
            <w:r w:rsidRPr="004B585F">
              <w:rPr>
                <w:color w:val="000000"/>
                <w:sz w:val="18"/>
                <w:szCs w:val="18"/>
              </w:rPr>
              <w:t>Кухонная очистка воды</w:t>
            </w:r>
          </w:p>
        </w:tc>
        <w:tc>
          <w:tcPr>
            <w:tcW w:w="850" w:type="dxa"/>
            <w:tcBorders>
              <w:top w:val="single" w:sz="4" w:space="0" w:color="auto"/>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r w:rsidRPr="004B585F">
              <w:rPr>
                <w:color w:val="000000"/>
                <w:sz w:val="18"/>
                <w:szCs w:val="18"/>
              </w:rPr>
              <w:t>4</w:t>
            </w:r>
          </w:p>
        </w:tc>
        <w:tc>
          <w:tcPr>
            <w:tcW w:w="1319" w:type="dxa"/>
            <w:tcBorders>
              <w:top w:val="single" w:sz="4" w:space="0" w:color="auto"/>
              <w:left w:val="nil"/>
              <w:bottom w:val="single" w:sz="4" w:space="0" w:color="auto"/>
              <w:right w:val="single" w:sz="4" w:space="0" w:color="auto"/>
            </w:tcBorders>
            <w:shd w:val="clear" w:color="auto" w:fill="auto"/>
            <w:noWrap/>
            <w:hideMark/>
          </w:tcPr>
          <w:p w:rsidR="004B585F" w:rsidRPr="004B585F" w:rsidRDefault="004B585F" w:rsidP="004B585F">
            <w:pPr>
              <w:jc w:val="center"/>
              <w:rPr>
                <w:color w:val="000000"/>
                <w:sz w:val="18"/>
                <w:szCs w:val="18"/>
              </w:rPr>
            </w:pPr>
          </w:p>
        </w:tc>
      </w:tr>
      <w:tr w:rsidR="00503214" w:rsidRPr="00503214" w:rsidTr="00503214">
        <w:trPr>
          <w:trHeight w:val="56"/>
        </w:trPr>
        <w:tc>
          <w:tcPr>
            <w:tcW w:w="480" w:type="dxa"/>
            <w:tcBorders>
              <w:top w:val="single" w:sz="4" w:space="0" w:color="auto"/>
              <w:left w:val="single" w:sz="4" w:space="0" w:color="auto"/>
              <w:bottom w:val="single" w:sz="4" w:space="0" w:color="auto"/>
              <w:right w:val="single" w:sz="4" w:space="0" w:color="auto"/>
            </w:tcBorders>
            <w:shd w:val="clear" w:color="auto" w:fill="auto"/>
            <w:noWrap/>
          </w:tcPr>
          <w:p w:rsidR="00503214" w:rsidRPr="00503214" w:rsidRDefault="00503214" w:rsidP="004B585F">
            <w:pPr>
              <w:jc w:val="center"/>
              <w:rPr>
                <w:b/>
                <w:color w:val="000000"/>
                <w:sz w:val="18"/>
                <w:szCs w:val="18"/>
              </w:rPr>
            </w:pPr>
          </w:p>
        </w:tc>
        <w:tc>
          <w:tcPr>
            <w:tcW w:w="3626" w:type="dxa"/>
            <w:tcBorders>
              <w:top w:val="single" w:sz="4" w:space="0" w:color="auto"/>
              <w:left w:val="nil"/>
              <w:bottom w:val="single" w:sz="4" w:space="0" w:color="auto"/>
              <w:right w:val="single" w:sz="4" w:space="0" w:color="auto"/>
            </w:tcBorders>
            <w:shd w:val="clear" w:color="auto" w:fill="auto"/>
            <w:noWrap/>
          </w:tcPr>
          <w:p w:rsidR="00503214" w:rsidRPr="00503214" w:rsidRDefault="00503214" w:rsidP="004B585F">
            <w:pPr>
              <w:rPr>
                <w:b/>
                <w:color w:val="000000"/>
                <w:sz w:val="18"/>
                <w:szCs w:val="18"/>
              </w:rPr>
            </w:pPr>
            <w:r w:rsidRPr="00503214">
              <w:rPr>
                <w:b/>
                <w:color w:val="000000"/>
                <w:sz w:val="18"/>
                <w:szCs w:val="18"/>
              </w:rPr>
              <w:t>ИТОГО:</w:t>
            </w:r>
          </w:p>
        </w:tc>
        <w:tc>
          <w:tcPr>
            <w:tcW w:w="3827" w:type="dxa"/>
            <w:tcBorders>
              <w:top w:val="single" w:sz="4" w:space="0" w:color="auto"/>
              <w:left w:val="nil"/>
              <w:bottom w:val="single" w:sz="4" w:space="0" w:color="auto"/>
              <w:right w:val="single" w:sz="4" w:space="0" w:color="auto"/>
            </w:tcBorders>
            <w:shd w:val="clear" w:color="auto" w:fill="auto"/>
          </w:tcPr>
          <w:p w:rsidR="00503214" w:rsidRPr="00503214" w:rsidRDefault="00503214" w:rsidP="00503214">
            <w:pPr>
              <w:jc w:val="center"/>
              <w:rPr>
                <w:b/>
                <w:color w:val="000000"/>
                <w:sz w:val="18"/>
                <w:szCs w:val="18"/>
              </w:rPr>
            </w:pPr>
            <w:r w:rsidRPr="00503214">
              <w:rPr>
                <w:b/>
                <w:color w:val="00000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tcPr>
          <w:p w:rsidR="00503214" w:rsidRPr="00503214" w:rsidRDefault="00503214" w:rsidP="00503214">
            <w:pPr>
              <w:jc w:val="center"/>
              <w:rPr>
                <w:b/>
                <w:color w:val="000000"/>
                <w:sz w:val="18"/>
                <w:szCs w:val="18"/>
              </w:rPr>
            </w:pPr>
            <w:r w:rsidRPr="00503214">
              <w:rPr>
                <w:b/>
                <w:color w:val="000000"/>
                <w:sz w:val="18"/>
                <w:szCs w:val="18"/>
              </w:rPr>
              <w:t>-</w:t>
            </w:r>
          </w:p>
        </w:tc>
        <w:tc>
          <w:tcPr>
            <w:tcW w:w="1319" w:type="dxa"/>
            <w:tcBorders>
              <w:top w:val="single" w:sz="4" w:space="0" w:color="auto"/>
              <w:left w:val="nil"/>
              <w:bottom w:val="single" w:sz="4" w:space="0" w:color="auto"/>
              <w:right w:val="single" w:sz="4" w:space="0" w:color="auto"/>
            </w:tcBorders>
            <w:shd w:val="clear" w:color="auto" w:fill="auto"/>
            <w:noWrap/>
          </w:tcPr>
          <w:p w:rsidR="00503214" w:rsidRPr="00503214" w:rsidRDefault="00503214" w:rsidP="00503214">
            <w:pPr>
              <w:jc w:val="center"/>
              <w:rPr>
                <w:b/>
                <w:color w:val="000000"/>
                <w:sz w:val="18"/>
                <w:szCs w:val="18"/>
              </w:rPr>
            </w:pPr>
          </w:p>
        </w:tc>
      </w:tr>
    </w:tbl>
    <w:p w:rsidR="004B585F" w:rsidRPr="00503214" w:rsidRDefault="004B585F" w:rsidP="00414D9E">
      <w:pPr>
        <w:rPr>
          <w:noProof/>
        </w:rPr>
      </w:pPr>
    </w:p>
    <w:p w:rsidR="00414D9E" w:rsidRPr="00503214" w:rsidRDefault="00414D9E" w:rsidP="004B585F">
      <w:pPr>
        <w:jc w:val="center"/>
      </w:pPr>
      <w:r w:rsidRPr="00503214">
        <w:rPr>
          <w:noProof/>
        </w:rPr>
        <w:drawing>
          <wp:inline distT="0" distB="0" distL="0" distR="0" wp14:anchorId="3171F3C5" wp14:editId="7BA18FD9">
            <wp:extent cx="5940425" cy="2219325"/>
            <wp:effectExtent l="0" t="0" r="317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219325"/>
                    </a:xfrm>
                    <a:prstGeom prst="rect">
                      <a:avLst/>
                    </a:prstGeom>
                    <a:noFill/>
                    <a:ln>
                      <a:noFill/>
                    </a:ln>
                  </pic:spPr>
                </pic:pic>
              </a:graphicData>
            </a:graphic>
          </wp:inline>
        </w:drawing>
      </w:r>
    </w:p>
    <w:p w:rsidR="00414D9E" w:rsidRPr="004B585F" w:rsidRDefault="00414D9E" w:rsidP="00414D9E">
      <w:pPr>
        <w:jc w:val="both"/>
      </w:pPr>
      <w:r w:rsidRPr="00503214">
        <w:t>Первичная замена фильтров должна быть проведена в течении месяца с момента заключения договора. Последующая замена через</w:t>
      </w:r>
      <w:r w:rsidRPr="00503214">
        <w:t xml:space="preserve"> 6 месяцев от первичной замены.</w:t>
      </w:r>
    </w:p>
    <w:sectPr w:rsidR="00414D9E" w:rsidRPr="004B585F" w:rsidSect="004B585F">
      <w:pgSz w:w="11906" w:h="16838"/>
      <w:pgMar w:top="568" w:right="424"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DA" w:rsidRDefault="00965FDA" w:rsidP="004A5CF6">
      <w:r>
        <w:separator/>
      </w:r>
    </w:p>
  </w:endnote>
  <w:endnote w:type="continuationSeparator" w:id="0">
    <w:p w:rsidR="00965FDA" w:rsidRDefault="00965FDA"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DA" w:rsidRDefault="00965FDA" w:rsidP="004A5CF6">
      <w:r>
        <w:separator/>
      </w:r>
    </w:p>
  </w:footnote>
  <w:footnote w:type="continuationSeparator" w:id="0">
    <w:p w:rsidR="00965FDA" w:rsidRDefault="00965FDA" w:rsidP="004A5CF6">
      <w:r>
        <w:continuationSeparator/>
      </w:r>
    </w:p>
  </w:footnote>
  <w:footnote w:id="1">
    <w:p w:rsidR="00291FBD" w:rsidRDefault="00291FBD" w:rsidP="00291FBD">
      <w:pPr>
        <w:pStyle w:val="af6"/>
        <w:jc w:val="both"/>
      </w:pPr>
      <w:r>
        <w:rPr>
          <w:rStyle w:val="af0"/>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9839"/>
      <w:docPartObj>
        <w:docPartGallery w:val="Page Numbers (Top of Page)"/>
        <w:docPartUnique/>
      </w:docPartObj>
    </w:sdtPr>
    <w:sdtEndPr/>
    <w:sdtContent>
      <w:p w:rsidR="004A5CF6" w:rsidRDefault="004A5CF6">
        <w:pPr>
          <w:pStyle w:val="a6"/>
          <w:jc w:val="center"/>
        </w:pPr>
        <w:r>
          <w:fldChar w:fldCharType="begin"/>
        </w:r>
        <w:r>
          <w:instrText>PAGE   \* MERGEFORMAT</w:instrText>
        </w:r>
        <w:r>
          <w:fldChar w:fldCharType="separate"/>
        </w:r>
        <w:r w:rsidR="00503214">
          <w:rPr>
            <w:noProof/>
          </w:rPr>
          <w:t>2</w:t>
        </w:r>
        <w:r>
          <w:fldChar w:fldCharType="end"/>
        </w:r>
      </w:p>
    </w:sdtContent>
  </w:sdt>
  <w:p w:rsidR="004A5CF6" w:rsidRDefault="004A5CF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89B"/>
    <w:multiLevelType w:val="hybridMultilevel"/>
    <w:tmpl w:val="221CE4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272C0"/>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B0C0C"/>
    <w:multiLevelType w:val="multilevel"/>
    <w:tmpl w:val="94A88C48"/>
    <w:lvl w:ilvl="0">
      <w:start w:val="1"/>
      <w:numFmt w:val="decimal"/>
      <w:lvlText w:val="%1."/>
      <w:lvlJc w:val="left"/>
      <w:pPr>
        <w:ind w:left="7023" w:hanging="360"/>
      </w:pPr>
      <w:rPr>
        <w:rFonts w:hint="default"/>
        <w:b w:val="0"/>
      </w:rPr>
    </w:lvl>
    <w:lvl w:ilvl="1">
      <w:start w:val="1"/>
      <w:numFmt w:val="decimal"/>
      <w:lvlText w:val="%1.%2."/>
      <w:lvlJc w:val="left"/>
      <w:pPr>
        <w:ind w:left="792" w:hanging="432"/>
      </w:pPr>
    </w:lvl>
    <w:lvl w:ilvl="2">
      <w:start w:val="1"/>
      <w:numFmt w:val="decimal"/>
      <w:lvlText w:val="%1.%2.%3."/>
      <w:lvlJc w:val="left"/>
      <w:pPr>
        <w:ind w:left="461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F51"/>
    <w:multiLevelType w:val="hybridMultilevel"/>
    <w:tmpl w:val="01102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97804"/>
    <w:multiLevelType w:val="hybridMultilevel"/>
    <w:tmpl w:val="B7EE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E23B9"/>
    <w:multiLevelType w:val="hybridMultilevel"/>
    <w:tmpl w:val="E30CC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162A8"/>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1699"/>
    <w:multiLevelType w:val="hybridMultilevel"/>
    <w:tmpl w:val="7F30D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9"/>
  </w:num>
  <w:num w:numId="6">
    <w:abstractNumId w:val="3"/>
  </w:num>
  <w:num w:numId="7">
    <w:abstractNumId w:val="12"/>
  </w:num>
  <w:num w:numId="8">
    <w:abstractNumId w:val="4"/>
  </w:num>
  <w:num w:numId="9">
    <w:abstractNumId w:val="0"/>
  </w:num>
  <w:num w:numId="10">
    <w:abstractNumId w:val="7"/>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10788"/>
    <w:rsid w:val="00010BEE"/>
    <w:rsid w:val="00016025"/>
    <w:rsid w:val="00035D99"/>
    <w:rsid w:val="00042046"/>
    <w:rsid w:val="00047136"/>
    <w:rsid w:val="0005797C"/>
    <w:rsid w:val="00062B60"/>
    <w:rsid w:val="000709B3"/>
    <w:rsid w:val="00075D33"/>
    <w:rsid w:val="00083D35"/>
    <w:rsid w:val="00092F46"/>
    <w:rsid w:val="00092F99"/>
    <w:rsid w:val="00096E61"/>
    <w:rsid w:val="000B316C"/>
    <w:rsid w:val="000B408D"/>
    <w:rsid w:val="000B50DE"/>
    <w:rsid w:val="000C5C74"/>
    <w:rsid w:val="000D15EB"/>
    <w:rsid w:val="000E7896"/>
    <w:rsid w:val="000F0BC8"/>
    <w:rsid w:val="000F35A5"/>
    <w:rsid w:val="00111EF8"/>
    <w:rsid w:val="001171FE"/>
    <w:rsid w:val="00117916"/>
    <w:rsid w:val="0012746A"/>
    <w:rsid w:val="00134DC0"/>
    <w:rsid w:val="00140CAB"/>
    <w:rsid w:val="00155093"/>
    <w:rsid w:val="00160B93"/>
    <w:rsid w:val="00172824"/>
    <w:rsid w:val="00174101"/>
    <w:rsid w:val="00190254"/>
    <w:rsid w:val="001A0215"/>
    <w:rsid w:val="001A034B"/>
    <w:rsid w:val="001A3A6D"/>
    <w:rsid w:val="001A54D6"/>
    <w:rsid w:val="001B1354"/>
    <w:rsid w:val="001B2CB6"/>
    <w:rsid w:val="001B3746"/>
    <w:rsid w:val="001B6598"/>
    <w:rsid w:val="001C39C3"/>
    <w:rsid w:val="001C77B7"/>
    <w:rsid w:val="001F7AF5"/>
    <w:rsid w:val="002274C3"/>
    <w:rsid w:val="00237E76"/>
    <w:rsid w:val="00255D72"/>
    <w:rsid w:val="00271235"/>
    <w:rsid w:val="002773A7"/>
    <w:rsid w:val="00281EF5"/>
    <w:rsid w:val="00283980"/>
    <w:rsid w:val="00284D9A"/>
    <w:rsid w:val="00291FBD"/>
    <w:rsid w:val="002A4C2D"/>
    <w:rsid w:val="002B7895"/>
    <w:rsid w:val="002F34AB"/>
    <w:rsid w:val="003049E8"/>
    <w:rsid w:val="00305708"/>
    <w:rsid w:val="003133B5"/>
    <w:rsid w:val="00323C61"/>
    <w:rsid w:val="00336A12"/>
    <w:rsid w:val="00342B0E"/>
    <w:rsid w:val="003435FB"/>
    <w:rsid w:val="00350D1A"/>
    <w:rsid w:val="003541EE"/>
    <w:rsid w:val="00354844"/>
    <w:rsid w:val="00355B3D"/>
    <w:rsid w:val="0036183A"/>
    <w:rsid w:val="00363073"/>
    <w:rsid w:val="003733E5"/>
    <w:rsid w:val="00374B1E"/>
    <w:rsid w:val="00382167"/>
    <w:rsid w:val="00393088"/>
    <w:rsid w:val="003A3455"/>
    <w:rsid w:val="003A497D"/>
    <w:rsid w:val="003B4F64"/>
    <w:rsid w:val="003B7E24"/>
    <w:rsid w:val="003D39EA"/>
    <w:rsid w:val="003E032F"/>
    <w:rsid w:val="003E2247"/>
    <w:rsid w:val="003F1396"/>
    <w:rsid w:val="003F37DD"/>
    <w:rsid w:val="003F6D35"/>
    <w:rsid w:val="0041123A"/>
    <w:rsid w:val="004136F0"/>
    <w:rsid w:val="00414D9E"/>
    <w:rsid w:val="004153A2"/>
    <w:rsid w:val="00426359"/>
    <w:rsid w:val="00431597"/>
    <w:rsid w:val="00431632"/>
    <w:rsid w:val="0043744A"/>
    <w:rsid w:val="00440ECC"/>
    <w:rsid w:val="004411F4"/>
    <w:rsid w:val="00445A4E"/>
    <w:rsid w:val="00445B72"/>
    <w:rsid w:val="00447A57"/>
    <w:rsid w:val="00454DE5"/>
    <w:rsid w:val="00463618"/>
    <w:rsid w:val="004740FF"/>
    <w:rsid w:val="00474353"/>
    <w:rsid w:val="004747E9"/>
    <w:rsid w:val="00487E2C"/>
    <w:rsid w:val="00490441"/>
    <w:rsid w:val="0049726E"/>
    <w:rsid w:val="004A179F"/>
    <w:rsid w:val="004A1CBA"/>
    <w:rsid w:val="004A30C3"/>
    <w:rsid w:val="004A5CF6"/>
    <w:rsid w:val="004B585F"/>
    <w:rsid w:val="004C0D35"/>
    <w:rsid w:val="004E0942"/>
    <w:rsid w:val="004F07FF"/>
    <w:rsid w:val="00503214"/>
    <w:rsid w:val="00510772"/>
    <w:rsid w:val="00532418"/>
    <w:rsid w:val="0054274C"/>
    <w:rsid w:val="00560162"/>
    <w:rsid w:val="00560696"/>
    <w:rsid w:val="00563C1A"/>
    <w:rsid w:val="005909BA"/>
    <w:rsid w:val="005917BC"/>
    <w:rsid w:val="005A5534"/>
    <w:rsid w:val="005B121C"/>
    <w:rsid w:val="005B6B54"/>
    <w:rsid w:val="005B7FE2"/>
    <w:rsid w:val="005D46CC"/>
    <w:rsid w:val="005D53D2"/>
    <w:rsid w:val="005E0807"/>
    <w:rsid w:val="00615D21"/>
    <w:rsid w:val="006357CD"/>
    <w:rsid w:val="00635E53"/>
    <w:rsid w:val="00640076"/>
    <w:rsid w:val="00653CC9"/>
    <w:rsid w:val="00662DED"/>
    <w:rsid w:val="0067192F"/>
    <w:rsid w:val="006756C4"/>
    <w:rsid w:val="006773AC"/>
    <w:rsid w:val="006824EE"/>
    <w:rsid w:val="00684237"/>
    <w:rsid w:val="006866C2"/>
    <w:rsid w:val="00693D4E"/>
    <w:rsid w:val="006A0921"/>
    <w:rsid w:val="006B0901"/>
    <w:rsid w:val="006B1134"/>
    <w:rsid w:val="006C3DC0"/>
    <w:rsid w:val="006C439C"/>
    <w:rsid w:val="006D1D8F"/>
    <w:rsid w:val="006E68BD"/>
    <w:rsid w:val="006F11E1"/>
    <w:rsid w:val="00716EA0"/>
    <w:rsid w:val="00734423"/>
    <w:rsid w:val="007369AE"/>
    <w:rsid w:val="00742312"/>
    <w:rsid w:val="00761C8A"/>
    <w:rsid w:val="0076578C"/>
    <w:rsid w:val="007702A5"/>
    <w:rsid w:val="007729D6"/>
    <w:rsid w:val="00780C1B"/>
    <w:rsid w:val="00792204"/>
    <w:rsid w:val="00797021"/>
    <w:rsid w:val="007A71F0"/>
    <w:rsid w:val="007B49C8"/>
    <w:rsid w:val="007C3FC5"/>
    <w:rsid w:val="007C7A35"/>
    <w:rsid w:val="007D5349"/>
    <w:rsid w:val="007F501A"/>
    <w:rsid w:val="007F6141"/>
    <w:rsid w:val="00870D66"/>
    <w:rsid w:val="0087551A"/>
    <w:rsid w:val="0088322C"/>
    <w:rsid w:val="00890A70"/>
    <w:rsid w:val="0089190C"/>
    <w:rsid w:val="0089488E"/>
    <w:rsid w:val="008A0F22"/>
    <w:rsid w:val="008B5FBA"/>
    <w:rsid w:val="008C0AD3"/>
    <w:rsid w:val="008C3150"/>
    <w:rsid w:val="008C6B35"/>
    <w:rsid w:val="008D288E"/>
    <w:rsid w:val="008E469B"/>
    <w:rsid w:val="008F7E12"/>
    <w:rsid w:val="009039C0"/>
    <w:rsid w:val="009063FE"/>
    <w:rsid w:val="009135EE"/>
    <w:rsid w:val="0091493C"/>
    <w:rsid w:val="0092297E"/>
    <w:rsid w:val="00923037"/>
    <w:rsid w:val="009269C9"/>
    <w:rsid w:val="00926E65"/>
    <w:rsid w:val="00930F57"/>
    <w:rsid w:val="00932367"/>
    <w:rsid w:val="00933C9B"/>
    <w:rsid w:val="0093566B"/>
    <w:rsid w:val="00952BAA"/>
    <w:rsid w:val="00954D72"/>
    <w:rsid w:val="00965FDA"/>
    <w:rsid w:val="00967024"/>
    <w:rsid w:val="009673A9"/>
    <w:rsid w:val="00972B20"/>
    <w:rsid w:val="0097434B"/>
    <w:rsid w:val="00985CDA"/>
    <w:rsid w:val="00992B90"/>
    <w:rsid w:val="009A1D80"/>
    <w:rsid w:val="009A4A0F"/>
    <w:rsid w:val="009A4BB2"/>
    <w:rsid w:val="009B7B5C"/>
    <w:rsid w:val="009C006C"/>
    <w:rsid w:val="009D0B3D"/>
    <w:rsid w:val="009D2163"/>
    <w:rsid w:val="00A012BC"/>
    <w:rsid w:val="00A1461E"/>
    <w:rsid w:val="00A34C1A"/>
    <w:rsid w:val="00A441D8"/>
    <w:rsid w:val="00A446E7"/>
    <w:rsid w:val="00A46D8B"/>
    <w:rsid w:val="00A52977"/>
    <w:rsid w:val="00A57ABB"/>
    <w:rsid w:val="00A6418C"/>
    <w:rsid w:val="00A676DC"/>
    <w:rsid w:val="00A80CA6"/>
    <w:rsid w:val="00A81C00"/>
    <w:rsid w:val="00A81D16"/>
    <w:rsid w:val="00A92FD2"/>
    <w:rsid w:val="00AA7402"/>
    <w:rsid w:val="00AC136B"/>
    <w:rsid w:val="00AE0138"/>
    <w:rsid w:val="00AE44B3"/>
    <w:rsid w:val="00AE5282"/>
    <w:rsid w:val="00AF0572"/>
    <w:rsid w:val="00AF2BA9"/>
    <w:rsid w:val="00AF3C46"/>
    <w:rsid w:val="00AF3F7C"/>
    <w:rsid w:val="00B1170F"/>
    <w:rsid w:val="00B25F8D"/>
    <w:rsid w:val="00B345B1"/>
    <w:rsid w:val="00B36B5C"/>
    <w:rsid w:val="00B422B0"/>
    <w:rsid w:val="00B571C4"/>
    <w:rsid w:val="00B67208"/>
    <w:rsid w:val="00B67DF7"/>
    <w:rsid w:val="00B85F9A"/>
    <w:rsid w:val="00B87377"/>
    <w:rsid w:val="00B87B54"/>
    <w:rsid w:val="00BA04C7"/>
    <w:rsid w:val="00BA0970"/>
    <w:rsid w:val="00BA5274"/>
    <w:rsid w:val="00BA5D81"/>
    <w:rsid w:val="00BA66BA"/>
    <w:rsid w:val="00BB131F"/>
    <w:rsid w:val="00BB6B74"/>
    <w:rsid w:val="00BC57B2"/>
    <w:rsid w:val="00BE0FCC"/>
    <w:rsid w:val="00BE6E19"/>
    <w:rsid w:val="00BE7EB6"/>
    <w:rsid w:val="00C02EC9"/>
    <w:rsid w:val="00C115E6"/>
    <w:rsid w:val="00C15EAC"/>
    <w:rsid w:val="00C249CD"/>
    <w:rsid w:val="00C43858"/>
    <w:rsid w:val="00C45549"/>
    <w:rsid w:val="00C61B22"/>
    <w:rsid w:val="00C667A8"/>
    <w:rsid w:val="00C75A25"/>
    <w:rsid w:val="00C9661F"/>
    <w:rsid w:val="00CA780A"/>
    <w:rsid w:val="00CC10DC"/>
    <w:rsid w:val="00CC4AD6"/>
    <w:rsid w:val="00CD318F"/>
    <w:rsid w:val="00CE31A0"/>
    <w:rsid w:val="00CE5206"/>
    <w:rsid w:val="00CF6967"/>
    <w:rsid w:val="00D00378"/>
    <w:rsid w:val="00D004AD"/>
    <w:rsid w:val="00D00745"/>
    <w:rsid w:val="00D0501E"/>
    <w:rsid w:val="00D06115"/>
    <w:rsid w:val="00D40E90"/>
    <w:rsid w:val="00D46422"/>
    <w:rsid w:val="00D53B5E"/>
    <w:rsid w:val="00D7583F"/>
    <w:rsid w:val="00D76755"/>
    <w:rsid w:val="00D90100"/>
    <w:rsid w:val="00DA44D1"/>
    <w:rsid w:val="00DC41C2"/>
    <w:rsid w:val="00DD1BCD"/>
    <w:rsid w:val="00DD5BBE"/>
    <w:rsid w:val="00E03FCE"/>
    <w:rsid w:val="00E0682E"/>
    <w:rsid w:val="00E115C5"/>
    <w:rsid w:val="00E138F7"/>
    <w:rsid w:val="00E139D3"/>
    <w:rsid w:val="00E13F98"/>
    <w:rsid w:val="00E2190F"/>
    <w:rsid w:val="00E455C6"/>
    <w:rsid w:val="00E56E03"/>
    <w:rsid w:val="00E74DFF"/>
    <w:rsid w:val="00E77526"/>
    <w:rsid w:val="00E8274E"/>
    <w:rsid w:val="00EA35FD"/>
    <w:rsid w:val="00EB5DD7"/>
    <w:rsid w:val="00EC55C9"/>
    <w:rsid w:val="00EE6B9B"/>
    <w:rsid w:val="00F07F95"/>
    <w:rsid w:val="00F17BF6"/>
    <w:rsid w:val="00F208B7"/>
    <w:rsid w:val="00F2303C"/>
    <w:rsid w:val="00F258F4"/>
    <w:rsid w:val="00F304B8"/>
    <w:rsid w:val="00F3136C"/>
    <w:rsid w:val="00F357A0"/>
    <w:rsid w:val="00F42AF2"/>
    <w:rsid w:val="00F45EBE"/>
    <w:rsid w:val="00F71B83"/>
    <w:rsid w:val="00F77144"/>
    <w:rsid w:val="00F8606B"/>
    <w:rsid w:val="00F97628"/>
    <w:rsid w:val="00FA651A"/>
    <w:rsid w:val="00FB63C0"/>
    <w:rsid w:val="00FC56BE"/>
    <w:rsid w:val="00FD390C"/>
    <w:rsid w:val="00FD4265"/>
    <w:rsid w:val="00FE0099"/>
    <w:rsid w:val="00FE3D53"/>
    <w:rsid w:val="00FE5585"/>
    <w:rsid w:val="00FF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7023"/>
  <w15:docId w15:val="{90348EFC-2B44-4641-919D-EBB14EC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F2303C"/>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A5CF6"/>
    <w:pPr>
      <w:tabs>
        <w:tab w:val="center" w:pos="4677"/>
        <w:tab w:val="right" w:pos="9355"/>
      </w:tabs>
    </w:pPr>
  </w:style>
  <w:style w:type="character" w:customStyle="1" w:styleId="a7">
    <w:name w:val="Верхний колонтитул Знак"/>
    <w:basedOn w:val="a0"/>
    <w:link w:val="a6"/>
    <w:uiPriority w:val="99"/>
    <w:rsid w:val="004A5C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A5CF6"/>
    <w:pPr>
      <w:tabs>
        <w:tab w:val="center" w:pos="4677"/>
        <w:tab w:val="right" w:pos="9355"/>
      </w:tabs>
    </w:pPr>
  </w:style>
  <w:style w:type="character" w:customStyle="1" w:styleId="a9">
    <w:name w:val="Нижний колонтитул Знак"/>
    <w:basedOn w:val="a0"/>
    <w:link w:val="a8"/>
    <w:uiPriority w:val="99"/>
    <w:rsid w:val="004A5CF6"/>
    <w:rPr>
      <w:rFonts w:ascii="Times New Roman" w:eastAsia="Times New Roman" w:hAnsi="Times New Roman" w:cs="Times New Roman"/>
      <w:sz w:val="24"/>
      <w:szCs w:val="24"/>
      <w:lang w:eastAsia="ru-RU"/>
    </w:rPr>
  </w:style>
  <w:style w:type="character" w:styleId="aa">
    <w:name w:val="Hyperlink"/>
    <w:basedOn w:val="a0"/>
    <w:uiPriority w:val="99"/>
    <w:unhideWhenUsed/>
    <w:rsid w:val="002274C3"/>
    <w:rPr>
      <w:color w:val="0000FF" w:themeColor="hyperlink"/>
      <w:u w:val="single"/>
    </w:rPr>
  </w:style>
  <w:style w:type="paragraph" w:styleId="ab">
    <w:name w:val="List Paragraph"/>
    <w:aliases w:val="Булит 1"/>
    <w:basedOn w:val="a"/>
    <w:link w:val="ac"/>
    <w:uiPriority w:val="34"/>
    <w:qFormat/>
    <w:rsid w:val="00190254"/>
    <w:pPr>
      <w:ind w:left="720"/>
      <w:contextualSpacing/>
    </w:pPr>
  </w:style>
  <w:style w:type="paragraph" w:styleId="ad">
    <w:name w:val="Balloon Text"/>
    <w:basedOn w:val="a"/>
    <w:link w:val="ae"/>
    <w:uiPriority w:val="99"/>
    <w:semiHidden/>
    <w:unhideWhenUsed/>
    <w:rsid w:val="00010788"/>
    <w:rPr>
      <w:rFonts w:ascii="Tahoma" w:hAnsi="Tahoma" w:cs="Tahoma"/>
      <w:sz w:val="16"/>
      <w:szCs w:val="16"/>
    </w:rPr>
  </w:style>
  <w:style w:type="character" w:customStyle="1" w:styleId="ae">
    <w:name w:val="Текст выноски Знак"/>
    <w:basedOn w:val="a0"/>
    <w:link w:val="ad"/>
    <w:uiPriority w:val="99"/>
    <w:semiHidden/>
    <w:rsid w:val="00010788"/>
    <w:rPr>
      <w:rFonts w:ascii="Tahoma" w:eastAsia="Times New Roman" w:hAnsi="Tahoma" w:cs="Tahoma"/>
      <w:sz w:val="16"/>
      <w:szCs w:val="16"/>
      <w:lang w:eastAsia="ru-RU"/>
    </w:rPr>
  </w:style>
  <w:style w:type="paragraph" w:customStyle="1" w:styleId="ConsPlusNonformat">
    <w:name w:val="ConsPlusNonformat"/>
    <w:rsid w:val="008F7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1C39C3"/>
    <w:pPr>
      <w:spacing w:after="120" w:line="480" w:lineRule="auto"/>
      <w:ind w:left="283"/>
    </w:pPr>
  </w:style>
  <w:style w:type="character" w:customStyle="1" w:styleId="20">
    <w:name w:val="Основной текст с отступом 2 Знак"/>
    <w:basedOn w:val="a0"/>
    <w:link w:val="2"/>
    <w:uiPriority w:val="99"/>
    <w:semiHidden/>
    <w:rsid w:val="001C39C3"/>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9"/>
    <w:rsid w:val="00F2303C"/>
    <w:rPr>
      <w:rFonts w:ascii="Times New Roman" w:eastAsia="Times New Roman" w:hAnsi="Times New Roman" w:cs="Times New Roman"/>
      <w:b/>
      <w:sz w:val="24"/>
      <w:szCs w:val="20"/>
      <w:lang w:eastAsia="ru-RU"/>
    </w:rPr>
  </w:style>
  <w:style w:type="character" w:customStyle="1" w:styleId="ac">
    <w:name w:val="Абзац списка Знак"/>
    <w:aliases w:val="Булит 1 Знак"/>
    <w:link w:val="ab"/>
    <w:uiPriority w:val="34"/>
    <w:locked/>
    <w:rsid w:val="00F2303C"/>
    <w:rPr>
      <w:rFonts w:ascii="Times New Roman" w:eastAsia="Times New Roman" w:hAnsi="Times New Roman" w:cs="Times New Roman"/>
      <w:sz w:val="24"/>
      <w:szCs w:val="24"/>
      <w:lang w:eastAsia="ru-RU"/>
    </w:rPr>
  </w:style>
  <w:style w:type="paragraph" w:customStyle="1" w:styleId="af">
    <w:name w:val="Мой Стиль"/>
    <w:basedOn w:val="a"/>
    <w:rsid w:val="00F2303C"/>
    <w:pPr>
      <w:ind w:firstLine="360"/>
    </w:pPr>
    <w:rPr>
      <w:sz w:val="22"/>
      <w:szCs w:val="22"/>
    </w:rPr>
  </w:style>
  <w:style w:type="paragraph" w:customStyle="1" w:styleId="1">
    <w:name w:val="Мзаголовок1"/>
    <w:basedOn w:val="10"/>
    <w:next w:val="af"/>
    <w:link w:val="12"/>
    <w:qFormat/>
    <w:rsid w:val="00F2303C"/>
    <w:pPr>
      <w:numPr>
        <w:numId w:val="14"/>
      </w:numPr>
      <w:spacing w:before="240" w:after="60"/>
    </w:pPr>
    <w:rPr>
      <w:rFonts w:cs="Arial"/>
      <w:bCs/>
      <w:kern w:val="32"/>
      <w:sz w:val="32"/>
      <w:szCs w:val="32"/>
    </w:rPr>
  </w:style>
  <w:style w:type="character" w:customStyle="1" w:styleId="12">
    <w:name w:val="Мзаголовок1 Знак"/>
    <w:basedOn w:val="a0"/>
    <w:link w:val="1"/>
    <w:rsid w:val="00F2303C"/>
    <w:rPr>
      <w:rFonts w:ascii="Times New Roman" w:eastAsia="Times New Roman" w:hAnsi="Times New Roman" w:cs="Arial"/>
      <w:b/>
      <w:bCs/>
      <w:kern w:val="32"/>
      <w:sz w:val="32"/>
      <w:szCs w:val="32"/>
      <w:lang w:eastAsia="ru-RU"/>
    </w:rPr>
  </w:style>
  <w:style w:type="character" w:styleId="af0">
    <w:name w:val="footnote reference"/>
    <w:basedOn w:val="a0"/>
    <w:unhideWhenUsed/>
    <w:rsid w:val="00F2303C"/>
    <w:rPr>
      <w:vertAlign w:val="superscript"/>
    </w:rPr>
  </w:style>
  <w:style w:type="character" w:styleId="af1">
    <w:name w:val="annotation reference"/>
    <w:basedOn w:val="a0"/>
    <w:uiPriority w:val="99"/>
    <w:semiHidden/>
    <w:unhideWhenUsed/>
    <w:rsid w:val="001A034B"/>
    <w:rPr>
      <w:sz w:val="16"/>
      <w:szCs w:val="16"/>
    </w:rPr>
  </w:style>
  <w:style w:type="paragraph" w:styleId="af2">
    <w:name w:val="annotation text"/>
    <w:basedOn w:val="a"/>
    <w:link w:val="af3"/>
    <w:uiPriority w:val="99"/>
    <w:semiHidden/>
    <w:unhideWhenUsed/>
    <w:rsid w:val="001A034B"/>
    <w:rPr>
      <w:sz w:val="20"/>
      <w:szCs w:val="20"/>
    </w:rPr>
  </w:style>
  <w:style w:type="character" w:customStyle="1" w:styleId="af3">
    <w:name w:val="Текст примечания Знак"/>
    <w:basedOn w:val="a0"/>
    <w:link w:val="af2"/>
    <w:uiPriority w:val="99"/>
    <w:semiHidden/>
    <w:rsid w:val="001A034B"/>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1A034B"/>
    <w:rPr>
      <w:b/>
      <w:bCs/>
    </w:rPr>
  </w:style>
  <w:style w:type="character" w:customStyle="1" w:styleId="af5">
    <w:name w:val="Тема примечания Знак"/>
    <w:basedOn w:val="af3"/>
    <w:link w:val="af4"/>
    <w:uiPriority w:val="99"/>
    <w:semiHidden/>
    <w:rsid w:val="001A034B"/>
    <w:rPr>
      <w:rFonts w:ascii="Times New Roman" w:eastAsia="Times New Roman" w:hAnsi="Times New Roman" w:cs="Times New Roman"/>
      <w:b/>
      <w:bCs/>
      <w:sz w:val="20"/>
      <w:szCs w:val="20"/>
      <w:lang w:eastAsia="ru-RU"/>
    </w:rPr>
  </w:style>
  <w:style w:type="paragraph" w:styleId="af6">
    <w:name w:val="footnote text"/>
    <w:basedOn w:val="a"/>
    <w:link w:val="af7"/>
    <w:uiPriority w:val="99"/>
    <w:semiHidden/>
    <w:unhideWhenUsed/>
    <w:rsid w:val="00291FBD"/>
    <w:rPr>
      <w:sz w:val="20"/>
      <w:szCs w:val="20"/>
    </w:rPr>
  </w:style>
  <w:style w:type="character" w:customStyle="1" w:styleId="af7">
    <w:name w:val="Текст сноски Знак"/>
    <w:basedOn w:val="a0"/>
    <w:link w:val="af6"/>
    <w:uiPriority w:val="99"/>
    <w:semiHidden/>
    <w:rsid w:val="00291FBD"/>
    <w:rPr>
      <w:rFonts w:ascii="Times New Roman" w:eastAsia="Times New Roman" w:hAnsi="Times New Roman" w:cs="Times New Roman"/>
      <w:sz w:val="20"/>
      <w:szCs w:val="20"/>
      <w:lang w:eastAsia="ru-RU"/>
    </w:rPr>
  </w:style>
  <w:style w:type="paragraph" w:customStyle="1" w:styleId="ConsPlusNormal">
    <w:name w:val="ConsPlusNormal"/>
    <w:rsid w:val="00954D72"/>
    <w:pPr>
      <w:widowControl w:val="0"/>
      <w:autoSpaceDE w:val="0"/>
      <w:autoSpaceDN w:val="0"/>
      <w:spacing w:after="0" w:line="240" w:lineRule="auto"/>
    </w:pPr>
    <w:rPr>
      <w:rFonts w:ascii="Calibri" w:eastAsia="Times New Roman" w:hAnsi="Calibri" w:cs="Calibri"/>
      <w:szCs w:val="20"/>
      <w:lang w:eastAsia="ru-RU"/>
    </w:rPr>
  </w:style>
  <w:style w:type="character" w:customStyle="1" w:styleId="a4">
    <w:name w:val="Без интервала Знак"/>
    <w:basedOn w:val="a0"/>
    <w:link w:val="a3"/>
    <w:uiPriority w:val="1"/>
    <w:rsid w:val="00A81C00"/>
    <w:rPr>
      <w:rFonts w:ascii="Calibri" w:eastAsia="Calibri" w:hAnsi="Calibri" w:cs="Times New Roman"/>
    </w:rPr>
  </w:style>
  <w:style w:type="paragraph" w:customStyle="1" w:styleId="newncpi">
    <w:name w:val="newncpi"/>
    <w:basedOn w:val="a"/>
    <w:rsid w:val="00A81C00"/>
    <w:pPr>
      <w:ind w:firstLine="567"/>
      <w:jc w:val="both"/>
    </w:pPr>
  </w:style>
  <w:style w:type="paragraph" w:customStyle="1" w:styleId="undline">
    <w:name w:val="undline"/>
    <w:basedOn w:val="a"/>
    <w:rsid w:val="00A81C00"/>
    <w:pPr>
      <w:jc w:val="both"/>
    </w:pPr>
    <w:rPr>
      <w:sz w:val="20"/>
      <w:szCs w:val="20"/>
    </w:rPr>
  </w:style>
  <w:style w:type="paragraph" w:customStyle="1" w:styleId="snoski">
    <w:name w:val="snoski"/>
    <w:basedOn w:val="a"/>
    <w:rsid w:val="00A81C00"/>
    <w:pPr>
      <w:jc w:val="both"/>
    </w:pPr>
    <w:rPr>
      <w:sz w:val="20"/>
      <w:szCs w:val="20"/>
    </w:rPr>
  </w:style>
  <w:style w:type="paragraph" w:customStyle="1" w:styleId="titlep">
    <w:name w:val="titlep"/>
    <w:basedOn w:val="a"/>
    <w:rsid w:val="00A81C00"/>
    <w:pPr>
      <w:spacing w:before="240" w:after="240"/>
      <w:jc w:val="center"/>
    </w:pPr>
    <w:rPr>
      <w:b/>
      <w:bCs/>
    </w:rPr>
  </w:style>
  <w:style w:type="paragraph" w:customStyle="1" w:styleId="snoskiline">
    <w:name w:val="snoskiline"/>
    <w:basedOn w:val="a"/>
    <w:rsid w:val="00A81C00"/>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4672">
      <w:bodyDiv w:val="1"/>
      <w:marLeft w:val="0"/>
      <w:marRight w:val="0"/>
      <w:marTop w:val="0"/>
      <w:marBottom w:val="0"/>
      <w:divBdr>
        <w:top w:val="none" w:sz="0" w:space="0" w:color="auto"/>
        <w:left w:val="none" w:sz="0" w:space="0" w:color="auto"/>
        <w:bottom w:val="none" w:sz="0" w:space="0" w:color="auto"/>
        <w:right w:val="none" w:sz="0" w:space="0" w:color="auto"/>
      </w:divBdr>
    </w:div>
    <w:div w:id="1505046339">
      <w:bodyDiv w:val="1"/>
      <w:marLeft w:val="0"/>
      <w:marRight w:val="0"/>
      <w:marTop w:val="0"/>
      <w:marBottom w:val="0"/>
      <w:divBdr>
        <w:top w:val="none" w:sz="0" w:space="0" w:color="auto"/>
        <w:left w:val="none" w:sz="0" w:space="0" w:color="auto"/>
        <w:bottom w:val="none" w:sz="0" w:space="0" w:color="auto"/>
        <w:right w:val="none" w:sz="0" w:space="0" w:color="auto"/>
      </w:divBdr>
    </w:div>
    <w:div w:id="16815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ders@sber-ban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9</Pages>
  <Words>2631</Words>
  <Characters>15001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Мозго Сергей</cp:lastModifiedBy>
  <cp:revision>57</cp:revision>
  <cp:lastPrinted>2021-10-19T09:55:00Z</cp:lastPrinted>
  <dcterms:created xsi:type="dcterms:W3CDTF">2023-05-25T13:19:00Z</dcterms:created>
  <dcterms:modified xsi:type="dcterms:W3CDTF">2025-05-19T08:14:00Z</dcterms:modified>
</cp:coreProperties>
</file>