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CF4690">
        <w:rPr>
          <w:rFonts w:ascii="Times New Roman" w:hAnsi="Times New Roman" w:cs="Times New Roman"/>
          <w:sz w:val="24"/>
          <w:szCs w:val="24"/>
        </w:rPr>
        <w:t xml:space="preserve">34 </w:t>
      </w:r>
      <w:r w:rsidR="008C34A6" w:rsidRPr="00206C6C">
        <w:rPr>
          <w:rFonts w:ascii="Times New Roman" w:hAnsi="Times New Roman" w:cs="Times New Roman"/>
          <w:sz w:val="24"/>
          <w:szCs w:val="24"/>
        </w:rPr>
        <w:t xml:space="preserve">от </w:t>
      </w:r>
      <w:r w:rsidR="00CF4690">
        <w:rPr>
          <w:rFonts w:ascii="Times New Roman" w:hAnsi="Times New Roman" w:cs="Times New Roman"/>
          <w:sz w:val="24"/>
          <w:szCs w:val="24"/>
        </w:rPr>
        <w:t>12</w:t>
      </w:r>
      <w:r w:rsidR="008C34A6" w:rsidRPr="00206C6C">
        <w:rPr>
          <w:rFonts w:ascii="Times New Roman" w:hAnsi="Times New Roman" w:cs="Times New Roman"/>
          <w:sz w:val="24"/>
          <w:szCs w:val="24"/>
        </w:rPr>
        <w:t>.</w:t>
      </w:r>
      <w:r w:rsidR="00A75698">
        <w:rPr>
          <w:rFonts w:ascii="Times New Roman" w:hAnsi="Times New Roman" w:cs="Times New Roman"/>
          <w:sz w:val="24"/>
          <w:szCs w:val="24"/>
        </w:rPr>
        <w:t>06</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proofErr w:type="spellStart"/>
      <w:r w:rsidR="00576553" w:rsidRPr="00206C6C">
        <w:rPr>
          <w:rFonts w:ascii="Times New Roman" w:hAnsi="Times New Roman"/>
          <w:sz w:val="24"/>
          <w:szCs w:val="24"/>
        </w:rPr>
        <w:t>Сбер</w:t>
      </w:r>
      <w:proofErr w:type="spellEnd"/>
      <w:r w:rsidR="00576553" w:rsidRPr="00206C6C">
        <w:rPr>
          <w:rFonts w:ascii="Times New Roman" w:hAnsi="Times New Roman"/>
          <w:sz w:val="24"/>
          <w:szCs w:val="24"/>
        </w:rPr>
        <w:t xml:space="preserve"> Б</w:t>
      </w:r>
      <w:r w:rsidRPr="00206C6C">
        <w:rPr>
          <w:rFonts w:ascii="Times New Roman" w:hAnsi="Times New Roman"/>
          <w:sz w:val="24"/>
          <w:szCs w:val="24"/>
        </w:rPr>
        <w:t>анк», сокращенное наименование: ОАО «</w:t>
      </w:r>
      <w:proofErr w:type="spellStart"/>
      <w:r w:rsidR="00576553" w:rsidRPr="00206C6C">
        <w:rPr>
          <w:rFonts w:ascii="Times New Roman" w:hAnsi="Times New Roman"/>
          <w:sz w:val="24"/>
          <w:szCs w:val="24"/>
        </w:rPr>
        <w:t>Сбер</w:t>
      </w:r>
      <w:proofErr w:type="spellEnd"/>
      <w:r w:rsidR="00576553" w:rsidRPr="00206C6C">
        <w:rPr>
          <w:rFonts w:ascii="Times New Roman" w:hAnsi="Times New Roman"/>
          <w:sz w:val="24"/>
          <w:szCs w:val="24"/>
        </w:rPr>
        <w:t xml:space="preserve">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A75698" w:rsidRPr="00A75698">
        <w:rPr>
          <w:rFonts w:ascii="Times New Roman" w:hAnsi="Times New Roman"/>
          <w:sz w:val="24"/>
          <w:szCs w:val="24"/>
        </w:rPr>
        <w:t xml:space="preserve">Право (простая, неисключительная лицензия) на использование программного обеспечения </w:t>
      </w:r>
      <w:proofErr w:type="spellStart"/>
      <w:r w:rsidR="001D6990" w:rsidRPr="001D6990">
        <w:rPr>
          <w:rFonts w:ascii="Times New Roman" w:hAnsi="Times New Roman"/>
          <w:sz w:val="24"/>
          <w:szCs w:val="24"/>
        </w:rPr>
        <w:t>Kaspersky</w:t>
      </w:r>
      <w:proofErr w:type="spellEnd"/>
      <w:r w:rsidR="00245420" w:rsidRPr="00245420">
        <w:rPr>
          <w:rFonts w:ascii="Times New Roman" w:hAnsi="Times New Roman"/>
          <w:sz w:val="24"/>
          <w:szCs w:val="24"/>
        </w:rPr>
        <w:t>.</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A75698" w:rsidRPr="00A75698">
        <w:rPr>
          <w:rFonts w:ascii="Times New Roman" w:hAnsi="Times New Roman"/>
          <w:sz w:val="24"/>
          <w:szCs w:val="24"/>
        </w:rPr>
        <w:t>58.29.50.000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A75698" w:rsidRPr="00A75698">
        <w:rPr>
          <w:rFonts w:ascii="Times New Roman" w:hAnsi="Times New Roman"/>
          <w:sz w:val="24"/>
          <w:szCs w:val="24"/>
        </w:rPr>
        <w:t>Услуги по предоставлению лицензий на право использования программного обеспечения.</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773A4">
        <w:rPr>
          <w:rFonts w:ascii="Times New Roman" w:hAnsi="Times New Roman"/>
          <w:sz w:val="24"/>
          <w:szCs w:val="24"/>
        </w:rPr>
        <w:t>4 </w:t>
      </w:r>
      <w:r w:rsidR="00245420">
        <w:rPr>
          <w:rFonts w:ascii="Times New Roman" w:hAnsi="Times New Roman"/>
          <w:sz w:val="24"/>
          <w:szCs w:val="24"/>
        </w:rPr>
        <w:t>8</w:t>
      </w:r>
      <w:r w:rsidR="001773A4">
        <w:rPr>
          <w:rFonts w:ascii="Times New Roman" w:hAnsi="Times New Roman"/>
          <w:sz w:val="24"/>
          <w:szCs w:val="24"/>
        </w:rPr>
        <w:t>8</w:t>
      </w:r>
      <w:r w:rsidR="00A145FC">
        <w:rPr>
          <w:rFonts w:ascii="Times New Roman" w:hAnsi="Times New Roman"/>
          <w:sz w:val="24"/>
          <w:szCs w:val="24"/>
        </w:rPr>
        <w:t>0</w:t>
      </w:r>
      <w:r w:rsidR="001773A4">
        <w:rPr>
          <w:rFonts w:ascii="Times New Roman" w:hAnsi="Times New Roman"/>
          <w:sz w:val="24"/>
          <w:szCs w:val="24"/>
        </w:rPr>
        <w:t xml:space="preserve"> 000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1773A4">
        <w:rPr>
          <w:rFonts w:ascii="Times New Roman" w:hAnsi="Times New Roman"/>
          <w:sz w:val="24"/>
          <w:szCs w:val="24"/>
        </w:rPr>
        <w:t xml:space="preserve">четыре миллиона восемьсот восемьдесят </w:t>
      </w:r>
      <w:r w:rsidR="00245420">
        <w:rPr>
          <w:rFonts w:ascii="Times New Roman" w:hAnsi="Times New Roman"/>
          <w:sz w:val="24"/>
          <w:szCs w:val="24"/>
        </w:rPr>
        <w:t>тысяч</w:t>
      </w:r>
      <w:r w:rsidR="0081207D">
        <w:rPr>
          <w:rFonts w:ascii="Times New Roman" w:hAnsi="Times New Roman"/>
          <w:sz w:val="24"/>
          <w:szCs w:val="24"/>
        </w:rPr>
        <w:t xml:space="preserve">) </w:t>
      </w:r>
      <w:r w:rsidR="001773A4">
        <w:rPr>
          <w:rFonts w:ascii="Times New Roman" w:hAnsi="Times New Roman"/>
          <w:sz w:val="24"/>
          <w:szCs w:val="24"/>
        </w:rPr>
        <w:t>белорусских рублей</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D32035" w:rsidRDefault="00571CB3" w:rsidP="00FB600F">
      <w:pPr>
        <w:pStyle w:val="af3"/>
        <w:ind w:firstLine="567"/>
        <w:jc w:val="both"/>
        <w:rPr>
          <w:rFonts w:ascii="Times New Roman" w:hAnsi="Times New Roman" w:cs="Times New Roman"/>
          <w:sz w:val="24"/>
          <w:szCs w:val="24"/>
        </w:rPr>
      </w:pPr>
      <w:r>
        <w:rPr>
          <w:rFonts w:ascii="Times New Roman" w:hAnsi="Times New Roman" w:cs="Times New Roman"/>
          <w:sz w:val="24"/>
          <w:szCs w:val="24"/>
        </w:rPr>
        <w:t>в</w:t>
      </w:r>
      <w:r w:rsidR="00D32035" w:rsidRPr="00D32035">
        <w:rPr>
          <w:rFonts w:ascii="Times New Roman" w:hAnsi="Times New Roman" w:cs="Times New Roman"/>
          <w:sz w:val="24"/>
          <w:szCs w:val="24"/>
        </w:rPr>
        <w:t xml:space="preserve"> течение 15 календарных дней с момента заключения договора</w:t>
      </w:r>
      <w:r>
        <w:rPr>
          <w:rFonts w:ascii="Times New Roman" w:hAnsi="Times New Roman" w:cs="Times New Roman"/>
          <w:sz w:val="24"/>
          <w:szCs w:val="24"/>
        </w:rPr>
        <w:t>.</w:t>
      </w:r>
      <w:r w:rsidR="00D32035" w:rsidRPr="00D32035">
        <w:rPr>
          <w:rFonts w:ascii="Times New Roman" w:hAnsi="Times New Roman" w:cs="Times New Roman"/>
          <w:sz w:val="24"/>
          <w:szCs w:val="24"/>
        </w:rPr>
        <w:t xml:space="preserve"> </w:t>
      </w:r>
    </w:p>
    <w:p w:rsidR="00B27566" w:rsidRPr="00206C6C" w:rsidRDefault="00B27566" w:rsidP="00FB600F">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136E74" w:rsidRDefault="00136E74" w:rsidP="00136E74">
      <w:pPr>
        <w:pStyle w:val="af3"/>
        <w:ind w:firstLine="540"/>
        <w:jc w:val="both"/>
        <w:rPr>
          <w:rFonts w:ascii="Times New Roman" w:hAnsi="Times New Roman"/>
          <w:sz w:val="24"/>
          <w:szCs w:val="24"/>
        </w:rPr>
      </w:pPr>
      <w:r w:rsidRPr="00136E74">
        <w:rPr>
          <w:rFonts w:ascii="Times New Roman" w:hAnsi="Times New Roman"/>
          <w:sz w:val="24"/>
          <w:szCs w:val="24"/>
        </w:rPr>
        <w:t>Предварительная оплата в размере 2 440</w:t>
      </w:r>
      <w:r>
        <w:rPr>
          <w:rFonts w:ascii="Times New Roman" w:hAnsi="Times New Roman"/>
          <w:sz w:val="24"/>
          <w:szCs w:val="24"/>
        </w:rPr>
        <w:t> </w:t>
      </w:r>
      <w:r w:rsidRPr="00136E74">
        <w:rPr>
          <w:rFonts w:ascii="Times New Roman" w:hAnsi="Times New Roman"/>
          <w:sz w:val="24"/>
          <w:szCs w:val="24"/>
        </w:rPr>
        <w:t>000</w:t>
      </w:r>
      <w:r>
        <w:rPr>
          <w:rFonts w:ascii="Times New Roman" w:hAnsi="Times New Roman"/>
          <w:sz w:val="24"/>
          <w:szCs w:val="24"/>
        </w:rPr>
        <w:t>,00</w:t>
      </w:r>
      <w:r w:rsidRPr="00136E74">
        <w:rPr>
          <w:rFonts w:ascii="Times New Roman" w:hAnsi="Times New Roman"/>
          <w:sz w:val="24"/>
          <w:szCs w:val="24"/>
        </w:rPr>
        <w:t xml:space="preserve"> белорусских рублей в течение 10 календарных дней</w:t>
      </w:r>
      <w:r>
        <w:rPr>
          <w:rFonts w:ascii="Times New Roman" w:hAnsi="Times New Roman"/>
          <w:sz w:val="24"/>
          <w:szCs w:val="24"/>
        </w:rPr>
        <w:t xml:space="preserve"> с момента заключения договора, </w:t>
      </w:r>
      <w:r w:rsidRPr="00136E74">
        <w:rPr>
          <w:rFonts w:ascii="Times New Roman" w:hAnsi="Times New Roman"/>
          <w:sz w:val="24"/>
          <w:szCs w:val="24"/>
        </w:rPr>
        <w:t>2 440</w:t>
      </w:r>
      <w:r>
        <w:rPr>
          <w:rFonts w:ascii="Times New Roman" w:hAnsi="Times New Roman"/>
          <w:sz w:val="24"/>
          <w:szCs w:val="24"/>
        </w:rPr>
        <w:t> </w:t>
      </w:r>
      <w:r w:rsidRPr="00136E74">
        <w:rPr>
          <w:rFonts w:ascii="Times New Roman" w:hAnsi="Times New Roman"/>
          <w:sz w:val="24"/>
          <w:szCs w:val="24"/>
        </w:rPr>
        <w:t>000</w:t>
      </w:r>
      <w:r>
        <w:rPr>
          <w:rFonts w:ascii="Times New Roman" w:hAnsi="Times New Roman"/>
          <w:sz w:val="24"/>
          <w:szCs w:val="24"/>
        </w:rPr>
        <w:t>,00</w:t>
      </w:r>
      <w:r w:rsidRPr="00136E74">
        <w:rPr>
          <w:rFonts w:ascii="Times New Roman" w:hAnsi="Times New Roman"/>
          <w:sz w:val="24"/>
          <w:szCs w:val="24"/>
        </w:rPr>
        <w:t xml:space="preserve"> белорусских рублей - не позднее 26.01.2026. </w:t>
      </w:r>
    </w:p>
    <w:p w:rsidR="005D0EDE" w:rsidRPr="00206C6C" w:rsidRDefault="00F63124" w:rsidP="00136E74">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136E74">
        <w:rPr>
          <w:rFonts w:ascii="Times New Roman" w:hAnsi="Times New Roman"/>
          <w:sz w:val="24"/>
          <w:szCs w:val="24"/>
        </w:rPr>
        <w:t xml:space="preserve">и нерезиденты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595DF6">
        <w:rPr>
          <w:rFonts w:ascii="Times New Roman" w:hAnsi="Times New Roman"/>
          <w:sz w:val="24"/>
          <w:szCs w:val="24"/>
        </w:rPr>
        <w:t>13</w:t>
      </w:r>
      <w:r w:rsidR="008C34A6" w:rsidRPr="00206C6C">
        <w:rPr>
          <w:rFonts w:ascii="Times New Roman" w:hAnsi="Times New Roman"/>
          <w:sz w:val="24"/>
          <w:szCs w:val="24"/>
        </w:rPr>
        <w:t>.</w:t>
      </w:r>
      <w:r w:rsidR="00595DF6">
        <w:rPr>
          <w:rFonts w:ascii="Times New Roman" w:hAnsi="Times New Roman"/>
          <w:sz w:val="24"/>
          <w:szCs w:val="24"/>
        </w:rPr>
        <w:t>06</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595DF6">
        <w:rPr>
          <w:rFonts w:ascii="Times New Roman" w:hAnsi="Times New Roman"/>
          <w:sz w:val="24"/>
          <w:szCs w:val="24"/>
        </w:rPr>
        <w:t>09</w:t>
      </w:r>
      <w:r w:rsidRPr="00206C6C">
        <w:rPr>
          <w:rFonts w:ascii="Times New Roman" w:hAnsi="Times New Roman"/>
          <w:sz w:val="24"/>
          <w:szCs w:val="24"/>
        </w:rPr>
        <w:t xml:space="preserve"> часов </w:t>
      </w:r>
      <w:r w:rsidR="00595DF6">
        <w:rPr>
          <w:rFonts w:ascii="Times New Roman" w:hAnsi="Times New Roman"/>
          <w:sz w:val="24"/>
          <w:szCs w:val="24"/>
        </w:rPr>
        <w:t xml:space="preserve">00 минут </w:t>
      </w:r>
      <w:r w:rsidRPr="00206C6C">
        <w:rPr>
          <w:rFonts w:ascii="Times New Roman" w:hAnsi="Times New Roman"/>
          <w:sz w:val="24"/>
          <w:szCs w:val="24"/>
        </w:rPr>
        <w:t xml:space="preserve">до </w:t>
      </w:r>
      <w:r w:rsidR="00595DF6">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595DF6">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lastRenderedPageBreak/>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451A76">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451A76">
        <w:rPr>
          <w:rFonts w:ascii="Times New Roman" w:hAnsi="Times New Roman"/>
          <w:sz w:val="24"/>
          <w:szCs w:val="24"/>
        </w:rPr>
        <w:t>00</w:t>
      </w:r>
      <w:r w:rsidR="00310171" w:rsidRPr="00206C6C">
        <w:rPr>
          <w:rFonts w:ascii="Times New Roman" w:hAnsi="Times New Roman"/>
          <w:sz w:val="24"/>
          <w:szCs w:val="24"/>
        </w:rPr>
        <w:t xml:space="preserve"> минут </w:t>
      </w:r>
      <w:r w:rsidR="00451A76">
        <w:rPr>
          <w:rFonts w:ascii="Times New Roman" w:hAnsi="Times New Roman"/>
          <w:sz w:val="24"/>
          <w:szCs w:val="24"/>
        </w:rPr>
        <w:t>24.06</w:t>
      </w:r>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 xml:space="preserve">Р.А. </w:t>
      </w:r>
      <w:proofErr w:type="spellStart"/>
      <w:r w:rsidRPr="00206C6C">
        <w:rPr>
          <w:rFonts w:ascii="Times New Roman" w:hAnsi="Times New Roman" w:cs="Times New Roman"/>
          <w:sz w:val="24"/>
          <w:szCs w:val="24"/>
        </w:rPr>
        <w:t>Лавренюк</w:t>
      </w:r>
      <w:proofErr w:type="spellEnd"/>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Правления –  Председателю Комитета по закупкам ОАО «</w:t>
      </w:r>
      <w:proofErr w:type="spellStart"/>
      <w:r w:rsidRPr="00C328DC">
        <w:rPr>
          <w:sz w:val="24"/>
          <w:szCs w:val="24"/>
        </w:rPr>
        <w:t>Сбер</w:t>
      </w:r>
      <w:proofErr w:type="spellEnd"/>
      <w:r w:rsidRPr="00C328DC">
        <w:rPr>
          <w:sz w:val="24"/>
          <w:szCs w:val="24"/>
        </w:rPr>
        <w:t xml:space="preserve"> Банк» </w:t>
      </w:r>
    </w:p>
    <w:p w:rsidR="002F3547" w:rsidRPr="00C328DC" w:rsidRDefault="002F3547" w:rsidP="002F3547">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5A4007" w:rsidRPr="005A4007">
        <w:rPr>
          <w:rFonts w:ascii="Times New Roman" w:hAnsi="Times New Roman" w:cs="Times New Roman"/>
          <w:spacing w:val="1"/>
          <w:sz w:val="24"/>
          <w:szCs w:val="24"/>
        </w:rPr>
        <w:t xml:space="preserve">Право (простая, неисключительная лицензия) на использование программного обеспечения </w:t>
      </w:r>
      <w:proofErr w:type="spellStart"/>
      <w:r w:rsidR="004256B5" w:rsidRPr="004256B5">
        <w:rPr>
          <w:rFonts w:ascii="Times New Roman" w:hAnsi="Times New Roman" w:cs="Times New Roman"/>
          <w:spacing w:val="1"/>
          <w:sz w:val="24"/>
          <w:szCs w:val="24"/>
        </w:rPr>
        <w:t>Kaspersky</w:t>
      </w:r>
      <w:proofErr w:type="spellEnd"/>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5A4007" w:rsidRPr="005A4007">
        <w:rPr>
          <w:rFonts w:ascii="Times New Roman" w:hAnsi="Times New Roman" w:cs="Times New Roman"/>
          <w:spacing w:val="1"/>
          <w:sz w:val="24"/>
          <w:szCs w:val="24"/>
        </w:rPr>
        <w:t xml:space="preserve">Право (простая, неисключительная лицензия) на использование программного обеспечения </w:t>
      </w:r>
      <w:proofErr w:type="spellStart"/>
      <w:r w:rsidR="004256B5" w:rsidRPr="004256B5">
        <w:rPr>
          <w:rFonts w:ascii="Times New Roman" w:hAnsi="Times New Roman" w:cs="Times New Roman"/>
          <w:spacing w:val="1"/>
          <w:sz w:val="24"/>
          <w:szCs w:val="24"/>
        </w:rPr>
        <w:t>Kaspersky</w:t>
      </w:r>
      <w:proofErr w:type="spellEnd"/>
      <w:r w:rsidR="005A4007">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w:t>
      </w:r>
      <w:proofErr w:type="spellStart"/>
      <w:r w:rsidRPr="00C328DC">
        <w:rPr>
          <w:rFonts w:ascii="Times New Roman" w:hAnsi="Times New Roman" w:cs="Times New Roman"/>
          <w:bCs/>
          <w:sz w:val="24"/>
          <w:szCs w:val="24"/>
        </w:rPr>
        <w:t>Сбер</w:t>
      </w:r>
      <w:proofErr w:type="spellEnd"/>
      <w:r w:rsidRPr="00C328DC">
        <w:rPr>
          <w:rFonts w:ascii="Times New Roman" w:hAnsi="Times New Roman" w:cs="Times New Roman"/>
          <w:bCs/>
          <w:sz w:val="24"/>
          <w:szCs w:val="24"/>
        </w:rPr>
        <w:t xml:space="preserve">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От имени ____________________________________________________ мы соглашаемся, что вся информация, полученная нами от Открытого Акционерного Общества «</w:t>
      </w:r>
      <w:proofErr w:type="spellStart"/>
      <w:r w:rsidRPr="00C328DC">
        <w:rPr>
          <w:rFonts w:ascii="Times New Roman" w:hAnsi="Times New Roman" w:cs="Times New Roman"/>
          <w:sz w:val="24"/>
          <w:szCs w:val="24"/>
        </w:rPr>
        <w:t>Сбер</w:t>
      </w:r>
      <w:proofErr w:type="spellEnd"/>
      <w:r w:rsidRPr="00C328DC">
        <w:rPr>
          <w:rFonts w:ascii="Times New Roman" w:hAnsi="Times New Roman" w:cs="Times New Roman"/>
          <w:sz w:val="24"/>
          <w:szCs w:val="24"/>
        </w:rPr>
        <w:t xml:space="preserve"> Банк», касающаяся его банковских технологий, с единственной целью подготовки предложения по поставке </w:t>
      </w:r>
      <w:r w:rsidR="005A4007" w:rsidRPr="005A4007">
        <w:rPr>
          <w:rFonts w:ascii="Times New Roman" w:hAnsi="Times New Roman" w:cs="Times New Roman"/>
          <w:sz w:val="24"/>
          <w:szCs w:val="24"/>
        </w:rPr>
        <w:t xml:space="preserve">Право (простая, неисключительная лицензия) на использование программного обеспечения </w:t>
      </w:r>
      <w:proofErr w:type="spellStart"/>
      <w:r w:rsidR="004256B5" w:rsidRPr="004256B5">
        <w:rPr>
          <w:rFonts w:ascii="Times New Roman" w:hAnsi="Times New Roman" w:cs="Times New Roman"/>
          <w:sz w:val="24"/>
          <w:szCs w:val="24"/>
        </w:rPr>
        <w:t>Kaspersky</w:t>
      </w:r>
      <w:proofErr w:type="spellEnd"/>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w:t>
      </w:r>
      <w:proofErr w:type="spellStart"/>
      <w:r w:rsidRPr="00C328DC">
        <w:rPr>
          <w:rFonts w:ascii="Times New Roman" w:hAnsi="Times New Roman" w:cs="Times New Roman"/>
          <w:sz w:val="24"/>
          <w:szCs w:val="24"/>
        </w:rPr>
        <w:t>Сбер</w:t>
      </w:r>
      <w:proofErr w:type="spellEnd"/>
      <w:r w:rsidRPr="00C328DC">
        <w:rPr>
          <w:rFonts w:ascii="Times New Roman" w:hAnsi="Times New Roman" w:cs="Times New Roman"/>
          <w:sz w:val="24"/>
          <w:szCs w:val="24"/>
        </w:rPr>
        <w:t xml:space="preserve">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Pr="00C328DC">
        <w:rPr>
          <w:rFonts w:ascii="Times New Roman" w:hAnsi="Times New Roman" w:cs="Times New Roman"/>
          <w:bCs/>
          <w:sz w:val="24"/>
          <w:szCs w:val="24"/>
        </w:rPr>
        <w:t>Сбер</w:t>
      </w:r>
      <w:proofErr w:type="spellEnd"/>
      <w:r w:rsidRPr="00C328DC">
        <w:rPr>
          <w:rFonts w:ascii="Times New Roman" w:hAnsi="Times New Roman" w:cs="Times New Roman"/>
          <w:bCs/>
          <w:sz w:val="24"/>
          <w:szCs w:val="24"/>
        </w:rPr>
        <w:t xml:space="preserve">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Правления –  Председателю Комитета по закупкам ОАО «</w:t>
      </w:r>
      <w:proofErr w:type="spellStart"/>
      <w:r w:rsidRPr="00C328DC">
        <w:rPr>
          <w:sz w:val="24"/>
          <w:szCs w:val="24"/>
        </w:rPr>
        <w:t>Сбер</w:t>
      </w:r>
      <w:proofErr w:type="spellEnd"/>
      <w:r w:rsidRPr="00C328DC">
        <w:rPr>
          <w:sz w:val="24"/>
          <w:szCs w:val="24"/>
        </w:rPr>
        <w:t xml:space="preserve"> Банк» </w:t>
      </w:r>
    </w:p>
    <w:p w:rsidR="002F3547" w:rsidRPr="00C328DC" w:rsidRDefault="002F3547" w:rsidP="002F3547">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5A4007" w:rsidRPr="005A4007">
        <w:rPr>
          <w:rFonts w:ascii="Times New Roman" w:eastAsia="Times New Roman" w:hAnsi="Times New Roman" w:cs="Times New Roman"/>
          <w:spacing w:val="1"/>
          <w:sz w:val="24"/>
          <w:szCs w:val="24"/>
        </w:rPr>
        <w:t xml:space="preserve">Право (простая, неисключительная лицензия) на использование программного обеспечения </w:t>
      </w:r>
      <w:proofErr w:type="spellStart"/>
      <w:r w:rsidR="004256B5" w:rsidRPr="004256B5">
        <w:rPr>
          <w:rFonts w:ascii="Times New Roman" w:eastAsia="Times New Roman" w:hAnsi="Times New Roman" w:cs="Times New Roman"/>
          <w:spacing w:val="1"/>
          <w:sz w:val="24"/>
          <w:szCs w:val="24"/>
        </w:rPr>
        <w:t>Kaspersky</w:t>
      </w:r>
      <w:proofErr w:type="spellEnd"/>
      <w:r w:rsidR="000C3410">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w:t>
      </w:r>
      <w:r w:rsidR="00410673">
        <w:rPr>
          <w:rFonts w:ascii="Times New Roman" w:eastAsia="Times New Roman" w:hAnsi="Times New Roman" w:cs="Times New Roman"/>
          <w:spacing w:val="1"/>
          <w:sz w:val="24"/>
          <w:szCs w:val="24"/>
        </w:rPr>
        <w:t>___</w:t>
      </w:r>
    </w:p>
    <w:p w:rsidR="002F3547" w:rsidRPr="00C328DC" w:rsidRDefault="005A4007" w:rsidP="002F3547">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2F3547"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w:t>
      </w:r>
      <w:proofErr w:type="spellStart"/>
      <w:r w:rsidRPr="00C328DC">
        <w:rPr>
          <w:rFonts w:ascii="Times New Roman" w:hAnsi="Times New Roman"/>
          <w:iCs/>
          <w:sz w:val="24"/>
          <w:szCs w:val="24"/>
          <w:lang w:eastAsia="ru-RU"/>
        </w:rPr>
        <w:t>Сбер</w:t>
      </w:r>
      <w:proofErr w:type="spellEnd"/>
      <w:r w:rsidRPr="00C328DC">
        <w:rPr>
          <w:rFonts w:ascii="Times New Roman" w:hAnsi="Times New Roman"/>
          <w:iCs/>
          <w:sz w:val="24"/>
          <w:szCs w:val="24"/>
          <w:lang w:eastAsia="ru-RU"/>
        </w:rPr>
        <w:t xml:space="preserve">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5A4007" w:rsidRPr="005A4007">
        <w:rPr>
          <w:rFonts w:ascii="Times New Roman" w:eastAsia="Times New Roman" w:hAnsi="Times New Roman" w:cs="Times New Roman"/>
          <w:spacing w:val="1"/>
          <w:sz w:val="24"/>
          <w:szCs w:val="24"/>
        </w:rPr>
        <w:t xml:space="preserve">Право (простая, неисключительная лицензия) на использование программного обеспечения </w:t>
      </w:r>
      <w:r w:rsidR="004256B5" w:rsidRPr="004256B5">
        <w:rPr>
          <w:rFonts w:ascii="Times New Roman" w:eastAsia="Times New Roman" w:hAnsi="Times New Roman" w:cs="Times New Roman"/>
          <w:spacing w:val="1"/>
          <w:sz w:val="24"/>
          <w:szCs w:val="24"/>
        </w:rPr>
        <w:t>Kaspersky</w:t>
      </w:r>
      <w:bookmarkStart w:id="1" w:name="_GoBack"/>
      <w:bookmarkEnd w:id="1"/>
      <w:r w:rsidR="005A4007" w:rsidRPr="005A4007">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4256B5">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6BC9"/>
    <w:rsid w:val="0013200E"/>
    <w:rsid w:val="00136E74"/>
    <w:rsid w:val="0014300B"/>
    <w:rsid w:val="0014508E"/>
    <w:rsid w:val="00155015"/>
    <w:rsid w:val="00173791"/>
    <w:rsid w:val="00176987"/>
    <w:rsid w:val="00176B30"/>
    <w:rsid w:val="001773A4"/>
    <w:rsid w:val="00186A62"/>
    <w:rsid w:val="001A4E54"/>
    <w:rsid w:val="001C00B9"/>
    <w:rsid w:val="001C113A"/>
    <w:rsid w:val="001C687D"/>
    <w:rsid w:val="001D6990"/>
    <w:rsid w:val="001D6B87"/>
    <w:rsid w:val="001E274B"/>
    <w:rsid w:val="001E2E6E"/>
    <w:rsid w:val="001E4B6F"/>
    <w:rsid w:val="001F6800"/>
    <w:rsid w:val="002022FA"/>
    <w:rsid w:val="00206C6C"/>
    <w:rsid w:val="00214059"/>
    <w:rsid w:val="00214CB2"/>
    <w:rsid w:val="00223448"/>
    <w:rsid w:val="00225A3E"/>
    <w:rsid w:val="00245420"/>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56B5"/>
    <w:rsid w:val="00426856"/>
    <w:rsid w:val="00433F37"/>
    <w:rsid w:val="0044396F"/>
    <w:rsid w:val="00447B6F"/>
    <w:rsid w:val="00451A76"/>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1CB3"/>
    <w:rsid w:val="00574B2B"/>
    <w:rsid w:val="00576553"/>
    <w:rsid w:val="00582F64"/>
    <w:rsid w:val="0058585D"/>
    <w:rsid w:val="00595DF6"/>
    <w:rsid w:val="005A4007"/>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3A7"/>
    <w:rsid w:val="007658AC"/>
    <w:rsid w:val="00777EAA"/>
    <w:rsid w:val="00794378"/>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698"/>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57DEA"/>
    <w:rsid w:val="00B70E0B"/>
    <w:rsid w:val="00B74CAC"/>
    <w:rsid w:val="00B7756B"/>
    <w:rsid w:val="00B93AFD"/>
    <w:rsid w:val="00BA0A61"/>
    <w:rsid w:val="00BA268C"/>
    <w:rsid w:val="00BA298C"/>
    <w:rsid w:val="00BA7C3A"/>
    <w:rsid w:val="00BC1990"/>
    <w:rsid w:val="00BC2551"/>
    <w:rsid w:val="00C111CB"/>
    <w:rsid w:val="00C124EE"/>
    <w:rsid w:val="00C14D09"/>
    <w:rsid w:val="00C15E6C"/>
    <w:rsid w:val="00C459C9"/>
    <w:rsid w:val="00C55C55"/>
    <w:rsid w:val="00C561D1"/>
    <w:rsid w:val="00C57D45"/>
    <w:rsid w:val="00C66312"/>
    <w:rsid w:val="00C85652"/>
    <w:rsid w:val="00C86FC5"/>
    <w:rsid w:val="00CC040B"/>
    <w:rsid w:val="00CE0EAD"/>
    <w:rsid w:val="00CE2561"/>
    <w:rsid w:val="00CE4FE7"/>
    <w:rsid w:val="00CF3866"/>
    <w:rsid w:val="00CF4690"/>
    <w:rsid w:val="00D02AD9"/>
    <w:rsid w:val="00D20302"/>
    <w:rsid w:val="00D2042C"/>
    <w:rsid w:val="00D22BC6"/>
    <w:rsid w:val="00D32035"/>
    <w:rsid w:val="00D34101"/>
    <w:rsid w:val="00D37D7B"/>
    <w:rsid w:val="00D51DEA"/>
    <w:rsid w:val="00D6322F"/>
    <w:rsid w:val="00D827BA"/>
    <w:rsid w:val="00DB0415"/>
    <w:rsid w:val="00DC523D"/>
    <w:rsid w:val="00DC63DC"/>
    <w:rsid w:val="00DD057C"/>
    <w:rsid w:val="00DE3085"/>
    <w:rsid w:val="00DE3A11"/>
    <w:rsid w:val="00DF01F3"/>
    <w:rsid w:val="00DF3737"/>
    <w:rsid w:val="00E044DD"/>
    <w:rsid w:val="00E14203"/>
    <w:rsid w:val="00E17A20"/>
    <w:rsid w:val="00E22BDB"/>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FB97"/>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1487</Words>
  <Characters>8480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112</cp:revision>
  <dcterms:created xsi:type="dcterms:W3CDTF">2022-07-04T12:48:00Z</dcterms:created>
  <dcterms:modified xsi:type="dcterms:W3CDTF">2025-06-13T05:49:00Z</dcterms:modified>
</cp:coreProperties>
</file>