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463346" w:rsidRDefault="00C249CD" w:rsidP="002209DE">
      <w:pPr>
        <w:jc w:val="center"/>
        <w:rPr>
          <w:sz w:val="40"/>
          <w:szCs w:val="40"/>
        </w:rPr>
      </w:pPr>
      <w:r w:rsidRPr="00463346">
        <w:rPr>
          <w:b/>
          <w:sz w:val="40"/>
          <w:szCs w:val="40"/>
        </w:rPr>
        <w:t>ПРИГЛАШЕНИЕ</w:t>
      </w:r>
    </w:p>
    <w:p w:rsidR="0062220F" w:rsidRPr="00463346" w:rsidRDefault="00C249CD" w:rsidP="002209DE">
      <w:pPr>
        <w:jc w:val="center"/>
        <w:rPr>
          <w:b/>
          <w:sz w:val="28"/>
          <w:szCs w:val="28"/>
        </w:rPr>
      </w:pPr>
      <w:r w:rsidRPr="00463346">
        <w:rPr>
          <w:b/>
          <w:sz w:val="28"/>
          <w:szCs w:val="28"/>
        </w:rPr>
        <w:t>к участию в процедуре закупки</w:t>
      </w:r>
    </w:p>
    <w:p w:rsidR="0046254B" w:rsidRPr="00463346" w:rsidRDefault="0046254B" w:rsidP="002209DE">
      <w:pPr>
        <w:jc w:val="center"/>
        <w:rPr>
          <w:sz w:val="28"/>
          <w:szCs w:val="28"/>
        </w:rPr>
      </w:pPr>
    </w:p>
    <w:p w:rsidR="006F446F" w:rsidRDefault="0062220F" w:rsidP="006F446F">
      <w:pPr>
        <w:jc w:val="center"/>
        <w:rPr>
          <w:sz w:val="28"/>
          <w:szCs w:val="28"/>
        </w:rPr>
      </w:pPr>
      <w:r w:rsidRPr="00463346">
        <w:rPr>
          <w:sz w:val="28"/>
          <w:szCs w:val="28"/>
        </w:rPr>
        <w:t>Предмет закупки:</w:t>
      </w:r>
      <w:r w:rsidR="00C249CD" w:rsidRPr="00463346">
        <w:rPr>
          <w:sz w:val="28"/>
          <w:szCs w:val="28"/>
        </w:rPr>
        <w:t xml:space="preserve"> </w:t>
      </w:r>
      <w:r w:rsidRPr="00463346">
        <w:rPr>
          <w:sz w:val="28"/>
          <w:szCs w:val="28"/>
        </w:rPr>
        <w:t>«</w:t>
      </w:r>
      <w:r w:rsidR="006F446F" w:rsidRPr="00463346">
        <w:rPr>
          <w:sz w:val="28"/>
          <w:szCs w:val="28"/>
        </w:rPr>
        <w:t>Оказание услуг по страхованию объектов недвижимости    ОАО «Сбер</w:t>
      </w:r>
      <w:r w:rsidR="00A356B1">
        <w:rPr>
          <w:sz w:val="28"/>
          <w:szCs w:val="28"/>
        </w:rPr>
        <w:t xml:space="preserve"> Б</w:t>
      </w:r>
      <w:r w:rsidR="006F446F" w:rsidRPr="00463346">
        <w:rPr>
          <w:sz w:val="28"/>
          <w:szCs w:val="28"/>
        </w:rPr>
        <w:t>анк»</w:t>
      </w:r>
      <w:r w:rsidR="007370AC">
        <w:rPr>
          <w:sz w:val="28"/>
          <w:szCs w:val="28"/>
        </w:rPr>
        <w:t xml:space="preserve"> (</w:t>
      </w:r>
      <w:r w:rsidR="006C7002">
        <w:rPr>
          <w:sz w:val="28"/>
          <w:szCs w:val="28"/>
        </w:rPr>
        <w:t>3</w:t>
      </w:r>
      <w:r w:rsidR="00281CCF" w:rsidRPr="00281CCF">
        <w:rPr>
          <w:sz w:val="28"/>
          <w:szCs w:val="28"/>
        </w:rPr>
        <w:t>4</w:t>
      </w:r>
      <w:r w:rsidR="007370AC" w:rsidRPr="007370AC">
        <w:rPr>
          <w:sz w:val="28"/>
          <w:szCs w:val="28"/>
        </w:rPr>
        <w:t xml:space="preserve"> объекта</w:t>
      </w:r>
      <w:r w:rsidR="007370AC">
        <w:rPr>
          <w:sz w:val="28"/>
          <w:szCs w:val="28"/>
        </w:rPr>
        <w:t>)</w:t>
      </w:r>
      <w:r w:rsidR="00F73D0D">
        <w:rPr>
          <w:sz w:val="28"/>
          <w:szCs w:val="28"/>
        </w:rPr>
        <w:t>»</w:t>
      </w:r>
    </w:p>
    <w:p w:rsidR="00CD4394" w:rsidRPr="00463346" w:rsidRDefault="00CD4394" w:rsidP="008B49B0">
      <w:pPr>
        <w:autoSpaceDE w:val="0"/>
        <w:autoSpaceDN w:val="0"/>
        <w:adjustRightInd w:val="0"/>
        <w:ind w:right="117" w:firstLine="709"/>
        <w:jc w:val="both"/>
        <w:rPr>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521"/>
      </w:tblGrid>
      <w:tr w:rsidR="00992B90" w:rsidRPr="00463346" w:rsidTr="0046254B">
        <w:tc>
          <w:tcPr>
            <w:tcW w:w="3402" w:type="dxa"/>
            <w:shd w:val="clear" w:color="auto" w:fill="auto"/>
          </w:tcPr>
          <w:p w:rsidR="00992B90" w:rsidRPr="00463346" w:rsidRDefault="00BB131F" w:rsidP="00F304B8">
            <w:pPr>
              <w:jc w:val="both"/>
              <w:rPr>
                <w:sz w:val="26"/>
                <w:szCs w:val="26"/>
              </w:rPr>
            </w:pPr>
            <w:r w:rsidRPr="00463346">
              <w:rPr>
                <w:sz w:val="26"/>
                <w:szCs w:val="26"/>
              </w:rPr>
              <w:t>Наименование вида процедуры закупки:</w:t>
            </w:r>
          </w:p>
        </w:tc>
        <w:tc>
          <w:tcPr>
            <w:tcW w:w="6521" w:type="dxa"/>
            <w:shd w:val="clear" w:color="auto" w:fill="auto"/>
          </w:tcPr>
          <w:p w:rsidR="00992B90" w:rsidRPr="00463346" w:rsidRDefault="00F304B8" w:rsidP="00463346">
            <w:pPr>
              <w:jc w:val="both"/>
              <w:rPr>
                <w:sz w:val="26"/>
                <w:szCs w:val="26"/>
              </w:rPr>
            </w:pPr>
            <w:r w:rsidRPr="00463346">
              <w:rPr>
                <w:sz w:val="26"/>
                <w:szCs w:val="26"/>
              </w:rPr>
              <w:t>Процедура оформлени</w:t>
            </w:r>
            <w:r w:rsidR="00CF6967" w:rsidRPr="00463346">
              <w:rPr>
                <w:sz w:val="26"/>
                <w:szCs w:val="26"/>
              </w:rPr>
              <w:t>я</w:t>
            </w:r>
            <w:r w:rsidRPr="00463346">
              <w:rPr>
                <w:sz w:val="26"/>
                <w:szCs w:val="26"/>
              </w:rPr>
              <w:t xml:space="preserve"> конкурентного листа</w:t>
            </w:r>
          </w:p>
        </w:tc>
      </w:tr>
      <w:tr w:rsidR="00C249CD" w:rsidRPr="00463346" w:rsidTr="0046254B">
        <w:tc>
          <w:tcPr>
            <w:tcW w:w="3402" w:type="dxa"/>
            <w:shd w:val="clear" w:color="auto" w:fill="auto"/>
          </w:tcPr>
          <w:p w:rsidR="00C249CD" w:rsidRPr="00463346" w:rsidRDefault="00C249CD" w:rsidP="00F304B8">
            <w:pPr>
              <w:jc w:val="both"/>
              <w:rPr>
                <w:sz w:val="26"/>
                <w:szCs w:val="26"/>
              </w:rPr>
            </w:pPr>
            <w:r w:rsidRPr="00463346">
              <w:rPr>
                <w:sz w:val="26"/>
                <w:szCs w:val="26"/>
              </w:rPr>
              <w:t>Наименование и место нахождения Заказчика:</w:t>
            </w:r>
          </w:p>
        </w:tc>
        <w:tc>
          <w:tcPr>
            <w:tcW w:w="6521" w:type="dxa"/>
            <w:shd w:val="clear" w:color="auto" w:fill="auto"/>
          </w:tcPr>
          <w:p w:rsidR="00C249CD" w:rsidRPr="00463346" w:rsidRDefault="00C249CD" w:rsidP="002C1D86">
            <w:pPr>
              <w:jc w:val="both"/>
              <w:rPr>
                <w:sz w:val="26"/>
                <w:szCs w:val="26"/>
              </w:rPr>
            </w:pPr>
            <w:r w:rsidRPr="00463346">
              <w:rPr>
                <w:sz w:val="26"/>
                <w:szCs w:val="26"/>
              </w:rPr>
              <w:t>ОАО «Сбер</w:t>
            </w:r>
            <w:r w:rsidR="00A356B1">
              <w:rPr>
                <w:sz w:val="26"/>
                <w:szCs w:val="26"/>
              </w:rPr>
              <w:t xml:space="preserve"> Б</w:t>
            </w:r>
            <w:r w:rsidRPr="00463346">
              <w:rPr>
                <w:sz w:val="26"/>
                <w:szCs w:val="26"/>
              </w:rPr>
              <w:t xml:space="preserve">анк», </w:t>
            </w:r>
          </w:p>
          <w:p w:rsidR="001047C2" w:rsidRPr="00463346" w:rsidRDefault="001047C2" w:rsidP="007370AC">
            <w:pPr>
              <w:jc w:val="both"/>
              <w:rPr>
                <w:sz w:val="26"/>
                <w:szCs w:val="26"/>
              </w:rPr>
            </w:pPr>
            <w:r w:rsidRPr="002175CB">
              <w:rPr>
                <w:sz w:val="26"/>
                <w:szCs w:val="26"/>
              </w:rPr>
              <w:t xml:space="preserve">г. Минск,  пр-т Независимости, </w:t>
            </w:r>
            <w:r w:rsidR="008B6A26">
              <w:rPr>
                <w:sz w:val="26"/>
                <w:szCs w:val="26"/>
              </w:rPr>
              <w:t xml:space="preserve"> </w:t>
            </w:r>
            <w:r w:rsidRPr="002175CB">
              <w:rPr>
                <w:sz w:val="26"/>
                <w:szCs w:val="26"/>
              </w:rPr>
              <w:t>д.32 А-1</w:t>
            </w:r>
          </w:p>
        </w:tc>
      </w:tr>
      <w:tr w:rsidR="00111EF8" w:rsidRPr="00463346" w:rsidTr="0046254B">
        <w:tc>
          <w:tcPr>
            <w:tcW w:w="3402" w:type="dxa"/>
            <w:shd w:val="clear" w:color="auto" w:fill="auto"/>
          </w:tcPr>
          <w:p w:rsidR="00111EF8" w:rsidRPr="00463346" w:rsidRDefault="00111EF8" w:rsidP="00F304B8">
            <w:pPr>
              <w:jc w:val="both"/>
              <w:rPr>
                <w:sz w:val="26"/>
                <w:szCs w:val="26"/>
              </w:rPr>
            </w:pPr>
            <w:r w:rsidRPr="00463346">
              <w:rPr>
                <w:sz w:val="26"/>
                <w:szCs w:val="26"/>
              </w:rPr>
              <w:t>Код подвида товаров в соответствии с Классификатором продукции</w:t>
            </w:r>
          </w:p>
        </w:tc>
        <w:tc>
          <w:tcPr>
            <w:tcW w:w="6521" w:type="dxa"/>
            <w:shd w:val="clear" w:color="auto" w:fill="auto"/>
          </w:tcPr>
          <w:p w:rsidR="006F446F" w:rsidRPr="00463346" w:rsidRDefault="006F446F" w:rsidP="00463346">
            <w:pPr>
              <w:jc w:val="both"/>
              <w:rPr>
                <w:sz w:val="26"/>
                <w:szCs w:val="26"/>
              </w:rPr>
            </w:pPr>
            <w:r w:rsidRPr="00463346">
              <w:rPr>
                <w:sz w:val="26"/>
                <w:szCs w:val="26"/>
              </w:rPr>
              <w:t>65.12.4</w:t>
            </w:r>
          </w:p>
          <w:p w:rsidR="00111EF8" w:rsidRPr="00463346" w:rsidRDefault="00111EF8" w:rsidP="00463346">
            <w:pPr>
              <w:jc w:val="both"/>
              <w:rPr>
                <w:sz w:val="26"/>
                <w:szCs w:val="26"/>
              </w:rPr>
            </w:pPr>
          </w:p>
        </w:tc>
      </w:tr>
      <w:tr w:rsidR="00111EF8" w:rsidRPr="00463346" w:rsidTr="0046254B">
        <w:trPr>
          <w:trHeight w:val="1467"/>
        </w:trPr>
        <w:tc>
          <w:tcPr>
            <w:tcW w:w="3402" w:type="dxa"/>
            <w:shd w:val="clear" w:color="auto" w:fill="auto"/>
          </w:tcPr>
          <w:p w:rsidR="00111EF8" w:rsidRPr="00463346" w:rsidRDefault="00111EF8" w:rsidP="00F304B8">
            <w:pPr>
              <w:jc w:val="both"/>
              <w:rPr>
                <w:sz w:val="26"/>
                <w:szCs w:val="26"/>
              </w:rPr>
            </w:pPr>
            <w:r w:rsidRPr="00463346">
              <w:rPr>
                <w:sz w:val="26"/>
                <w:szCs w:val="26"/>
              </w:rPr>
              <w:t>Наименование подвида товаров (работ, услуг) в соответствии с Классификатором продукции</w:t>
            </w:r>
          </w:p>
        </w:tc>
        <w:tc>
          <w:tcPr>
            <w:tcW w:w="6521" w:type="dxa"/>
            <w:shd w:val="clear" w:color="auto" w:fill="auto"/>
          </w:tcPr>
          <w:p w:rsidR="006F446F" w:rsidRPr="00463346" w:rsidRDefault="006C7002" w:rsidP="00463346">
            <w:pPr>
              <w:jc w:val="both"/>
              <w:rPr>
                <w:sz w:val="26"/>
                <w:szCs w:val="26"/>
              </w:rPr>
            </w:pPr>
            <w:r w:rsidRPr="006C7002">
              <w:rPr>
                <w:sz w:val="26"/>
                <w:szCs w:val="26"/>
              </w:rPr>
              <w:t>Услуги по страхованию имущества от ущерба в результате пожара и прочих повреждений</w:t>
            </w:r>
          </w:p>
          <w:p w:rsidR="00CD4394" w:rsidRPr="00FB1A3F" w:rsidRDefault="00CD4394" w:rsidP="00463346">
            <w:pPr>
              <w:jc w:val="both"/>
              <w:rPr>
                <w:sz w:val="26"/>
                <w:szCs w:val="26"/>
              </w:rPr>
            </w:pPr>
          </w:p>
        </w:tc>
      </w:tr>
      <w:tr w:rsidR="00C249CD" w:rsidRPr="00463346" w:rsidTr="0046254B">
        <w:tc>
          <w:tcPr>
            <w:tcW w:w="3402" w:type="dxa"/>
            <w:shd w:val="clear" w:color="auto" w:fill="auto"/>
          </w:tcPr>
          <w:p w:rsidR="00C249CD" w:rsidRPr="00463346" w:rsidRDefault="00C249CD" w:rsidP="00F304B8">
            <w:pPr>
              <w:jc w:val="both"/>
              <w:rPr>
                <w:sz w:val="26"/>
                <w:szCs w:val="26"/>
              </w:rPr>
            </w:pPr>
            <w:r w:rsidRPr="00463346">
              <w:rPr>
                <w:sz w:val="26"/>
                <w:szCs w:val="26"/>
              </w:rPr>
              <w:t>Предмет закупки:</w:t>
            </w:r>
          </w:p>
        </w:tc>
        <w:tc>
          <w:tcPr>
            <w:tcW w:w="6521" w:type="dxa"/>
            <w:shd w:val="clear" w:color="auto" w:fill="auto"/>
          </w:tcPr>
          <w:p w:rsidR="00E0682E" w:rsidRPr="00463346" w:rsidRDefault="006F446F" w:rsidP="007370AC">
            <w:pPr>
              <w:jc w:val="both"/>
              <w:rPr>
                <w:sz w:val="26"/>
                <w:szCs w:val="26"/>
              </w:rPr>
            </w:pPr>
            <w:r w:rsidRPr="00463346">
              <w:rPr>
                <w:sz w:val="26"/>
                <w:szCs w:val="26"/>
              </w:rPr>
              <w:t>Оказание услуг по страхованию объектов недвижимости ОАО «Сбер</w:t>
            </w:r>
            <w:r w:rsidR="008B6A26">
              <w:rPr>
                <w:sz w:val="26"/>
                <w:szCs w:val="26"/>
              </w:rPr>
              <w:t xml:space="preserve"> Б</w:t>
            </w:r>
            <w:r w:rsidRPr="00463346">
              <w:rPr>
                <w:sz w:val="26"/>
                <w:szCs w:val="26"/>
              </w:rPr>
              <w:t xml:space="preserve">анк», согласно перечня страхуемых объектов недвижимости </w:t>
            </w:r>
            <w:r w:rsidR="00463346">
              <w:rPr>
                <w:sz w:val="26"/>
                <w:szCs w:val="26"/>
              </w:rPr>
              <w:t>(Приложения №</w:t>
            </w:r>
            <w:r w:rsidR="005A58AE">
              <w:rPr>
                <w:sz w:val="26"/>
                <w:szCs w:val="26"/>
              </w:rPr>
              <w:t>№</w:t>
            </w:r>
            <w:r w:rsidR="00463346">
              <w:rPr>
                <w:sz w:val="26"/>
                <w:szCs w:val="26"/>
              </w:rPr>
              <w:t>1,</w:t>
            </w:r>
            <w:r w:rsidRPr="00463346">
              <w:rPr>
                <w:sz w:val="26"/>
                <w:szCs w:val="26"/>
              </w:rPr>
              <w:t xml:space="preserve">2 к Приглашению </w:t>
            </w:r>
            <w:r w:rsidR="00463346" w:rsidRPr="00463346">
              <w:rPr>
                <w:sz w:val="26"/>
                <w:szCs w:val="26"/>
              </w:rPr>
              <w:t xml:space="preserve">- </w:t>
            </w:r>
            <w:r w:rsidRPr="00463346">
              <w:rPr>
                <w:sz w:val="26"/>
                <w:szCs w:val="26"/>
              </w:rPr>
              <w:t>3</w:t>
            </w:r>
            <w:r w:rsidR="00281CCF">
              <w:rPr>
                <w:sz w:val="26"/>
                <w:szCs w:val="26"/>
              </w:rPr>
              <w:t>4</w:t>
            </w:r>
            <w:r w:rsidRPr="00463346">
              <w:rPr>
                <w:sz w:val="26"/>
                <w:szCs w:val="26"/>
              </w:rPr>
              <w:t xml:space="preserve"> объект</w:t>
            </w:r>
            <w:r w:rsidR="008B6A26">
              <w:rPr>
                <w:sz w:val="26"/>
                <w:szCs w:val="26"/>
              </w:rPr>
              <w:t>а</w:t>
            </w:r>
            <w:r w:rsidRPr="00463346">
              <w:rPr>
                <w:sz w:val="26"/>
                <w:szCs w:val="26"/>
              </w:rPr>
              <w:t>)</w:t>
            </w:r>
          </w:p>
        </w:tc>
      </w:tr>
      <w:tr w:rsidR="006866C2" w:rsidRPr="00463346" w:rsidTr="0046254B">
        <w:tc>
          <w:tcPr>
            <w:tcW w:w="3402" w:type="dxa"/>
            <w:shd w:val="clear" w:color="auto" w:fill="auto"/>
          </w:tcPr>
          <w:p w:rsidR="006866C2" w:rsidRPr="00463346" w:rsidRDefault="006866C2" w:rsidP="006866C2">
            <w:pPr>
              <w:jc w:val="both"/>
              <w:rPr>
                <w:sz w:val="26"/>
                <w:szCs w:val="26"/>
              </w:rPr>
            </w:pPr>
            <w:r w:rsidRPr="00463346">
              <w:rPr>
                <w:sz w:val="26"/>
                <w:szCs w:val="26"/>
              </w:rPr>
              <w:t>Ориентировочный объем закупки</w:t>
            </w:r>
          </w:p>
        </w:tc>
        <w:tc>
          <w:tcPr>
            <w:tcW w:w="6521" w:type="dxa"/>
            <w:shd w:val="clear" w:color="auto" w:fill="auto"/>
          </w:tcPr>
          <w:p w:rsidR="00560696" w:rsidRPr="00463346" w:rsidRDefault="009905CA" w:rsidP="000A78D9">
            <w:pPr>
              <w:jc w:val="both"/>
              <w:rPr>
                <w:sz w:val="26"/>
                <w:szCs w:val="26"/>
              </w:rPr>
            </w:pPr>
            <w:r w:rsidRPr="00463346">
              <w:rPr>
                <w:sz w:val="26"/>
                <w:szCs w:val="26"/>
              </w:rPr>
              <w:t>С</w:t>
            </w:r>
            <w:r w:rsidR="008C74ED" w:rsidRPr="00463346">
              <w:rPr>
                <w:sz w:val="26"/>
                <w:szCs w:val="26"/>
              </w:rPr>
              <w:t xml:space="preserve">огласно </w:t>
            </w:r>
            <w:r w:rsidR="00BD3BCA" w:rsidRPr="00463346">
              <w:rPr>
                <w:sz w:val="26"/>
                <w:szCs w:val="26"/>
              </w:rPr>
              <w:t xml:space="preserve">Перечня </w:t>
            </w:r>
            <w:r w:rsidR="006F446F" w:rsidRPr="00463346">
              <w:rPr>
                <w:sz w:val="26"/>
                <w:szCs w:val="26"/>
              </w:rPr>
              <w:t>страхуемых объектов недвижимости</w:t>
            </w:r>
            <w:r w:rsidR="00BD3BCA" w:rsidRPr="00463346">
              <w:rPr>
                <w:sz w:val="26"/>
                <w:szCs w:val="26"/>
              </w:rPr>
              <w:t xml:space="preserve"> ОАО «Сбер</w:t>
            </w:r>
            <w:r w:rsidR="008B6A26">
              <w:rPr>
                <w:sz w:val="26"/>
                <w:szCs w:val="26"/>
              </w:rPr>
              <w:t xml:space="preserve"> Б</w:t>
            </w:r>
            <w:r w:rsidR="00BD3BCA" w:rsidRPr="00463346">
              <w:rPr>
                <w:sz w:val="26"/>
                <w:szCs w:val="26"/>
              </w:rPr>
              <w:t>анк»</w:t>
            </w:r>
            <w:r w:rsidR="0062220F" w:rsidRPr="00463346">
              <w:rPr>
                <w:sz w:val="26"/>
                <w:szCs w:val="26"/>
              </w:rPr>
              <w:t xml:space="preserve"> (Приложение №</w:t>
            </w:r>
            <w:r w:rsidR="00DB4993" w:rsidRPr="00463346">
              <w:rPr>
                <w:sz w:val="26"/>
                <w:szCs w:val="26"/>
              </w:rPr>
              <w:t xml:space="preserve"> </w:t>
            </w:r>
            <w:r w:rsidR="005A58AE">
              <w:rPr>
                <w:sz w:val="26"/>
                <w:szCs w:val="26"/>
              </w:rPr>
              <w:t>№</w:t>
            </w:r>
            <w:r w:rsidR="0062220F" w:rsidRPr="00463346">
              <w:rPr>
                <w:sz w:val="26"/>
                <w:szCs w:val="26"/>
              </w:rPr>
              <w:t>1</w:t>
            </w:r>
            <w:r w:rsidR="006F446F" w:rsidRPr="00463346">
              <w:rPr>
                <w:sz w:val="26"/>
                <w:szCs w:val="26"/>
              </w:rPr>
              <w:t>,2</w:t>
            </w:r>
            <w:r w:rsidR="0062220F" w:rsidRPr="00463346">
              <w:rPr>
                <w:sz w:val="26"/>
                <w:szCs w:val="26"/>
              </w:rPr>
              <w:t xml:space="preserve"> к Приглашению</w:t>
            </w:r>
            <w:r w:rsidR="00463346" w:rsidRPr="00463346">
              <w:rPr>
                <w:sz w:val="26"/>
                <w:szCs w:val="26"/>
              </w:rPr>
              <w:t xml:space="preserve"> - </w:t>
            </w:r>
            <w:r w:rsidR="006F446F" w:rsidRPr="00463346">
              <w:rPr>
                <w:sz w:val="26"/>
                <w:szCs w:val="26"/>
              </w:rPr>
              <w:t>3</w:t>
            </w:r>
            <w:r w:rsidR="00281CCF">
              <w:rPr>
                <w:sz w:val="26"/>
                <w:szCs w:val="26"/>
              </w:rPr>
              <w:t>4</w:t>
            </w:r>
            <w:r w:rsidR="00A82A24" w:rsidRPr="00463346">
              <w:rPr>
                <w:sz w:val="26"/>
                <w:szCs w:val="26"/>
              </w:rPr>
              <w:t xml:space="preserve"> объект</w:t>
            </w:r>
            <w:r w:rsidR="008B6A26">
              <w:rPr>
                <w:sz w:val="26"/>
                <w:szCs w:val="26"/>
              </w:rPr>
              <w:t>а</w:t>
            </w:r>
            <w:r w:rsidR="00A82A24" w:rsidRPr="00463346">
              <w:rPr>
                <w:sz w:val="26"/>
                <w:szCs w:val="26"/>
              </w:rPr>
              <w:t xml:space="preserve">) </w:t>
            </w:r>
          </w:p>
        </w:tc>
      </w:tr>
      <w:tr w:rsidR="00DC41C2" w:rsidRPr="00463346" w:rsidTr="0046254B">
        <w:tc>
          <w:tcPr>
            <w:tcW w:w="3402" w:type="dxa"/>
            <w:shd w:val="clear" w:color="auto" w:fill="auto"/>
          </w:tcPr>
          <w:p w:rsidR="00DC41C2" w:rsidRPr="00463346" w:rsidRDefault="002B7895" w:rsidP="00F304B8">
            <w:pPr>
              <w:jc w:val="both"/>
              <w:rPr>
                <w:sz w:val="26"/>
                <w:szCs w:val="26"/>
              </w:rPr>
            </w:pPr>
            <w:r w:rsidRPr="00463346">
              <w:rPr>
                <w:sz w:val="26"/>
                <w:szCs w:val="26"/>
              </w:rPr>
              <w:t>Ориентировочная стоимость предмета закупки</w:t>
            </w:r>
          </w:p>
        </w:tc>
        <w:tc>
          <w:tcPr>
            <w:tcW w:w="6521" w:type="dxa"/>
            <w:shd w:val="clear" w:color="auto" w:fill="auto"/>
          </w:tcPr>
          <w:p w:rsidR="00DC41C2" w:rsidRPr="00D03F4A" w:rsidRDefault="00281CCF" w:rsidP="002C1D86">
            <w:pPr>
              <w:jc w:val="both"/>
              <w:rPr>
                <w:b/>
                <w:sz w:val="26"/>
                <w:szCs w:val="26"/>
              </w:rPr>
            </w:pPr>
            <w:r>
              <w:rPr>
                <w:b/>
                <w:sz w:val="26"/>
                <w:szCs w:val="26"/>
              </w:rPr>
              <w:t>Не более 5</w:t>
            </w:r>
            <w:r w:rsidR="00CD4EAB" w:rsidRPr="00D03F4A">
              <w:rPr>
                <w:b/>
                <w:sz w:val="26"/>
                <w:szCs w:val="26"/>
              </w:rPr>
              <w:t>0 000,00</w:t>
            </w:r>
            <w:r w:rsidR="000A78D9" w:rsidRPr="00D03F4A">
              <w:rPr>
                <w:b/>
                <w:sz w:val="26"/>
                <w:szCs w:val="26"/>
              </w:rPr>
              <w:t xml:space="preserve"> </w:t>
            </w:r>
            <w:r w:rsidR="008C74ED" w:rsidRPr="00D03F4A">
              <w:rPr>
                <w:b/>
                <w:sz w:val="26"/>
                <w:szCs w:val="26"/>
              </w:rPr>
              <w:t>белорусских рублей с учетом НДС (BYN)</w:t>
            </w:r>
          </w:p>
          <w:p w:rsidR="00BD3BCA" w:rsidRPr="00463346" w:rsidRDefault="00BD3BCA" w:rsidP="002C1D86">
            <w:pPr>
              <w:jc w:val="both"/>
              <w:rPr>
                <w:sz w:val="26"/>
                <w:szCs w:val="26"/>
              </w:rPr>
            </w:pPr>
          </w:p>
          <w:p w:rsidR="00DC41C2" w:rsidRPr="00463346" w:rsidRDefault="00DC41C2" w:rsidP="002C1D86">
            <w:pPr>
              <w:jc w:val="both"/>
              <w:rPr>
                <w:sz w:val="26"/>
                <w:szCs w:val="26"/>
              </w:rPr>
            </w:pPr>
            <w:r w:rsidRPr="00463346">
              <w:rPr>
                <w:sz w:val="26"/>
                <w:szCs w:val="26"/>
              </w:rPr>
              <w:t xml:space="preserve">Ориентировочная </w:t>
            </w:r>
            <w:r w:rsidR="002B7895" w:rsidRPr="00463346">
              <w:rPr>
                <w:sz w:val="26"/>
                <w:szCs w:val="26"/>
              </w:rPr>
              <w:t xml:space="preserve">стоимость предмета закупки  </w:t>
            </w:r>
            <w:r w:rsidRPr="00463346">
              <w:rPr>
                <w:sz w:val="26"/>
                <w:szCs w:val="26"/>
              </w:rPr>
              <w:t xml:space="preserve"> является предельной максимальной и может быть снижена участником</w:t>
            </w:r>
          </w:p>
        </w:tc>
      </w:tr>
      <w:tr w:rsidR="00992B90" w:rsidRPr="00463346" w:rsidTr="0046254B">
        <w:tc>
          <w:tcPr>
            <w:tcW w:w="3402" w:type="dxa"/>
            <w:shd w:val="clear" w:color="auto" w:fill="auto"/>
            <w:vAlign w:val="center"/>
          </w:tcPr>
          <w:p w:rsidR="00992B90" w:rsidRPr="00463346" w:rsidRDefault="00992B90" w:rsidP="00463346">
            <w:pPr>
              <w:jc w:val="both"/>
              <w:rPr>
                <w:sz w:val="26"/>
                <w:szCs w:val="26"/>
              </w:rPr>
            </w:pPr>
            <w:r w:rsidRPr="00463346">
              <w:rPr>
                <w:sz w:val="26"/>
                <w:szCs w:val="26"/>
              </w:rPr>
              <w:t>Наличие финансового источника:</w:t>
            </w:r>
          </w:p>
        </w:tc>
        <w:tc>
          <w:tcPr>
            <w:tcW w:w="6521" w:type="dxa"/>
            <w:shd w:val="clear" w:color="auto" w:fill="auto"/>
          </w:tcPr>
          <w:p w:rsidR="00992B90" w:rsidRPr="00463346" w:rsidRDefault="009905CA" w:rsidP="002C1D86">
            <w:pPr>
              <w:jc w:val="both"/>
              <w:rPr>
                <w:sz w:val="26"/>
                <w:szCs w:val="26"/>
              </w:rPr>
            </w:pPr>
            <w:r w:rsidRPr="00463346">
              <w:rPr>
                <w:sz w:val="26"/>
                <w:szCs w:val="26"/>
              </w:rPr>
              <w:t>С</w:t>
            </w:r>
            <w:r w:rsidR="00C249CD" w:rsidRPr="00463346">
              <w:rPr>
                <w:sz w:val="26"/>
                <w:szCs w:val="26"/>
              </w:rPr>
              <w:t>обственные средства Банка</w:t>
            </w:r>
          </w:p>
        </w:tc>
      </w:tr>
      <w:tr w:rsidR="0082282B" w:rsidRPr="00463346" w:rsidTr="0046254B">
        <w:tc>
          <w:tcPr>
            <w:tcW w:w="3402" w:type="dxa"/>
            <w:shd w:val="clear" w:color="auto" w:fill="auto"/>
            <w:vAlign w:val="center"/>
          </w:tcPr>
          <w:p w:rsidR="0082282B" w:rsidRPr="00463346" w:rsidRDefault="0082282B" w:rsidP="00463346">
            <w:pPr>
              <w:jc w:val="both"/>
              <w:rPr>
                <w:sz w:val="26"/>
                <w:szCs w:val="26"/>
              </w:rPr>
            </w:pPr>
            <w:r w:rsidRPr="0082282B">
              <w:rPr>
                <w:sz w:val="26"/>
                <w:szCs w:val="26"/>
              </w:rPr>
              <w:t>Место оказания услуг:</w:t>
            </w:r>
          </w:p>
        </w:tc>
        <w:tc>
          <w:tcPr>
            <w:tcW w:w="6521" w:type="dxa"/>
            <w:shd w:val="clear" w:color="auto" w:fill="auto"/>
          </w:tcPr>
          <w:p w:rsidR="0082282B" w:rsidRPr="00463346" w:rsidRDefault="000A78D9" w:rsidP="00250371">
            <w:pPr>
              <w:jc w:val="both"/>
              <w:rPr>
                <w:sz w:val="26"/>
                <w:szCs w:val="26"/>
              </w:rPr>
            </w:pPr>
            <w:r w:rsidRPr="000A78D9">
              <w:rPr>
                <w:sz w:val="26"/>
                <w:szCs w:val="26"/>
              </w:rPr>
              <w:t xml:space="preserve">Объекты недвижимости, </w:t>
            </w:r>
            <w:r w:rsidR="00250371" w:rsidRPr="00250371">
              <w:rPr>
                <w:sz w:val="26"/>
                <w:szCs w:val="26"/>
              </w:rPr>
              <w:t xml:space="preserve"> находящиеся в собственности и арендуемые ОАО «Сбер Банк», расположенные на территории Республики  Беларусь</w:t>
            </w:r>
          </w:p>
        </w:tc>
      </w:tr>
      <w:tr w:rsidR="004D736F" w:rsidRPr="00463346" w:rsidTr="0046254B">
        <w:tc>
          <w:tcPr>
            <w:tcW w:w="3402" w:type="dxa"/>
            <w:shd w:val="clear" w:color="auto" w:fill="auto"/>
            <w:vAlign w:val="center"/>
          </w:tcPr>
          <w:p w:rsidR="004D736F" w:rsidRPr="00463346" w:rsidRDefault="004D736F" w:rsidP="004D736F">
            <w:pPr>
              <w:jc w:val="both"/>
              <w:rPr>
                <w:sz w:val="26"/>
                <w:szCs w:val="26"/>
              </w:rPr>
            </w:pPr>
            <w:r w:rsidRPr="00463346">
              <w:rPr>
                <w:sz w:val="26"/>
                <w:szCs w:val="26"/>
              </w:rPr>
              <w:t>Предполагаемые сроки действия договора/оказания услуг</w:t>
            </w:r>
          </w:p>
        </w:tc>
        <w:tc>
          <w:tcPr>
            <w:tcW w:w="6521" w:type="dxa"/>
            <w:shd w:val="clear" w:color="auto" w:fill="auto"/>
          </w:tcPr>
          <w:p w:rsidR="004D736F" w:rsidRPr="00463346" w:rsidRDefault="00FB1A3F" w:rsidP="004D736F">
            <w:pPr>
              <w:jc w:val="both"/>
              <w:rPr>
                <w:sz w:val="26"/>
                <w:szCs w:val="26"/>
              </w:rPr>
            </w:pPr>
            <w:r>
              <w:rPr>
                <w:sz w:val="26"/>
                <w:szCs w:val="26"/>
              </w:rPr>
              <w:t>Н</w:t>
            </w:r>
            <w:r w:rsidR="004D736F" w:rsidRPr="00463346">
              <w:rPr>
                <w:sz w:val="26"/>
                <w:szCs w:val="26"/>
              </w:rPr>
              <w:t>ачало оказания услуг – сентябрь 20</w:t>
            </w:r>
            <w:r w:rsidR="004D736F">
              <w:rPr>
                <w:sz w:val="26"/>
                <w:szCs w:val="26"/>
              </w:rPr>
              <w:t>2</w:t>
            </w:r>
            <w:r w:rsidR="00281CCF">
              <w:rPr>
                <w:sz w:val="26"/>
                <w:szCs w:val="26"/>
              </w:rPr>
              <w:t>5</w:t>
            </w:r>
            <w:r w:rsidR="004D736F" w:rsidRPr="00463346">
              <w:rPr>
                <w:sz w:val="26"/>
                <w:szCs w:val="26"/>
              </w:rPr>
              <w:t xml:space="preserve"> (08.09.202</w:t>
            </w:r>
            <w:r w:rsidR="00281CCF">
              <w:rPr>
                <w:sz w:val="26"/>
                <w:szCs w:val="26"/>
              </w:rPr>
              <w:t>5; 15.09.2025</w:t>
            </w:r>
            <w:r w:rsidR="004D736F" w:rsidRPr="00463346">
              <w:rPr>
                <w:sz w:val="26"/>
                <w:szCs w:val="26"/>
              </w:rPr>
              <w:t>);</w:t>
            </w:r>
          </w:p>
          <w:p w:rsidR="004D736F" w:rsidRPr="00463346" w:rsidRDefault="00FB1A3F" w:rsidP="00FB1A3F">
            <w:pPr>
              <w:jc w:val="both"/>
              <w:rPr>
                <w:sz w:val="26"/>
                <w:szCs w:val="26"/>
              </w:rPr>
            </w:pPr>
            <w:r>
              <w:rPr>
                <w:sz w:val="26"/>
                <w:szCs w:val="26"/>
              </w:rPr>
              <w:t>(1 год - о</w:t>
            </w:r>
            <w:r w:rsidR="004D736F" w:rsidRPr="00463346">
              <w:rPr>
                <w:sz w:val="26"/>
                <w:szCs w:val="26"/>
              </w:rPr>
              <w:t>риентировочное окончание оказания услуг – сентябрь 202</w:t>
            </w:r>
            <w:r w:rsidR="00281CCF">
              <w:rPr>
                <w:sz w:val="26"/>
                <w:szCs w:val="26"/>
              </w:rPr>
              <w:t>6</w:t>
            </w:r>
            <w:r w:rsidR="00D76FAA">
              <w:rPr>
                <w:sz w:val="26"/>
                <w:szCs w:val="26"/>
              </w:rPr>
              <w:t>)</w:t>
            </w:r>
            <w:r w:rsidR="004D736F" w:rsidRPr="00463346">
              <w:rPr>
                <w:sz w:val="26"/>
                <w:szCs w:val="26"/>
              </w:rPr>
              <w:t>.</w:t>
            </w:r>
          </w:p>
        </w:tc>
      </w:tr>
      <w:tr w:rsidR="004D736F" w:rsidRPr="00463346" w:rsidTr="0046254B">
        <w:tc>
          <w:tcPr>
            <w:tcW w:w="3402" w:type="dxa"/>
            <w:shd w:val="clear" w:color="auto" w:fill="auto"/>
            <w:vAlign w:val="center"/>
          </w:tcPr>
          <w:p w:rsidR="004D736F" w:rsidRPr="00463346" w:rsidRDefault="004D736F" w:rsidP="004D736F">
            <w:pPr>
              <w:jc w:val="both"/>
              <w:rPr>
                <w:sz w:val="26"/>
                <w:szCs w:val="26"/>
              </w:rPr>
            </w:pPr>
            <w:r w:rsidRPr="00463346">
              <w:rPr>
                <w:sz w:val="26"/>
                <w:szCs w:val="26"/>
              </w:rPr>
              <w:t>Требование к участникам:</w:t>
            </w:r>
          </w:p>
        </w:tc>
        <w:tc>
          <w:tcPr>
            <w:tcW w:w="6521" w:type="dxa"/>
            <w:shd w:val="clear" w:color="auto" w:fill="auto"/>
          </w:tcPr>
          <w:p w:rsidR="00281CCF" w:rsidRPr="00722F60" w:rsidRDefault="00281CCF" w:rsidP="00281CCF">
            <w:pPr>
              <w:shd w:val="clear" w:color="auto" w:fill="FFFFFF" w:themeFill="background1"/>
              <w:jc w:val="both"/>
              <w:rPr>
                <w:rFonts w:eastAsia="A"/>
                <w:sz w:val="26"/>
                <w:szCs w:val="26"/>
              </w:rPr>
            </w:pPr>
            <w:r w:rsidRPr="00722F60">
              <w:rPr>
                <w:rFonts w:eastAsia="A"/>
                <w:sz w:val="26"/>
                <w:szCs w:val="26"/>
              </w:rPr>
              <w:t xml:space="preserve">К участию в процедуре закупке допускаются юридические </w:t>
            </w:r>
            <w:r>
              <w:rPr>
                <w:rFonts w:eastAsia="A"/>
                <w:sz w:val="26"/>
                <w:szCs w:val="26"/>
              </w:rPr>
              <w:t xml:space="preserve">лица </w:t>
            </w:r>
            <w:r w:rsidRPr="00722F60">
              <w:rPr>
                <w:rFonts w:eastAsia="A"/>
                <w:sz w:val="26"/>
                <w:szCs w:val="26"/>
              </w:rPr>
              <w:t xml:space="preserve">– </w:t>
            </w:r>
            <w:r w:rsidRPr="001B20BE">
              <w:rPr>
                <w:rFonts w:eastAsia="A"/>
                <w:sz w:val="26"/>
                <w:szCs w:val="26"/>
              </w:rPr>
              <w:t>резиденты Республики Беларусь.</w:t>
            </w:r>
          </w:p>
          <w:p w:rsidR="00281CCF" w:rsidRPr="00722F60" w:rsidRDefault="00281CCF" w:rsidP="00281CCF">
            <w:pPr>
              <w:shd w:val="clear" w:color="auto" w:fill="FFFFFF" w:themeFill="background1"/>
              <w:jc w:val="both"/>
              <w:rPr>
                <w:rFonts w:eastAsia="A"/>
                <w:sz w:val="26"/>
                <w:szCs w:val="26"/>
              </w:rPr>
            </w:pPr>
          </w:p>
          <w:p w:rsidR="00281CCF" w:rsidRPr="000D1796" w:rsidRDefault="00281CCF" w:rsidP="00281CCF">
            <w:pPr>
              <w:jc w:val="both"/>
              <w:rPr>
                <w:rFonts w:eastAsia="A"/>
                <w:sz w:val="26"/>
                <w:szCs w:val="26"/>
              </w:rPr>
            </w:pPr>
            <w:r w:rsidRPr="000D1796">
              <w:rPr>
                <w:rFonts w:eastAsia="A"/>
                <w:sz w:val="26"/>
                <w:szCs w:val="26"/>
              </w:rPr>
              <w:t>Отстраняются от участия в процедуре закупки:</w:t>
            </w:r>
          </w:p>
          <w:p w:rsidR="00281CCF" w:rsidRPr="000D1796" w:rsidRDefault="00281CCF" w:rsidP="00281CCF">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w:t>
            </w:r>
            <w:r>
              <w:rPr>
                <w:rFonts w:eastAsia="A"/>
                <w:sz w:val="26"/>
                <w:szCs w:val="26"/>
              </w:rPr>
              <w:t>яется другое юридическое лицо);</w:t>
            </w:r>
          </w:p>
          <w:p w:rsidR="00281CCF" w:rsidRPr="000D1796" w:rsidRDefault="00281CCF" w:rsidP="00281CCF">
            <w:pPr>
              <w:jc w:val="both"/>
              <w:rPr>
                <w:rFonts w:eastAsia="A"/>
                <w:sz w:val="26"/>
                <w:szCs w:val="26"/>
              </w:rPr>
            </w:pPr>
            <w:r w:rsidRPr="000D1796">
              <w:rPr>
                <w:rFonts w:eastAsia="A"/>
                <w:sz w:val="26"/>
                <w:szCs w:val="26"/>
              </w:rPr>
              <w:lastRenderedPageBreak/>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281CCF" w:rsidRPr="000D1796" w:rsidRDefault="00281CCF" w:rsidP="00281CCF">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4D736F" w:rsidRPr="00463346" w:rsidRDefault="00281CCF" w:rsidP="00281CCF">
            <w:pPr>
              <w:jc w:val="both"/>
              <w:rPr>
                <w:sz w:val="26"/>
                <w:szCs w:val="26"/>
              </w:rPr>
            </w:pPr>
            <w:r w:rsidRPr="000D1796">
              <w:rPr>
                <w:rFonts w:eastAsia="A"/>
                <w:sz w:val="26"/>
                <w:szCs w:val="26"/>
              </w:rPr>
              <w:t xml:space="preserve">-  </w:t>
            </w:r>
            <w:r>
              <w:rPr>
                <w:rFonts w:eastAsia="A"/>
                <w:sz w:val="26"/>
                <w:szCs w:val="26"/>
              </w:rPr>
              <w:t>юридическое лицо, представившее</w:t>
            </w:r>
            <w:r w:rsidRPr="000D1796">
              <w:rPr>
                <w:rFonts w:eastAsia="A"/>
                <w:sz w:val="26"/>
                <w:szCs w:val="26"/>
              </w:rPr>
              <w:t xml:space="preserve"> недостоверную информацию о себе.</w:t>
            </w:r>
          </w:p>
        </w:tc>
      </w:tr>
      <w:tr w:rsidR="00281CCF" w:rsidRPr="00463346" w:rsidTr="0046254B">
        <w:tc>
          <w:tcPr>
            <w:tcW w:w="3402" w:type="dxa"/>
            <w:shd w:val="clear" w:color="auto" w:fill="auto"/>
            <w:vAlign w:val="center"/>
          </w:tcPr>
          <w:p w:rsidR="00281CCF" w:rsidRPr="00463346" w:rsidRDefault="00281CCF" w:rsidP="004D736F">
            <w:pPr>
              <w:jc w:val="both"/>
              <w:rPr>
                <w:sz w:val="26"/>
                <w:szCs w:val="26"/>
              </w:rPr>
            </w:pPr>
            <w:r w:rsidRPr="00A85458">
              <w:rPr>
                <w:rFonts w:eastAsia="A"/>
                <w:b/>
                <w:sz w:val="26"/>
                <w:szCs w:val="26"/>
              </w:rPr>
              <w:lastRenderedPageBreak/>
              <w:t>Квалификационные/ Дополнительные требования к Участникам закупки:</w:t>
            </w:r>
          </w:p>
        </w:tc>
        <w:tc>
          <w:tcPr>
            <w:tcW w:w="6521" w:type="dxa"/>
            <w:shd w:val="clear" w:color="auto" w:fill="auto"/>
          </w:tcPr>
          <w:p w:rsidR="00281CCF" w:rsidRPr="00BE2CD2" w:rsidRDefault="00BE2CD2" w:rsidP="00281CCF">
            <w:pPr>
              <w:tabs>
                <w:tab w:val="left" w:pos="851"/>
              </w:tabs>
              <w:jc w:val="both"/>
              <w:rPr>
                <w:sz w:val="26"/>
                <w:szCs w:val="26"/>
              </w:rPr>
            </w:pPr>
            <w:r>
              <w:rPr>
                <w:sz w:val="26"/>
                <w:szCs w:val="26"/>
              </w:rPr>
              <w:t>Л</w:t>
            </w:r>
            <w:r w:rsidR="00281CCF" w:rsidRPr="00BE2CD2">
              <w:rPr>
                <w:sz w:val="26"/>
                <w:szCs w:val="26"/>
              </w:rPr>
              <w:t>ицензия на право осуществления страховой деятельности</w:t>
            </w:r>
          </w:p>
          <w:p w:rsidR="00281CCF" w:rsidRPr="00BE2CD2" w:rsidRDefault="00281CCF" w:rsidP="00281CCF">
            <w:pPr>
              <w:jc w:val="both"/>
              <w:rPr>
                <w:sz w:val="26"/>
                <w:szCs w:val="26"/>
              </w:rPr>
            </w:pPr>
          </w:p>
        </w:tc>
      </w:tr>
      <w:tr w:rsidR="004D736F" w:rsidRPr="00463346" w:rsidTr="0046254B">
        <w:tc>
          <w:tcPr>
            <w:tcW w:w="3402" w:type="dxa"/>
            <w:shd w:val="clear" w:color="auto" w:fill="auto"/>
            <w:vAlign w:val="center"/>
          </w:tcPr>
          <w:p w:rsidR="004D736F" w:rsidRPr="00463346" w:rsidRDefault="004D736F" w:rsidP="004D736F">
            <w:pPr>
              <w:jc w:val="both"/>
              <w:rPr>
                <w:sz w:val="26"/>
                <w:szCs w:val="26"/>
              </w:rPr>
            </w:pPr>
            <w:r w:rsidRPr="00463346">
              <w:rPr>
                <w:sz w:val="26"/>
                <w:szCs w:val="26"/>
              </w:rPr>
              <w:t>Обязательные условия договора</w:t>
            </w:r>
          </w:p>
        </w:tc>
        <w:tc>
          <w:tcPr>
            <w:tcW w:w="6521" w:type="dxa"/>
            <w:shd w:val="clear" w:color="auto" w:fill="auto"/>
          </w:tcPr>
          <w:p w:rsidR="004D736F" w:rsidRPr="00463346" w:rsidRDefault="004D736F" w:rsidP="004D736F">
            <w:pPr>
              <w:jc w:val="both"/>
              <w:rPr>
                <w:sz w:val="26"/>
                <w:szCs w:val="26"/>
              </w:rPr>
            </w:pPr>
            <w:r w:rsidRPr="00463346">
              <w:rPr>
                <w:sz w:val="26"/>
                <w:szCs w:val="26"/>
              </w:rPr>
              <w:t>Срок и условия предоставления услуг, порядок оплаты в соответствии с требованиями настоящих документов, меры ответственности за неисполнение договора, антикорупционная оговорка (Приложение №4 к Приглашению</w:t>
            </w:r>
            <w:r>
              <w:rPr>
                <w:sz w:val="26"/>
                <w:szCs w:val="26"/>
              </w:rPr>
              <w:t>,</w:t>
            </w:r>
            <w:r w:rsidRPr="007559CD">
              <w:rPr>
                <w:sz w:val="26"/>
                <w:szCs w:val="26"/>
              </w:rPr>
              <w:t xml:space="preserve"> </w:t>
            </w:r>
            <w:r>
              <w:rPr>
                <w:sz w:val="26"/>
                <w:szCs w:val="26"/>
              </w:rPr>
              <w:t>в случае заключения Договора не в виде страхового полиса</w:t>
            </w:r>
            <w:r w:rsidRPr="00463346">
              <w:rPr>
                <w:sz w:val="26"/>
                <w:szCs w:val="26"/>
              </w:rPr>
              <w:t>).</w:t>
            </w:r>
          </w:p>
        </w:tc>
      </w:tr>
      <w:tr w:rsidR="004D736F" w:rsidRPr="00463346" w:rsidTr="0046254B">
        <w:tc>
          <w:tcPr>
            <w:tcW w:w="3402" w:type="dxa"/>
            <w:shd w:val="clear" w:color="auto" w:fill="auto"/>
            <w:vAlign w:val="center"/>
          </w:tcPr>
          <w:p w:rsidR="004D736F" w:rsidRPr="00463346" w:rsidRDefault="004D736F" w:rsidP="004D736F">
            <w:pPr>
              <w:jc w:val="both"/>
              <w:rPr>
                <w:sz w:val="26"/>
                <w:szCs w:val="26"/>
              </w:rPr>
            </w:pPr>
            <w:r w:rsidRPr="00463346">
              <w:rPr>
                <w:sz w:val="26"/>
                <w:szCs w:val="26"/>
              </w:rPr>
              <w:t>Критерии и способ оценки участников процедуры закупки:</w:t>
            </w:r>
          </w:p>
        </w:tc>
        <w:tc>
          <w:tcPr>
            <w:tcW w:w="6521" w:type="dxa"/>
            <w:shd w:val="clear" w:color="auto" w:fill="auto"/>
          </w:tcPr>
          <w:p w:rsidR="004D736F" w:rsidRDefault="004D736F" w:rsidP="004D736F">
            <w:pPr>
              <w:jc w:val="both"/>
              <w:rPr>
                <w:sz w:val="26"/>
                <w:szCs w:val="26"/>
              </w:rPr>
            </w:pPr>
            <w:r w:rsidRPr="00463346">
              <w:rPr>
                <w:sz w:val="26"/>
                <w:szCs w:val="26"/>
              </w:rPr>
              <w:t xml:space="preserve">Победителем признается участник, предложивший наименьшую цену предмета </w:t>
            </w:r>
            <w:r w:rsidR="00FB1A3F" w:rsidRPr="00463346">
              <w:rPr>
                <w:sz w:val="26"/>
                <w:szCs w:val="26"/>
              </w:rPr>
              <w:t>закупки при</w:t>
            </w:r>
            <w:r w:rsidRPr="00463346">
              <w:rPr>
                <w:sz w:val="26"/>
                <w:szCs w:val="26"/>
              </w:rPr>
              <w:t xml:space="preserve"> условии его соответствия требованиям Заказчика, изложенным в настоящих документах. </w:t>
            </w:r>
          </w:p>
          <w:p w:rsidR="00D03F4A" w:rsidRDefault="00D03F4A" w:rsidP="004D736F">
            <w:pPr>
              <w:jc w:val="both"/>
              <w:rPr>
                <w:sz w:val="26"/>
                <w:szCs w:val="26"/>
              </w:rPr>
            </w:pPr>
          </w:p>
          <w:p w:rsidR="00D03F4A" w:rsidRPr="00E562B1" w:rsidRDefault="00D03F4A" w:rsidP="00D03F4A">
            <w:pPr>
              <w:jc w:val="both"/>
              <w:rPr>
                <w:sz w:val="28"/>
                <w:szCs w:val="28"/>
              </w:rPr>
            </w:pPr>
            <w:r w:rsidRPr="00D03F4A">
              <w:rPr>
                <w:sz w:val="26"/>
                <w:szCs w:val="26"/>
              </w:rPr>
              <w:t xml:space="preserve">При поступлении коммерческих предложений с одинаковой минимальной </w:t>
            </w:r>
            <w:r>
              <w:rPr>
                <w:sz w:val="26"/>
                <w:szCs w:val="26"/>
              </w:rPr>
              <w:t>стоимостью</w:t>
            </w:r>
            <w:r w:rsidRPr="00D03F4A">
              <w:rPr>
                <w:sz w:val="26"/>
                <w:szCs w:val="26"/>
              </w:rPr>
              <w:t>, будет выбран тот участник, коммерческое предложение которого поступит ранее других</w:t>
            </w:r>
            <w:r>
              <w:rPr>
                <w:sz w:val="28"/>
                <w:szCs w:val="28"/>
              </w:rPr>
              <w:t>.</w:t>
            </w:r>
          </w:p>
          <w:p w:rsidR="004D736F" w:rsidRDefault="004D736F" w:rsidP="004D736F">
            <w:pPr>
              <w:jc w:val="both"/>
              <w:rPr>
                <w:i/>
                <w:sz w:val="28"/>
                <w:szCs w:val="28"/>
              </w:rPr>
            </w:pPr>
          </w:p>
          <w:p w:rsidR="004D736F" w:rsidRPr="00463346" w:rsidRDefault="004D736F" w:rsidP="004D736F">
            <w:pPr>
              <w:jc w:val="both"/>
              <w:rPr>
                <w:sz w:val="26"/>
                <w:szCs w:val="26"/>
              </w:rPr>
            </w:pPr>
            <w:r w:rsidRPr="00463346">
              <w:rPr>
                <w:sz w:val="26"/>
                <w:szCs w:val="26"/>
              </w:rPr>
              <w:t>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w:t>
            </w:r>
          </w:p>
          <w:p w:rsidR="004D736F" w:rsidRPr="00463346" w:rsidRDefault="004D736F" w:rsidP="004D736F">
            <w:pPr>
              <w:jc w:val="both"/>
              <w:rPr>
                <w:sz w:val="26"/>
                <w:szCs w:val="26"/>
              </w:rPr>
            </w:pPr>
            <w:r w:rsidRPr="00463346">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4D736F" w:rsidRPr="00463346" w:rsidTr="0046254B">
        <w:tc>
          <w:tcPr>
            <w:tcW w:w="3402" w:type="dxa"/>
            <w:shd w:val="clear" w:color="auto" w:fill="auto"/>
            <w:vAlign w:val="center"/>
          </w:tcPr>
          <w:p w:rsidR="004D736F" w:rsidRPr="00463346" w:rsidRDefault="004D736F" w:rsidP="004D736F">
            <w:pPr>
              <w:jc w:val="both"/>
              <w:rPr>
                <w:sz w:val="26"/>
                <w:szCs w:val="26"/>
              </w:rPr>
            </w:pPr>
            <w:r w:rsidRPr="00463346">
              <w:rPr>
                <w:sz w:val="26"/>
                <w:szCs w:val="26"/>
              </w:rPr>
              <w:t>Обязательные условия к предоставлению коммерческого предложения:</w:t>
            </w:r>
          </w:p>
        </w:tc>
        <w:tc>
          <w:tcPr>
            <w:tcW w:w="6521" w:type="dxa"/>
            <w:shd w:val="clear" w:color="auto" w:fill="auto"/>
          </w:tcPr>
          <w:p w:rsidR="004D736F" w:rsidRPr="00463346" w:rsidRDefault="004D736F" w:rsidP="004D736F">
            <w:pPr>
              <w:jc w:val="both"/>
              <w:rPr>
                <w:sz w:val="26"/>
                <w:szCs w:val="26"/>
              </w:rPr>
            </w:pPr>
            <w:r w:rsidRPr="00463346">
              <w:rPr>
                <w:sz w:val="26"/>
                <w:szCs w:val="26"/>
              </w:rPr>
              <w:t xml:space="preserve">Расчет цены коммерческого предложения: цены указываются в белорусских рублях (BYN) (общая стоимость предмета закупки) с учетом налогов, сборов, пошлин и иных платежей (расходов), связанных с </w:t>
            </w:r>
            <w:r w:rsidRPr="00463346">
              <w:rPr>
                <w:sz w:val="26"/>
                <w:szCs w:val="26"/>
              </w:rPr>
              <w:lastRenderedPageBreak/>
              <w:t>предоставлением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w:t>
            </w:r>
          </w:p>
          <w:p w:rsidR="004D736F" w:rsidRPr="003D1254" w:rsidRDefault="004D736F" w:rsidP="004D736F">
            <w:pPr>
              <w:jc w:val="both"/>
              <w:rPr>
                <w:b/>
                <w:i/>
                <w:sz w:val="28"/>
                <w:szCs w:val="28"/>
              </w:rPr>
            </w:pPr>
            <w:r w:rsidRPr="003D1254">
              <w:rPr>
                <w:b/>
                <w:i/>
                <w:sz w:val="28"/>
                <w:szCs w:val="28"/>
              </w:rPr>
              <w:t>Точное значение страхового тарифа и страхового взноса должно б</w:t>
            </w:r>
            <w:r w:rsidR="00F03B8F">
              <w:rPr>
                <w:b/>
                <w:i/>
                <w:sz w:val="28"/>
                <w:szCs w:val="28"/>
              </w:rPr>
              <w:t>ыть указанно в Приложениях №№1,</w:t>
            </w:r>
            <w:r w:rsidRPr="003D1254">
              <w:rPr>
                <w:b/>
                <w:i/>
                <w:sz w:val="28"/>
                <w:szCs w:val="28"/>
              </w:rPr>
              <w:t xml:space="preserve">2 к Приглашению </w:t>
            </w:r>
            <w:r w:rsidR="00D03F4A">
              <w:rPr>
                <w:b/>
                <w:i/>
                <w:sz w:val="28"/>
                <w:szCs w:val="28"/>
              </w:rPr>
              <w:t>(столбцы 24, 25</w:t>
            </w:r>
            <w:r w:rsidRPr="00FB1A3F">
              <w:rPr>
                <w:b/>
                <w:i/>
                <w:sz w:val="28"/>
                <w:szCs w:val="28"/>
              </w:rPr>
              <w:t>).</w:t>
            </w:r>
          </w:p>
          <w:p w:rsidR="004D736F" w:rsidRPr="007559CD" w:rsidRDefault="004D736F" w:rsidP="004D736F">
            <w:pPr>
              <w:jc w:val="both"/>
              <w:rPr>
                <w:i/>
                <w:sz w:val="26"/>
                <w:szCs w:val="26"/>
              </w:rPr>
            </w:pPr>
            <w:r w:rsidRPr="007559CD">
              <w:rPr>
                <w:i/>
                <w:sz w:val="26"/>
                <w:szCs w:val="26"/>
              </w:rPr>
              <w:t xml:space="preserve">В случае представления тарифа в виде интервала, предложение рассматриваться не будет по причине невозможности сопоставления. </w:t>
            </w:r>
          </w:p>
          <w:p w:rsidR="004D736F" w:rsidRPr="00463346" w:rsidRDefault="004D736F" w:rsidP="004D736F">
            <w:pPr>
              <w:jc w:val="both"/>
              <w:rPr>
                <w:sz w:val="26"/>
                <w:szCs w:val="26"/>
              </w:rPr>
            </w:pPr>
            <w:r w:rsidRPr="00463346">
              <w:rPr>
                <w:sz w:val="26"/>
                <w:szCs w:val="26"/>
              </w:rPr>
              <w:t xml:space="preserve">В коммерческом предложении </w:t>
            </w:r>
            <w:r>
              <w:rPr>
                <w:sz w:val="26"/>
                <w:szCs w:val="26"/>
              </w:rPr>
              <w:t xml:space="preserve">необходимо </w:t>
            </w:r>
            <w:r w:rsidRPr="00463346">
              <w:rPr>
                <w:sz w:val="26"/>
                <w:szCs w:val="26"/>
              </w:rPr>
              <w:t xml:space="preserve">указать окончательную стоимость оказания услуг по договору с учетом НДС. </w:t>
            </w:r>
          </w:p>
          <w:p w:rsidR="004D736F" w:rsidRPr="00463346" w:rsidRDefault="004D736F" w:rsidP="004D736F">
            <w:pPr>
              <w:jc w:val="both"/>
              <w:rPr>
                <w:sz w:val="26"/>
                <w:szCs w:val="26"/>
              </w:rPr>
            </w:pPr>
            <w:r w:rsidRPr="00463346">
              <w:rPr>
                <w:sz w:val="26"/>
                <w:szCs w:val="26"/>
              </w:rPr>
              <w:t>Если юридическое лицо освобождено от уплаты НДС, указать обоснование.</w:t>
            </w:r>
          </w:p>
        </w:tc>
      </w:tr>
      <w:tr w:rsidR="004D736F" w:rsidRPr="00463346" w:rsidTr="0046254B">
        <w:tc>
          <w:tcPr>
            <w:tcW w:w="3402" w:type="dxa"/>
            <w:shd w:val="clear" w:color="auto" w:fill="auto"/>
            <w:vAlign w:val="center"/>
          </w:tcPr>
          <w:p w:rsidR="004D736F" w:rsidRPr="00463346" w:rsidRDefault="004D736F" w:rsidP="004D736F">
            <w:pPr>
              <w:jc w:val="both"/>
              <w:rPr>
                <w:sz w:val="26"/>
                <w:szCs w:val="26"/>
              </w:rPr>
            </w:pPr>
            <w:r w:rsidRPr="00463346">
              <w:rPr>
                <w:sz w:val="26"/>
                <w:szCs w:val="26"/>
              </w:rPr>
              <w:lastRenderedPageBreak/>
              <w:t>Условия страхования:</w:t>
            </w:r>
          </w:p>
        </w:tc>
        <w:tc>
          <w:tcPr>
            <w:tcW w:w="6521" w:type="dxa"/>
            <w:shd w:val="clear" w:color="auto" w:fill="auto"/>
          </w:tcPr>
          <w:p w:rsidR="00FB1A3F" w:rsidRPr="00A62CCB" w:rsidRDefault="004D736F" w:rsidP="00FB1A3F">
            <w:pPr>
              <w:jc w:val="both"/>
              <w:rPr>
                <w:i/>
                <w:sz w:val="28"/>
                <w:szCs w:val="28"/>
              </w:rPr>
            </w:pPr>
            <w:r w:rsidRPr="00CB2277">
              <w:rPr>
                <w:i/>
                <w:sz w:val="28"/>
                <w:szCs w:val="28"/>
              </w:rPr>
              <w:t xml:space="preserve">1. </w:t>
            </w:r>
            <w:r w:rsidR="00FB1A3F" w:rsidRPr="00A62CCB">
              <w:rPr>
                <w:i/>
                <w:sz w:val="28"/>
                <w:szCs w:val="28"/>
              </w:rPr>
              <w:t>Выгодоприобретатель:</w:t>
            </w:r>
          </w:p>
          <w:p w:rsidR="007842B6" w:rsidRDefault="00FB1A3F" w:rsidP="007842B6">
            <w:pPr>
              <w:jc w:val="both"/>
              <w:rPr>
                <w:i/>
                <w:sz w:val="28"/>
                <w:szCs w:val="28"/>
              </w:rPr>
            </w:pPr>
            <w:r w:rsidRPr="00A62CCB">
              <w:rPr>
                <w:i/>
                <w:sz w:val="28"/>
                <w:szCs w:val="28"/>
              </w:rPr>
              <w:t xml:space="preserve"> </w:t>
            </w:r>
            <w:r w:rsidR="007842B6" w:rsidRPr="00A62CCB">
              <w:rPr>
                <w:i/>
                <w:sz w:val="28"/>
                <w:szCs w:val="28"/>
              </w:rPr>
              <w:t>– в отношении п. 1</w:t>
            </w:r>
            <w:r w:rsidR="00281CCF">
              <w:rPr>
                <w:i/>
                <w:sz w:val="28"/>
                <w:szCs w:val="28"/>
              </w:rPr>
              <w:t>1</w:t>
            </w:r>
            <w:r w:rsidR="007842B6" w:rsidRPr="00A62CCB">
              <w:rPr>
                <w:i/>
                <w:sz w:val="28"/>
                <w:szCs w:val="28"/>
              </w:rPr>
              <w:t xml:space="preserve"> Приложения </w:t>
            </w:r>
            <w:r w:rsidR="00F03B8F">
              <w:rPr>
                <w:i/>
                <w:sz w:val="28"/>
                <w:szCs w:val="28"/>
              </w:rPr>
              <w:t>№</w:t>
            </w:r>
            <w:r w:rsidR="007842B6" w:rsidRPr="00A62CCB">
              <w:rPr>
                <w:i/>
                <w:sz w:val="28"/>
                <w:szCs w:val="28"/>
              </w:rPr>
              <w:t>2</w:t>
            </w:r>
            <w:r w:rsidR="007842B6">
              <w:rPr>
                <w:i/>
                <w:sz w:val="28"/>
                <w:szCs w:val="28"/>
              </w:rPr>
              <w:t xml:space="preserve"> к Приглашению</w:t>
            </w:r>
            <w:r w:rsidR="007842B6" w:rsidRPr="00A62CCB">
              <w:rPr>
                <w:i/>
                <w:sz w:val="28"/>
                <w:szCs w:val="28"/>
              </w:rPr>
              <w:t xml:space="preserve"> Государственное унитарное предприятие «Жилищное ремонтно-эксплуатационное объединение Центрального района г. Минска», УНП 100055817, 220004, г. Минск, ул. М.Танка, 10, пом.1Н;</w:t>
            </w:r>
          </w:p>
          <w:p w:rsidR="007842B6" w:rsidRDefault="007842B6" w:rsidP="007842B6">
            <w:pPr>
              <w:jc w:val="both"/>
              <w:rPr>
                <w:i/>
                <w:sz w:val="28"/>
                <w:szCs w:val="28"/>
              </w:rPr>
            </w:pPr>
            <w:r w:rsidRPr="00A62CCB">
              <w:rPr>
                <w:i/>
                <w:sz w:val="28"/>
                <w:szCs w:val="28"/>
              </w:rPr>
              <w:t>– в отношении иных объектов недвижимости ОАО «Сбер Банк».</w:t>
            </w:r>
          </w:p>
          <w:p w:rsidR="00FB1A3F" w:rsidRPr="00CB2277" w:rsidRDefault="004D736F" w:rsidP="00FB1A3F">
            <w:pPr>
              <w:jc w:val="both"/>
              <w:rPr>
                <w:i/>
                <w:sz w:val="28"/>
                <w:szCs w:val="28"/>
              </w:rPr>
            </w:pPr>
            <w:r w:rsidRPr="00CB2277">
              <w:rPr>
                <w:i/>
                <w:sz w:val="28"/>
                <w:szCs w:val="28"/>
              </w:rPr>
              <w:t xml:space="preserve">2. Страховая сумма </w:t>
            </w:r>
            <w:r w:rsidR="00FB1A3F" w:rsidRPr="00CB2277">
              <w:rPr>
                <w:i/>
                <w:sz w:val="28"/>
                <w:szCs w:val="28"/>
              </w:rPr>
              <w:t xml:space="preserve">в размере </w:t>
            </w:r>
            <w:r w:rsidR="00FB1A3F">
              <w:rPr>
                <w:i/>
                <w:sz w:val="28"/>
                <w:szCs w:val="28"/>
              </w:rPr>
              <w:t>100% балансовой (</w:t>
            </w:r>
            <w:r w:rsidR="00FB1A3F" w:rsidRPr="00CB2277">
              <w:rPr>
                <w:i/>
                <w:sz w:val="28"/>
                <w:szCs w:val="28"/>
              </w:rPr>
              <w:t>остаточной</w:t>
            </w:r>
            <w:r w:rsidR="00FB1A3F">
              <w:rPr>
                <w:i/>
                <w:sz w:val="28"/>
                <w:szCs w:val="28"/>
              </w:rPr>
              <w:t>)</w:t>
            </w:r>
            <w:r w:rsidR="00FB1A3F" w:rsidRPr="00CB2277">
              <w:rPr>
                <w:i/>
                <w:sz w:val="28"/>
                <w:szCs w:val="28"/>
              </w:rPr>
              <w:t xml:space="preserve"> стоимости.</w:t>
            </w:r>
          </w:p>
          <w:p w:rsidR="007842B6" w:rsidRDefault="004D736F" w:rsidP="007842B6">
            <w:pPr>
              <w:jc w:val="both"/>
              <w:rPr>
                <w:i/>
                <w:sz w:val="28"/>
                <w:szCs w:val="28"/>
              </w:rPr>
            </w:pPr>
            <w:r w:rsidRPr="00CB2277">
              <w:rPr>
                <w:i/>
                <w:sz w:val="28"/>
                <w:szCs w:val="28"/>
              </w:rPr>
              <w:t xml:space="preserve">3. Перечень страховых </w:t>
            </w:r>
            <w:r w:rsidR="007842B6" w:rsidRPr="00CB2277">
              <w:rPr>
                <w:i/>
                <w:sz w:val="28"/>
                <w:szCs w:val="28"/>
              </w:rPr>
              <w:t xml:space="preserve">рисков:    </w:t>
            </w:r>
          </w:p>
          <w:p w:rsidR="00281CCF" w:rsidRPr="00CB2277" w:rsidRDefault="00281CCF" w:rsidP="00281CCF">
            <w:pPr>
              <w:ind w:firstLine="709"/>
              <w:jc w:val="both"/>
              <w:rPr>
                <w:i/>
                <w:sz w:val="28"/>
                <w:szCs w:val="28"/>
              </w:rPr>
            </w:pPr>
            <w:r w:rsidRPr="00CB2277">
              <w:rPr>
                <w:i/>
                <w:sz w:val="28"/>
                <w:szCs w:val="28"/>
              </w:rPr>
              <w:t xml:space="preserve">     -</w:t>
            </w:r>
            <w:r>
              <w:rPr>
                <w:i/>
                <w:sz w:val="28"/>
                <w:szCs w:val="28"/>
              </w:rPr>
              <w:t xml:space="preserve"> </w:t>
            </w:r>
            <w:r w:rsidRPr="00CB2277">
              <w:rPr>
                <w:i/>
                <w:sz w:val="28"/>
                <w:szCs w:val="28"/>
              </w:rPr>
              <w:t>пожар (распространение огня, дыма, тепла), взрыв – по любой причине, кроме противоправных действий третьих лиц, ядерного взрыва, умысла страхователя;</w:t>
            </w:r>
          </w:p>
          <w:p w:rsidR="00281CCF" w:rsidRPr="00CB2277" w:rsidRDefault="00281CCF" w:rsidP="00281CCF">
            <w:pPr>
              <w:ind w:firstLine="709"/>
              <w:jc w:val="both"/>
              <w:rPr>
                <w:i/>
                <w:sz w:val="28"/>
                <w:szCs w:val="28"/>
              </w:rPr>
            </w:pPr>
            <w:r w:rsidRPr="00CB2277">
              <w:rPr>
                <w:i/>
                <w:sz w:val="28"/>
                <w:szCs w:val="28"/>
              </w:rPr>
              <w:t xml:space="preserve">    - повреждение имущества водой в результате: аварии водопроводных, отопительных или канализационных систем, систем пожаротушения; проникновения воды из соседних (чужи</w:t>
            </w:r>
            <w:r>
              <w:rPr>
                <w:i/>
                <w:sz w:val="28"/>
                <w:szCs w:val="28"/>
              </w:rPr>
              <w:t>х) помещений</w:t>
            </w:r>
            <w:r w:rsidRPr="00CB2277">
              <w:rPr>
                <w:i/>
                <w:sz w:val="28"/>
                <w:szCs w:val="28"/>
              </w:rPr>
              <w:t>;</w:t>
            </w:r>
          </w:p>
          <w:p w:rsidR="00281CCF" w:rsidRPr="00CB2277" w:rsidRDefault="00281CCF" w:rsidP="00281CCF">
            <w:pPr>
              <w:ind w:firstLine="709"/>
              <w:jc w:val="both"/>
              <w:rPr>
                <w:i/>
                <w:sz w:val="28"/>
                <w:szCs w:val="28"/>
              </w:rPr>
            </w:pPr>
            <w:r w:rsidRPr="00CB2277">
              <w:rPr>
                <w:i/>
                <w:sz w:val="28"/>
                <w:szCs w:val="28"/>
              </w:rPr>
              <w:t xml:space="preserve">    - повреждения имущества в результате: стихийных бедствий: землетрясения, оползня, бури, шторма, урагана, смерча, града, ливня, молнии, обильного снегопада, наводнения, паводка, половодья; необычного для данной местности выхода подпочвенных вод; необычного для данной местности оседания и просадки грунта; падения пилотируемых летательных аппаратов, их обломков, частей или груза;</w:t>
            </w:r>
          </w:p>
          <w:p w:rsidR="00281CCF" w:rsidRPr="00A5202F" w:rsidRDefault="00281CCF" w:rsidP="00281CCF">
            <w:pPr>
              <w:ind w:firstLine="709"/>
              <w:jc w:val="both"/>
              <w:rPr>
                <w:i/>
                <w:sz w:val="28"/>
                <w:szCs w:val="28"/>
              </w:rPr>
            </w:pPr>
            <w:r w:rsidRPr="00CB2277">
              <w:rPr>
                <w:i/>
                <w:sz w:val="28"/>
                <w:szCs w:val="28"/>
              </w:rPr>
              <w:lastRenderedPageBreak/>
              <w:t xml:space="preserve">    - </w:t>
            </w:r>
            <w:r>
              <w:rPr>
                <w:i/>
                <w:sz w:val="28"/>
                <w:szCs w:val="28"/>
              </w:rPr>
              <w:t xml:space="preserve">неправомерные действия </w:t>
            </w:r>
            <w:r w:rsidRPr="00CB2277">
              <w:rPr>
                <w:i/>
                <w:sz w:val="28"/>
                <w:szCs w:val="28"/>
              </w:rPr>
              <w:t>третьих лиц</w:t>
            </w:r>
            <w:r>
              <w:rPr>
                <w:i/>
                <w:sz w:val="28"/>
                <w:szCs w:val="28"/>
              </w:rPr>
              <w:t xml:space="preserve"> и работников страхователя</w:t>
            </w:r>
            <w:r w:rsidRPr="00A5202F">
              <w:rPr>
                <w:i/>
                <w:sz w:val="28"/>
                <w:szCs w:val="28"/>
              </w:rPr>
              <w:t>,</w:t>
            </w:r>
            <w:r w:rsidRPr="00A5202F">
              <w:rPr>
                <w:sz w:val="28"/>
                <w:szCs w:val="28"/>
              </w:rPr>
              <w:t xml:space="preserve"> </w:t>
            </w:r>
            <w:r>
              <w:rPr>
                <w:i/>
                <w:sz w:val="28"/>
                <w:szCs w:val="28"/>
              </w:rPr>
              <w:t>в т.ч.</w:t>
            </w:r>
            <w:r w:rsidRPr="00A5202F">
              <w:rPr>
                <w:i/>
                <w:sz w:val="28"/>
                <w:szCs w:val="28"/>
              </w:rPr>
              <w:t xml:space="preserve"> уничтожение или повреждение имущества по неосторожности.</w:t>
            </w:r>
          </w:p>
          <w:p w:rsidR="00281CCF" w:rsidRPr="00A5202F" w:rsidRDefault="00281CCF" w:rsidP="00281CCF">
            <w:pPr>
              <w:ind w:firstLine="993"/>
              <w:jc w:val="both"/>
              <w:rPr>
                <w:i/>
                <w:sz w:val="28"/>
                <w:szCs w:val="28"/>
              </w:rPr>
            </w:pPr>
            <w:r w:rsidRPr="00A5202F">
              <w:rPr>
                <w:i/>
                <w:sz w:val="28"/>
                <w:szCs w:val="28"/>
              </w:rPr>
              <w:t>- хищение</w:t>
            </w:r>
            <w:r>
              <w:rPr>
                <w:i/>
                <w:sz w:val="28"/>
                <w:szCs w:val="28"/>
              </w:rPr>
              <w:t xml:space="preserve"> (попытка хищения)</w:t>
            </w:r>
            <w:r w:rsidRPr="00A5202F">
              <w:rPr>
                <w:i/>
                <w:sz w:val="28"/>
                <w:szCs w:val="28"/>
              </w:rPr>
              <w:t>.</w:t>
            </w:r>
          </w:p>
          <w:p w:rsidR="004D736F" w:rsidRPr="00CB2277" w:rsidRDefault="004D736F" w:rsidP="004D736F">
            <w:pPr>
              <w:jc w:val="both"/>
              <w:rPr>
                <w:i/>
                <w:sz w:val="28"/>
                <w:szCs w:val="28"/>
              </w:rPr>
            </w:pPr>
            <w:r w:rsidRPr="00CB2277">
              <w:rPr>
                <w:i/>
                <w:sz w:val="28"/>
                <w:szCs w:val="28"/>
              </w:rPr>
              <w:t>4.  Франшиза не устанавливается.</w:t>
            </w:r>
          </w:p>
          <w:p w:rsidR="004D736F" w:rsidRPr="00CB2277" w:rsidRDefault="004D736F" w:rsidP="004D736F">
            <w:pPr>
              <w:jc w:val="both"/>
              <w:rPr>
                <w:i/>
                <w:sz w:val="28"/>
                <w:szCs w:val="28"/>
              </w:rPr>
            </w:pPr>
            <w:r w:rsidRPr="00CB2277">
              <w:rPr>
                <w:i/>
                <w:sz w:val="28"/>
                <w:szCs w:val="28"/>
              </w:rPr>
              <w:t>5.  Порядок уплаты страхового взноса</w:t>
            </w:r>
            <w:r w:rsidRPr="00A5202F">
              <w:rPr>
                <w:i/>
                <w:sz w:val="28"/>
                <w:szCs w:val="28"/>
              </w:rPr>
              <w:t>: в два этапа.</w:t>
            </w:r>
          </w:p>
          <w:p w:rsidR="00FB1A3F" w:rsidRPr="00085314" w:rsidRDefault="004D736F" w:rsidP="00FB1A3F">
            <w:pPr>
              <w:tabs>
                <w:tab w:val="left" w:pos="993"/>
              </w:tabs>
              <w:jc w:val="both"/>
              <w:rPr>
                <w:i/>
                <w:sz w:val="28"/>
                <w:szCs w:val="28"/>
              </w:rPr>
            </w:pPr>
            <w:r>
              <w:rPr>
                <w:i/>
                <w:sz w:val="28"/>
                <w:szCs w:val="28"/>
              </w:rPr>
              <w:t>6</w:t>
            </w:r>
            <w:r w:rsidRPr="00F03B8F">
              <w:rPr>
                <w:b/>
                <w:i/>
                <w:sz w:val="28"/>
                <w:szCs w:val="28"/>
              </w:rPr>
              <w:t>.</w:t>
            </w:r>
            <w:r w:rsidR="00F03B8F" w:rsidRPr="00F03B8F">
              <w:rPr>
                <w:b/>
                <w:i/>
                <w:sz w:val="28"/>
                <w:szCs w:val="28"/>
              </w:rPr>
              <w:t xml:space="preserve"> В период действия договора (-ов) страхования, осуществляется страхование, в рамках заключенного договора (-ов), дополнительных единиц недвижимого имущества, с сохранением действующих страховых тарифов. При условии включения в один договор страхования нескольких единиц недвижимого имущества и выбытии одной из них, производится перерасчет и возврат (зачет) страхового взноса за неоконченный период страхования выбывшей единицы недвижимого имущества.</w:t>
            </w:r>
          </w:p>
          <w:p w:rsidR="004D736F" w:rsidRPr="00463346" w:rsidRDefault="004D736F" w:rsidP="00F03B8F">
            <w:pPr>
              <w:jc w:val="both"/>
              <w:rPr>
                <w:sz w:val="26"/>
                <w:szCs w:val="26"/>
              </w:rPr>
            </w:pPr>
            <w:r w:rsidRPr="00081F82">
              <w:rPr>
                <w:i/>
                <w:sz w:val="28"/>
                <w:szCs w:val="28"/>
              </w:rPr>
              <w:t>7.Сроки поставки товара (выполнения работы, оказания услуги): 1 год,</w:t>
            </w:r>
            <w:r w:rsidR="00F03B8F">
              <w:rPr>
                <w:i/>
                <w:sz w:val="28"/>
                <w:szCs w:val="28"/>
              </w:rPr>
              <w:t xml:space="preserve"> с  даты, указанной в Приложениях №№1, </w:t>
            </w:r>
            <w:r w:rsidRPr="00081F82">
              <w:rPr>
                <w:i/>
                <w:sz w:val="28"/>
                <w:szCs w:val="28"/>
              </w:rPr>
              <w:t>2 к Приглашению</w:t>
            </w:r>
            <w:r w:rsidR="00F03B8F">
              <w:rPr>
                <w:i/>
                <w:sz w:val="28"/>
                <w:szCs w:val="28"/>
              </w:rPr>
              <w:t>)</w:t>
            </w:r>
            <w:r w:rsidRPr="00081F82">
              <w:rPr>
                <w:i/>
                <w:sz w:val="28"/>
                <w:szCs w:val="28"/>
              </w:rPr>
              <w:t>.</w:t>
            </w:r>
          </w:p>
        </w:tc>
      </w:tr>
      <w:tr w:rsidR="00F03B8F" w:rsidRPr="00463346" w:rsidTr="0046254B">
        <w:tc>
          <w:tcPr>
            <w:tcW w:w="3402" w:type="dxa"/>
            <w:shd w:val="clear" w:color="auto" w:fill="auto"/>
            <w:vAlign w:val="center"/>
          </w:tcPr>
          <w:p w:rsidR="00F03B8F" w:rsidRPr="00463346" w:rsidRDefault="00F03B8F" w:rsidP="00F03B8F">
            <w:pPr>
              <w:jc w:val="both"/>
              <w:rPr>
                <w:sz w:val="26"/>
                <w:szCs w:val="26"/>
              </w:rPr>
            </w:pPr>
          </w:p>
          <w:p w:rsidR="00F03B8F" w:rsidRPr="00463346" w:rsidRDefault="00F03B8F" w:rsidP="00F03B8F">
            <w:pPr>
              <w:jc w:val="both"/>
              <w:rPr>
                <w:sz w:val="26"/>
                <w:szCs w:val="26"/>
              </w:rPr>
            </w:pPr>
            <w:r w:rsidRPr="00463346">
              <w:rPr>
                <w:sz w:val="26"/>
                <w:szCs w:val="26"/>
              </w:rPr>
              <w:t>Требования Заказчика к оформлению коммерческого предложения:</w:t>
            </w:r>
          </w:p>
        </w:tc>
        <w:tc>
          <w:tcPr>
            <w:tcW w:w="6521" w:type="dxa"/>
            <w:shd w:val="clear" w:color="auto" w:fill="auto"/>
          </w:tcPr>
          <w:p w:rsidR="00F03B8F" w:rsidRPr="00BD3BCA" w:rsidRDefault="00F03B8F" w:rsidP="00F03B8F">
            <w:pPr>
              <w:autoSpaceDE w:val="0"/>
              <w:autoSpaceDN w:val="0"/>
              <w:adjustRightInd w:val="0"/>
              <w:jc w:val="both"/>
              <w:rPr>
                <w:sz w:val="26"/>
                <w:szCs w:val="26"/>
              </w:rPr>
            </w:pPr>
            <w:r w:rsidRPr="00B02075">
              <w:rPr>
                <w:sz w:val="26"/>
                <w:szCs w:val="26"/>
              </w:rPr>
              <w:t>Коммерческое предложение</w:t>
            </w:r>
            <w:r w:rsidRPr="00BD3BCA">
              <w:rPr>
                <w:sz w:val="26"/>
                <w:szCs w:val="26"/>
              </w:rPr>
              <w:t xml:space="preserve"> должно быть представлено на фирменном бланке участника и содержать:</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полное наименование участника - для юридического лица;</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сфера деятельности участника;</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УНП и т.п. сведения участника;</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юридический адрес участника, его почтовый адрес (в случае если он не совпадает с юридическим адресом);</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фамилию, имя и отчество (если таковое имеется) контактного лица (при наличии);</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адрес электронной почты (при наличии);</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номер телефона участника;</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общую стоимость (с НДС) предмета закупки исходя из объема, указанного в Приложени</w:t>
            </w:r>
            <w:r>
              <w:rPr>
                <w:sz w:val="26"/>
                <w:szCs w:val="26"/>
              </w:rPr>
              <w:t>ях</w:t>
            </w:r>
            <w:r w:rsidRPr="00BD3BCA">
              <w:rPr>
                <w:sz w:val="26"/>
                <w:szCs w:val="26"/>
              </w:rPr>
              <w:t xml:space="preserve"> №</w:t>
            </w:r>
            <w:r>
              <w:rPr>
                <w:sz w:val="26"/>
                <w:szCs w:val="26"/>
              </w:rPr>
              <w:t>№</w:t>
            </w:r>
            <w:r w:rsidRPr="00BD3BCA">
              <w:rPr>
                <w:sz w:val="26"/>
                <w:szCs w:val="26"/>
              </w:rPr>
              <w:t>1</w:t>
            </w:r>
            <w:r>
              <w:rPr>
                <w:sz w:val="26"/>
                <w:szCs w:val="26"/>
              </w:rPr>
              <w:t>,2</w:t>
            </w:r>
            <w:r w:rsidRPr="00BD3BCA">
              <w:rPr>
                <w:sz w:val="26"/>
                <w:szCs w:val="26"/>
              </w:rPr>
              <w:t xml:space="preserve"> к Приглашению и ориентировочной страховой суммы.</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сроки и условия предоставления услуг;</w:t>
            </w:r>
          </w:p>
          <w:p w:rsidR="00F03B8F" w:rsidRPr="00BD3BCA" w:rsidRDefault="00F03B8F" w:rsidP="00F03B8F">
            <w:pPr>
              <w:pStyle w:val="aa"/>
              <w:numPr>
                <w:ilvl w:val="0"/>
                <w:numId w:val="5"/>
              </w:numPr>
              <w:autoSpaceDE w:val="0"/>
              <w:autoSpaceDN w:val="0"/>
              <w:adjustRightInd w:val="0"/>
              <w:jc w:val="both"/>
              <w:rPr>
                <w:sz w:val="26"/>
                <w:szCs w:val="26"/>
              </w:rPr>
            </w:pPr>
            <w:r w:rsidRPr="00BD3BCA">
              <w:rPr>
                <w:sz w:val="26"/>
                <w:szCs w:val="26"/>
              </w:rPr>
              <w:t xml:space="preserve"> условия оплаты.</w:t>
            </w:r>
          </w:p>
          <w:p w:rsidR="00F03B8F" w:rsidRPr="00BD3BCA" w:rsidRDefault="00F03B8F" w:rsidP="00F03B8F">
            <w:pPr>
              <w:autoSpaceDE w:val="0"/>
              <w:autoSpaceDN w:val="0"/>
              <w:adjustRightInd w:val="0"/>
              <w:ind w:firstLine="459"/>
              <w:jc w:val="both"/>
              <w:rPr>
                <w:sz w:val="26"/>
                <w:szCs w:val="26"/>
              </w:rPr>
            </w:pPr>
            <w:r w:rsidRPr="00BD3BCA">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F03B8F" w:rsidRPr="00BD3BCA" w:rsidRDefault="00F03B8F" w:rsidP="00F03B8F">
            <w:pPr>
              <w:autoSpaceDE w:val="0"/>
              <w:autoSpaceDN w:val="0"/>
              <w:adjustRightInd w:val="0"/>
              <w:ind w:firstLine="459"/>
              <w:jc w:val="both"/>
              <w:rPr>
                <w:sz w:val="26"/>
                <w:szCs w:val="26"/>
              </w:rPr>
            </w:pPr>
            <w:r w:rsidRPr="00BD3BCA">
              <w:rPr>
                <w:sz w:val="26"/>
                <w:szCs w:val="26"/>
              </w:rPr>
              <w:lastRenderedPageBreak/>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F03B8F" w:rsidRPr="00BD3BCA" w:rsidRDefault="00F03B8F" w:rsidP="00F03B8F">
            <w:pPr>
              <w:autoSpaceDE w:val="0"/>
              <w:autoSpaceDN w:val="0"/>
              <w:adjustRightInd w:val="0"/>
              <w:jc w:val="both"/>
              <w:rPr>
                <w:sz w:val="26"/>
                <w:szCs w:val="26"/>
              </w:rPr>
            </w:pPr>
            <w:r w:rsidRPr="00BD3BCA">
              <w:rPr>
                <w:sz w:val="26"/>
                <w:szCs w:val="26"/>
              </w:rPr>
              <w:t>Коммерческое предложение должно:</w:t>
            </w:r>
          </w:p>
          <w:p w:rsidR="00F03B8F" w:rsidRPr="00BD3BCA" w:rsidRDefault="00F03B8F" w:rsidP="00F03B8F">
            <w:pPr>
              <w:pStyle w:val="aa"/>
              <w:numPr>
                <w:ilvl w:val="0"/>
                <w:numId w:val="3"/>
              </w:numPr>
              <w:autoSpaceDE w:val="0"/>
              <w:autoSpaceDN w:val="0"/>
              <w:adjustRightInd w:val="0"/>
              <w:jc w:val="both"/>
              <w:rPr>
                <w:sz w:val="26"/>
                <w:szCs w:val="26"/>
              </w:rPr>
            </w:pPr>
            <w:r w:rsidRPr="00BD3BCA">
              <w:rPr>
                <w:sz w:val="26"/>
                <w:szCs w:val="26"/>
              </w:rPr>
              <w:t>иметь нумерацию страниц;</w:t>
            </w:r>
          </w:p>
          <w:p w:rsidR="00F03B8F" w:rsidRPr="00BD3BCA" w:rsidRDefault="00F03B8F" w:rsidP="00F03B8F">
            <w:pPr>
              <w:pStyle w:val="aa"/>
              <w:numPr>
                <w:ilvl w:val="0"/>
                <w:numId w:val="3"/>
              </w:numPr>
              <w:autoSpaceDE w:val="0"/>
              <w:autoSpaceDN w:val="0"/>
              <w:adjustRightInd w:val="0"/>
              <w:rPr>
                <w:sz w:val="26"/>
                <w:szCs w:val="26"/>
              </w:rPr>
            </w:pPr>
            <w:r w:rsidRPr="00BD3BCA">
              <w:rPr>
                <w:sz w:val="26"/>
                <w:szCs w:val="26"/>
              </w:rPr>
              <w:t xml:space="preserve">быть подписано руководителем (уполномоченным должностным лицом); </w:t>
            </w:r>
          </w:p>
          <w:p w:rsidR="00F03B8F" w:rsidRPr="00BD3BCA" w:rsidRDefault="00F03B8F" w:rsidP="00F03B8F">
            <w:pPr>
              <w:pStyle w:val="aa"/>
              <w:numPr>
                <w:ilvl w:val="0"/>
                <w:numId w:val="3"/>
              </w:numPr>
              <w:autoSpaceDE w:val="0"/>
              <w:autoSpaceDN w:val="0"/>
              <w:adjustRightInd w:val="0"/>
              <w:jc w:val="both"/>
              <w:rPr>
                <w:sz w:val="26"/>
                <w:szCs w:val="26"/>
              </w:rPr>
            </w:pPr>
            <w:r w:rsidRPr="00BD3BCA">
              <w:rPr>
                <w:sz w:val="26"/>
                <w:szCs w:val="26"/>
              </w:rPr>
              <w:t>заверено печатью (при наличии).</w:t>
            </w:r>
          </w:p>
          <w:p w:rsidR="00F03B8F" w:rsidRPr="00BD3BCA" w:rsidRDefault="00F03B8F" w:rsidP="00F03B8F">
            <w:pPr>
              <w:autoSpaceDE w:val="0"/>
              <w:autoSpaceDN w:val="0"/>
              <w:adjustRightInd w:val="0"/>
              <w:jc w:val="both"/>
              <w:rPr>
                <w:sz w:val="26"/>
                <w:szCs w:val="26"/>
              </w:rPr>
            </w:pPr>
            <w:r w:rsidRPr="00BD3BCA">
              <w:rPr>
                <w:b/>
                <w:sz w:val="26"/>
                <w:szCs w:val="26"/>
                <w:u w:val="single"/>
              </w:rPr>
              <w:t>Приложения к коммерческому предложению</w:t>
            </w:r>
            <w:r w:rsidRPr="00BD3BCA">
              <w:rPr>
                <w:sz w:val="26"/>
                <w:szCs w:val="26"/>
              </w:rPr>
              <w:t>:</w:t>
            </w:r>
          </w:p>
          <w:p w:rsidR="00F03B8F" w:rsidRPr="00BD3BCA" w:rsidRDefault="00F03B8F" w:rsidP="00F03B8F">
            <w:pPr>
              <w:pStyle w:val="aa"/>
              <w:numPr>
                <w:ilvl w:val="0"/>
                <w:numId w:val="4"/>
              </w:numPr>
              <w:autoSpaceDE w:val="0"/>
              <w:autoSpaceDN w:val="0"/>
              <w:adjustRightInd w:val="0"/>
              <w:jc w:val="both"/>
              <w:rPr>
                <w:sz w:val="26"/>
                <w:szCs w:val="26"/>
              </w:rPr>
            </w:pPr>
            <w:r w:rsidRPr="00BD3BCA">
              <w:rPr>
                <w:sz w:val="26"/>
                <w:szCs w:val="26"/>
              </w:rPr>
              <w:t>учредительные документы;</w:t>
            </w:r>
          </w:p>
          <w:p w:rsidR="00F03B8F" w:rsidRPr="00BD3BCA" w:rsidRDefault="00F03B8F" w:rsidP="00F03B8F">
            <w:pPr>
              <w:pStyle w:val="aa"/>
              <w:numPr>
                <w:ilvl w:val="0"/>
                <w:numId w:val="4"/>
              </w:numPr>
              <w:autoSpaceDE w:val="0"/>
              <w:autoSpaceDN w:val="0"/>
              <w:adjustRightInd w:val="0"/>
              <w:jc w:val="both"/>
              <w:rPr>
                <w:sz w:val="26"/>
                <w:szCs w:val="26"/>
              </w:rPr>
            </w:pPr>
            <w:r w:rsidRPr="00BD3BCA">
              <w:rPr>
                <w:sz w:val="26"/>
                <w:szCs w:val="26"/>
              </w:rPr>
              <w:t>свидетельство о государственной регистрации;</w:t>
            </w:r>
          </w:p>
          <w:p w:rsidR="00F03B8F" w:rsidRPr="00BD3BCA" w:rsidRDefault="00BE2CD2" w:rsidP="00BE2CD2">
            <w:pPr>
              <w:pStyle w:val="aa"/>
              <w:numPr>
                <w:ilvl w:val="0"/>
                <w:numId w:val="4"/>
              </w:numPr>
              <w:autoSpaceDE w:val="0"/>
              <w:autoSpaceDN w:val="0"/>
              <w:adjustRightInd w:val="0"/>
              <w:jc w:val="both"/>
              <w:rPr>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государственно</w:t>
            </w:r>
            <w:r>
              <w:rPr>
                <w:rFonts w:eastAsia="A"/>
                <w:sz w:val="26"/>
                <w:szCs w:val="26"/>
              </w:rPr>
              <w:t>м банке данных о правонарушениях (Приложение № 3 к Приглашению).</w:t>
            </w:r>
          </w:p>
        </w:tc>
      </w:tr>
      <w:tr w:rsidR="00F03B8F" w:rsidRPr="00463346" w:rsidTr="0046254B">
        <w:tc>
          <w:tcPr>
            <w:tcW w:w="3402" w:type="dxa"/>
            <w:shd w:val="clear" w:color="auto" w:fill="auto"/>
            <w:vAlign w:val="center"/>
          </w:tcPr>
          <w:p w:rsidR="00F03B8F" w:rsidRPr="00463346" w:rsidRDefault="00F03B8F" w:rsidP="00F03B8F">
            <w:pPr>
              <w:jc w:val="both"/>
              <w:rPr>
                <w:sz w:val="26"/>
                <w:szCs w:val="26"/>
              </w:rPr>
            </w:pPr>
            <w:r w:rsidRPr="00463346">
              <w:rPr>
                <w:sz w:val="26"/>
                <w:szCs w:val="26"/>
              </w:rPr>
              <w:lastRenderedPageBreak/>
              <w:t>Требования по условиям оплаты:</w:t>
            </w:r>
          </w:p>
        </w:tc>
        <w:tc>
          <w:tcPr>
            <w:tcW w:w="6521" w:type="dxa"/>
            <w:shd w:val="clear" w:color="auto" w:fill="auto"/>
          </w:tcPr>
          <w:p w:rsidR="00F03B8F" w:rsidRPr="00463346" w:rsidRDefault="00F03B8F" w:rsidP="00F03B8F">
            <w:pPr>
              <w:jc w:val="both"/>
              <w:rPr>
                <w:sz w:val="26"/>
                <w:szCs w:val="26"/>
              </w:rPr>
            </w:pPr>
            <w:r w:rsidRPr="00463346">
              <w:rPr>
                <w:sz w:val="26"/>
                <w:szCs w:val="26"/>
              </w:rPr>
              <w:t xml:space="preserve">Оплата производится в белорусских рублях </w:t>
            </w:r>
            <w:r w:rsidRPr="004D736F">
              <w:rPr>
                <w:sz w:val="26"/>
                <w:szCs w:val="26"/>
              </w:rPr>
              <w:t>в два этапа (</w:t>
            </w:r>
            <w:r w:rsidRPr="00FB1A3F">
              <w:rPr>
                <w:sz w:val="26"/>
                <w:szCs w:val="26"/>
              </w:rPr>
              <w:t>в два этапа (предоплата), размер платежей установлен  правилами страхования страховой организации</w:t>
            </w:r>
          </w:p>
        </w:tc>
      </w:tr>
      <w:tr w:rsidR="00F03B8F" w:rsidRPr="00463346" w:rsidTr="0046254B">
        <w:tc>
          <w:tcPr>
            <w:tcW w:w="3402" w:type="dxa"/>
            <w:shd w:val="clear" w:color="auto" w:fill="auto"/>
          </w:tcPr>
          <w:p w:rsidR="00F03B8F" w:rsidRPr="00463346" w:rsidRDefault="00F03B8F" w:rsidP="00F03B8F">
            <w:pPr>
              <w:jc w:val="both"/>
              <w:rPr>
                <w:sz w:val="26"/>
                <w:szCs w:val="26"/>
              </w:rPr>
            </w:pPr>
            <w:r w:rsidRPr="00463346">
              <w:rPr>
                <w:sz w:val="26"/>
                <w:szCs w:val="26"/>
              </w:rPr>
              <w:t xml:space="preserve">Наименование валюты предоставления коммерческих предложений:  </w:t>
            </w:r>
          </w:p>
        </w:tc>
        <w:tc>
          <w:tcPr>
            <w:tcW w:w="6521" w:type="dxa"/>
            <w:shd w:val="clear" w:color="auto" w:fill="auto"/>
          </w:tcPr>
          <w:p w:rsidR="00F03B8F" w:rsidRPr="00463346" w:rsidRDefault="00F03B8F" w:rsidP="00F03B8F">
            <w:pPr>
              <w:jc w:val="both"/>
              <w:rPr>
                <w:sz w:val="26"/>
                <w:szCs w:val="26"/>
              </w:rPr>
            </w:pPr>
            <w:r w:rsidRPr="00463346">
              <w:rPr>
                <w:sz w:val="26"/>
                <w:szCs w:val="26"/>
              </w:rPr>
              <w:t>Белорусский рубль</w:t>
            </w:r>
          </w:p>
        </w:tc>
      </w:tr>
      <w:tr w:rsidR="00F03B8F" w:rsidRPr="00463346" w:rsidTr="0046254B">
        <w:tc>
          <w:tcPr>
            <w:tcW w:w="3402" w:type="dxa"/>
            <w:shd w:val="clear" w:color="auto" w:fill="auto"/>
            <w:vAlign w:val="center"/>
          </w:tcPr>
          <w:p w:rsidR="00F03B8F" w:rsidRPr="00463346" w:rsidRDefault="00F03B8F" w:rsidP="00F03B8F">
            <w:pPr>
              <w:jc w:val="both"/>
              <w:rPr>
                <w:sz w:val="26"/>
                <w:szCs w:val="26"/>
              </w:rPr>
            </w:pPr>
            <w:r w:rsidRPr="00463346">
              <w:rPr>
                <w:sz w:val="26"/>
                <w:szCs w:val="26"/>
              </w:rPr>
              <w:t>Способ предоставления коммерческих предложений</w:t>
            </w:r>
          </w:p>
        </w:tc>
        <w:tc>
          <w:tcPr>
            <w:tcW w:w="6521" w:type="dxa"/>
            <w:shd w:val="clear" w:color="auto" w:fill="auto"/>
          </w:tcPr>
          <w:p w:rsidR="00BE2CD2" w:rsidRPr="000C4A1F" w:rsidRDefault="00BE2CD2" w:rsidP="00BE2CD2">
            <w:pPr>
              <w:jc w:val="both"/>
              <w:rPr>
                <w:color w:val="FF0000"/>
                <w:sz w:val="28"/>
                <w:szCs w:val="28"/>
              </w:rPr>
            </w:pPr>
            <w:r w:rsidRPr="000C4A1F">
              <w:rPr>
                <w:color w:val="FF0000"/>
                <w:sz w:val="26"/>
                <w:szCs w:val="26"/>
              </w:rPr>
              <w:t>Стоимость и процедура понижения цены -  Электронная торговая площадка Бидмарт (</w:t>
            </w:r>
            <w:r w:rsidRPr="000C4A1F">
              <w:rPr>
                <w:color w:val="FF0000"/>
                <w:sz w:val="26"/>
                <w:szCs w:val="26"/>
                <w:lang w:val="en-US"/>
              </w:rPr>
              <w:t>https</w:t>
            </w:r>
            <w:r w:rsidRPr="000C4A1F">
              <w:rPr>
                <w:color w:val="FF0000"/>
                <w:sz w:val="26"/>
                <w:szCs w:val="26"/>
              </w:rPr>
              <w:t>:</w:t>
            </w:r>
            <w:r w:rsidRPr="000C4A1F">
              <w:rPr>
                <w:color w:val="FF0000"/>
                <w:sz w:val="26"/>
                <w:szCs w:val="26"/>
                <w:lang w:val="en-US"/>
              </w:rPr>
              <w:t>www</w:t>
            </w:r>
            <w:r w:rsidRPr="000C4A1F">
              <w:rPr>
                <w:color w:val="FF0000"/>
                <w:sz w:val="26"/>
                <w:szCs w:val="26"/>
              </w:rPr>
              <w:t>.</w:t>
            </w:r>
            <w:r w:rsidRPr="000C4A1F">
              <w:rPr>
                <w:color w:val="FF0000"/>
                <w:sz w:val="26"/>
                <w:szCs w:val="26"/>
                <w:lang w:val="en-US"/>
              </w:rPr>
              <w:t>bidmart</w:t>
            </w:r>
            <w:r w:rsidRPr="000C4A1F">
              <w:rPr>
                <w:color w:val="FF0000"/>
                <w:sz w:val="26"/>
                <w:szCs w:val="26"/>
              </w:rPr>
              <w:t>.</w:t>
            </w:r>
            <w:r w:rsidRPr="000C4A1F">
              <w:rPr>
                <w:color w:val="FF0000"/>
                <w:sz w:val="26"/>
                <w:szCs w:val="26"/>
                <w:lang w:val="en-US"/>
              </w:rPr>
              <w:t>by</w:t>
            </w:r>
            <w:r w:rsidRPr="000C4A1F">
              <w:rPr>
                <w:color w:val="FF0000"/>
                <w:sz w:val="26"/>
                <w:szCs w:val="26"/>
              </w:rPr>
              <w:t>);</w:t>
            </w:r>
          </w:p>
          <w:p w:rsidR="00BE2CD2" w:rsidRDefault="00BE2CD2" w:rsidP="00BE2CD2">
            <w:pPr>
              <w:jc w:val="both"/>
              <w:rPr>
                <w:sz w:val="28"/>
                <w:szCs w:val="28"/>
              </w:rPr>
            </w:pPr>
          </w:p>
          <w:p w:rsidR="00BE2CD2" w:rsidRPr="000C4A1F" w:rsidRDefault="00BE2CD2" w:rsidP="00BE2CD2">
            <w:pPr>
              <w:jc w:val="both"/>
              <w:rPr>
                <w:color w:val="FF0000"/>
                <w:sz w:val="26"/>
                <w:szCs w:val="26"/>
              </w:rPr>
            </w:pPr>
            <w:r w:rsidRPr="000C4A1F">
              <w:rPr>
                <w:color w:val="FF0000"/>
                <w:sz w:val="26"/>
                <w:szCs w:val="26"/>
              </w:rPr>
              <w:t>Документы по закупке</w:t>
            </w:r>
            <w:r>
              <w:rPr>
                <w:color w:val="FF0000"/>
                <w:sz w:val="26"/>
                <w:szCs w:val="26"/>
              </w:rPr>
              <w:t>, в т.ч. коммерческое предложение</w:t>
            </w:r>
            <w:r w:rsidRPr="000C4A1F">
              <w:rPr>
                <w:color w:val="FF0000"/>
                <w:sz w:val="26"/>
                <w:szCs w:val="26"/>
              </w:rPr>
              <w:t xml:space="preserve"> - Электронный адрес:</w:t>
            </w:r>
          </w:p>
          <w:p w:rsidR="00BE2CD2" w:rsidRPr="000C4A1F" w:rsidRDefault="005D42DC" w:rsidP="00BE2CD2">
            <w:pPr>
              <w:jc w:val="both"/>
              <w:rPr>
                <w:color w:val="FF0000"/>
                <w:sz w:val="26"/>
                <w:szCs w:val="26"/>
              </w:rPr>
            </w:pPr>
            <w:hyperlink r:id="rId7" w:history="1">
              <w:r w:rsidR="00BE2CD2" w:rsidRPr="00B26FAF">
                <w:rPr>
                  <w:rStyle w:val="a9"/>
                  <w:sz w:val="28"/>
                  <w:szCs w:val="28"/>
                  <w:lang w:val="en-US"/>
                </w:rPr>
                <w:t>Tenders</w:t>
              </w:r>
              <w:r w:rsidR="00BE2CD2" w:rsidRPr="00B26FAF">
                <w:rPr>
                  <w:rStyle w:val="a9"/>
                  <w:sz w:val="28"/>
                  <w:szCs w:val="28"/>
                </w:rPr>
                <w:t>@sber-bank.by</w:t>
              </w:r>
            </w:hyperlink>
            <w:r w:rsidR="00BE2CD2" w:rsidRPr="004A1CE9">
              <w:rPr>
                <w:sz w:val="28"/>
              </w:rPr>
              <w:t xml:space="preserve"> </w:t>
            </w:r>
            <w:r w:rsidR="00BE2CD2" w:rsidRPr="000C4A1F">
              <w:rPr>
                <w:color w:val="FF0000"/>
                <w:sz w:val="26"/>
                <w:szCs w:val="26"/>
              </w:rPr>
              <w:t>с пометкой «</w:t>
            </w:r>
            <w:r w:rsidR="00BE2CD2" w:rsidRPr="00BE2CD2">
              <w:rPr>
                <w:color w:val="FF0000"/>
                <w:sz w:val="26"/>
                <w:szCs w:val="26"/>
              </w:rPr>
              <w:t>Оказание услуг по страхованию объектов недвижимости ОАО «Сбер Банк»</w:t>
            </w:r>
            <w:r w:rsidR="00BE2CD2" w:rsidRPr="000C4A1F">
              <w:rPr>
                <w:color w:val="FF0000"/>
                <w:sz w:val="26"/>
                <w:szCs w:val="26"/>
              </w:rPr>
              <w:t>».</w:t>
            </w:r>
          </w:p>
          <w:p w:rsidR="00F03B8F" w:rsidRPr="00463346" w:rsidRDefault="00F03B8F" w:rsidP="00F03B8F">
            <w:pPr>
              <w:jc w:val="both"/>
              <w:rPr>
                <w:sz w:val="26"/>
                <w:szCs w:val="26"/>
              </w:rPr>
            </w:pPr>
          </w:p>
        </w:tc>
      </w:tr>
      <w:tr w:rsidR="00F03B8F" w:rsidRPr="00463346" w:rsidTr="00EC3E8F">
        <w:trPr>
          <w:trHeight w:val="488"/>
        </w:trPr>
        <w:tc>
          <w:tcPr>
            <w:tcW w:w="3402" w:type="dxa"/>
            <w:shd w:val="clear" w:color="auto" w:fill="auto"/>
            <w:vAlign w:val="center"/>
          </w:tcPr>
          <w:p w:rsidR="00F03B8F" w:rsidRPr="00463346" w:rsidRDefault="00F03B8F" w:rsidP="00F03B8F">
            <w:pPr>
              <w:jc w:val="both"/>
              <w:rPr>
                <w:sz w:val="26"/>
                <w:szCs w:val="26"/>
              </w:rPr>
            </w:pPr>
            <w:r w:rsidRPr="00463346">
              <w:rPr>
                <w:sz w:val="26"/>
                <w:szCs w:val="26"/>
              </w:rPr>
              <w:t>Валюта заключения договора</w:t>
            </w:r>
          </w:p>
        </w:tc>
        <w:tc>
          <w:tcPr>
            <w:tcW w:w="6521" w:type="dxa"/>
            <w:shd w:val="clear" w:color="auto" w:fill="auto"/>
          </w:tcPr>
          <w:p w:rsidR="00F03B8F" w:rsidRPr="004D736F" w:rsidRDefault="00F03B8F" w:rsidP="00F03B8F">
            <w:pPr>
              <w:jc w:val="both"/>
              <w:rPr>
                <w:sz w:val="26"/>
                <w:szCs w:val="26"/>
                <w:lang w:val="en-US"/>
              </w:rPr>
            </w:pPr>
            <w:r w:rsidRPr="00463346">
              <w:rPr>
                <w:sz w:val="26"/>
                <w:szCs w:val="26"/>
              </w:rPr>
              <w:t xml:space="preserve"> Белорусский рубль</w:t>
            </w:r>
            <w:r>
              <w:rPr>
                <w:sz w:val="26"/>
                <w:szCs w:val="26"/>
              </w:rPr>
              <w:t xml:space="preserve"> (</w:t>
            </w:r>
            <w:r>
              <w:rPr>
                <w:sz w:val="26"/>
                <w:szCs w:val="26"/>
                <w:lang w:val="en-US"/>
              </w:rPr>
              <w:t>BYN)</w:t>
            </w:r>
          </w:p>
        </w:tc>
      </w:tr>
      <w:tr w:rsidR="00F03B8F" w:rsidRPr="00463346" w:rsidTr="0046254B">
        <w:tc>
          <w:tcPr>
            <w:tcW w:w="3402" w:type="dxa"/>
            <w:shd w:val="clear" w:color="auto" w:fill="auto"/>
            <w:vAlign w:val="center"/>
          </w:tcPr>
          <w:p w:rsidR="00F03B8F" w:rsidRPr="00463346" w:rsidRDefault="00F03B8F" w:rsidP="00F03B8F">
            <w:pPr>
              <w:jc w:val="both"/>
              <w:rPr>
                <w:sz w:val="26"/>
                <w:szCs w:val="26"/>
              </w:rPr>
            </w:pPr>
            <w:r w:rsidRPr="00463346">
              <w:rPr>
                <w:sz w:val="26"/>
                <w:szCs w:val="26"/>
              </w:rPr>
              <w:t>Контактные лицо по проведению процедуры закупки</w:t>
            </w:r>
          </w:p>
        </w:tc>
        <w:tc>
          <w:tcPr>
            <w:tcW w:w="6521" w:type="dxa"/>
            <w:shd w:val="clear" w:color="auto" w:fill="auto"/>
          </w:tcPr>
          <w:p w:rsidR="00F03B8F" w:rsidRPr="00A553B2" w:rsidRDefault="00F03B8F" w:rsidP="00F03B8F">
            <w:pPr>
              <w:jc w:val="both"/>
              <w:rPr>
                <w:sz w:val="26"/>
                <w:szCs w:val="26"/>
              </w:rPr>
            </w:pPr>
            <w:r w:rsidRPr="00A553B2">
              <w:rPr>
                <w:sz w:val="26"/>
                <w:szCs w:val="26"/>
              </w:rPr>
              <w:t xml:space="preserve">Аксёнова Светлана Михайловна </w:t>
            </w:r>
          </w:p>
          <w:p w:rsidR="00F03B8F" w:rsidRDefault="00F03B8F" w:rsidP="00F03B8F">
            <w:pPr>
              <w:jc w:val="both"/>
              <w:rPr>
                <w:sz w:val="26"/>
                <w:szCs w:val="26"/>
              </w:rPr>
            </w:pPr>
            <w:r w:rsidRPr="00A553B2">
              <w:rPr>
                <w:sz w:val="26"/>
                <w:szCs w:val="26"/>
              </w:rPr>
              <w:t>тел. +375 17 359 97 22</w:t>
            </w:r>
          </w:p>
          <w:p w:rsidR="00F03B8F" w:rsidRDefault="00F03B8F" w:rsidP="00F03B8F">
            <w:pPr>
              <w:jc w:val="both"/>
              <w:rPr>
                <w:sz w:val="26"/>
                <w:szCs w:val="26"/>
              </w:rPr>
            </w:pPr>
          </w:p>
          <w:p w:rsidR="00F03B8F" w:rsidRPr="00463346" w:rsidRDefault="00F03B8F" w:rsidP="00F03B8F">
            <w:pPr>
              <w:jc w:val="both"/>
              <w:rPr>
                <w:sz w:val="26"/>
                <w:szCs w:val="26"/>
              </w:rPr>
            </w:pPr>
          </w:p>
        </w:tc>
      </w:tr>
      <w:tr w:rsidR="00F03B8F" w:rsidRPr="00463346" w:rsidTr="0046254B">
        <w:tc>
          <w:tcPr>
            <w:tcW w:w="3402" w:type="dxa"/>
            <w:shd w:val="clear" w:color="auto" w:fill="auto"/>
            <w:vAlign w:val="center"/>
          </w:tcPr>
          <w:p w:rsidR="00F03B8F" w:rsidRPr="00463346" w:rsidRDefault="00F03B8F" w:rsidP="00F03B8F">
            <w:pPr>
              <w:jc w:val="both"/>
              <w:rPr>
                <w:sz w:val="26"/>
                <w:szCs w:val="26"/>
              </w:rPr>
            </w:pPr>
            <w:r w:rsidRPr="00463346">
              <w:rPr>
                <w:sz w:val="26"/>
                <w:szCs w:val="26"/>
              </w:rPr>
              <w:t>Контактное лицо по предмету закупки</w:t>
            </w:r>
          </w:p>
        </w:tc>
        <w:tc>
          <w:tcPr>
            <w:tcW w:w="6521" w:type="dxa"/>
            <w:shd w:val="clear" w:color="auto" w:fill="auto"/>
          </w:tcPr>
          <w:p w:rsidR="00F03B8F" w:rsidRPr="00463346" w:rsidRDefault="00F03B8F" w:rsidP="00F03B8F">
            <w:pPr>
              <w:jc w:val="both"/>
              <w:rPr>
                <w:sz w:val="26"/>
                <w:szCs w:val="26"/>
              </w:rPr>
            </w:pPr>
            <w:r w:rsidRPr="00463346">
              <w:rPr>
                <w:sz w:val="26"/>
                <w:szCs w:val="26"/>
              </w:rPr>
              <w:t>Гродель Карина Егоровна</w:t>
            </w:r>
          </w:p>
          <w:p w:rsidR="00F03B8F" w:rsidRPr="00463346" w:rsidRDefault="00F03B8F" w:rsidP="00F03B8F">
            <w:pPr>
              <w:jc w:val="both"/>
              <w:rPr>
                <w:sz w:val="26"/>
                <w:szCs w:val="26"/>
              </w:rPr>
            </w:pPr>
            <w:r w:rsidRPr="00463346">
              <w:rPr>
                <w:sz w:val="26"/>
                <w:szCs w:val="26"/>
              </w:rPr>
              <w:t>тел. +375 17 359 92 54</w:t>
            </w:r>
          </w:p>
        </w:tc>
      </w:tr>
      <w:tr w:rsidR="00F03B8F" w:rsidRPr="00463346" w:rsidTr="0046254B">
        <w:trPr>
          <w:trHeight w:val="655"/>
        </w:trPr>
        <w:tc>
          <w:tcPr>
            <w:tcW w:w="3402" w:type="dxa"/>
            <w:shd w:val="clear" w:color="auto" w:fill="auto"/>
            <w:vAlign w:val="center"/>
          </w:tcPr>
          <w:p w:rsidR="00F03B8F" w:rsidRPr="00463346" w:rsidRDefault="00F03B8F" w:rsidP="00F03B8F">
            <w:pPr>
              <w:jc w:val="both"/>
              <w:rPr>
                <w:sz w:val="26"/>
                <w:szCs w:val="26"/>
              </w:rPr>
            </w:pPr>
            <w:r w:rsidRPr="00463346">
              <w:rPr>
                <w:sz w:val="26"/>
                <w:szCs w:val="26"/>
              </w:rPr>
              <w:t>Срок предоставления</w:t>
            </w:r>
          </w:p>
        </w:tc>
        <w:tc>
          <w:tcPr>
            <w:tcW w:w="6521" w:type="dxa"/>
            <w:shd w:val="clear" w:color="auto" w:fill="auto"/>
            <w:vAlign w:val="center"/>
          </w:tcPr>
          <w:p w:rsidR="00F03B8F" w:rsidRPr="00463346" w:rsidRDefault="00F03B8F" w:rsidP="00BE2CD2">
            <w:pPr>
              <w:jc w:val="both"/>
              <w:rPr>
                <w:sz w:val="26"/>
                <w:szCs w:val="26"/>
              </w:rPr>
            </w:pPr>
            <w:r w:rsidRPr="00463346">
              <w:rPr>
                <w:sz w:val="26"/>
                <w:szCs w:val="26"/>
              </w:rPr>
              <w:t xml:space="preserve">до 23 часов </w:t>
            </w:r>
            <w:r w:rsidR="0099763C">
              <w:rPr>
                <w:sz w:val="26"/>
                <w:szCs w:val="26"/>
              </w:rPr>
              <w:t>45</w:t>
            </w:r>
            <w:r w:rsidRPr="00463346">
              <w:rPr>
                <w:sz w:val="26"/>
                <w:szCs w:val="26"/>
              </w:rPr>
              <w:t xml:space="preserve"> минут </w:t>
            </w:r>
            <w:r w:rsidR="00BE2CD2">
              <w:rPr>
                <w:sz w:val="26"/>
                <w:szCs w:val="26"/>
              </w:rPr>
              <w:t>26</w:t>
            </w:r>
            <w:r>
              <w:rPr>
                <w:sz w:val="26"/>
                <w:szCs w:val="26"/>
              </w:rPr>
              <w:t xml:space="preserve"> </w:t>
            </w:r>
            <w:r w:rsidRPr="00463346">
              <w:rPr>
                <w:sz w:val="26"/>
                <w:szCs w:val="26"/>
              </w:rPr>
              <w:t xml:space="preserve">августа </w:t>
            </w:r>
            <w:r>
              <w:rPr>
                <w:sz w:val="26"/>
                <w:szCs w:val="26"/>
              </w:rPr>
              <w:t xml:space="preserve"> 202</w:t>
            </w:r>
            <w:r w:rsidR="00BE2CD2">
              <w:rPr>
                <w:sz w:val="26"/>
                <w:szCs w:val="26"/>
              </w:rPr>
              <w:t>5</w:t>
            </w:r>
            <w:r w:rsidR="00F731FB">
              <w:rPr>
                <w:sz w:val="26"/>
                <w:szCs w:val="26"/>
              </w:rPr>
              <w:t xml:space="preserve"> года</w:t>
            </w:r>
          </w:p>
        </w:tc>
      </w:tr>
    </w:tbl>
    <w:p w:rsidR="00BE2CD2" w:rsidRPr="00DD22B7" w:rsidRDefault="00BE2CD2" w:rsidP="00BE2CD2">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BE2CD2" w:rsidRPr="00DD22B7" w:rsidRDefault="00BE2CD2" w:rsidP="00BE2CD2">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lastRenderedPageBreak/>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rsidR="00BE2CD2" w:rsidRPr="00DD22B7" w:rsidRDefault="00BE2CD2" w:rsidP="00BE2CD2">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p>
    <w:p w:rsidR="00BE2CD2" w:rsidRPr="00DD22B7" w:rsidRDefault="00BE2CD2" w:rsidP="00BE2CD2">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BE2CD2" w:rsidRPr="00DD22B7" w:rsidRDefault="00BE2CD2" w:rsidP="00BE2CD2">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BE2CD2" w:rsidRPr="00F23CEB" w:rsidRDefault="00BE2CD2" w:rsidP="00BE2CD2">
      <w:pPr>
        <w:rPr>
          <w:rFonts w:eastAsia="A"/>
          <w:sz w:val="28"/>
          <w:szCs w:val="28"/>
        </w:rPr>
      </w:pPr>
      <w:r>
        <w:rPr>
          <w:rFonts w:eastAsia="A"/>
          <w:sz w:val="28"/>
          <w:szCs w:val="28"/>
        </w:rPr>
        <w:t xml:space="preserve">          </w:t>
      </w:r>
      <w:r w:rsidRPr="00F23CEB">
        <w:rPr>
          <w:rFonts w:eastAsia="A"/>
          <w:sz w:val="28"/>
          <w:szCs w:val="28"/>
        </w:rPr>
        <w:t>приложение № 1 «</w:t>
      </w:r>
      <w:r w:rsidR="00E660AA" w:rsidRPr="00E660AA">
        <w:rPr>
          <w:rFonts w:eastAsia="A"/>
          <w:sz w:val="28"/>
          <w:szCs w:val="28"/>
        </w:rPr>
        <w:t>Перечень страхуемых объектов недвижимости, на</w:t>
      </w:r>
      <w:r w:rsidR="00E660AA">
        <w:rPr>
          <w:rFonts w:eastAsia="A"/>
          <w:sz w:val="28"/>
          <w:szCs w:val="28"/>
        </w:rPr>
        <w:t>ходящихся в собственности ОАО «Сбер Банк</w:t>
      </w:r>
      <w:r w:rsidRPr="00F23CEB">
        <w:rPr>
          <w:rFonts w:eastAsia="A"/>
          <w:sz w:val="28"/>
          <w:szCs w:val="28"/>
        </w:rPr>
        <w:t xml:space="preserve">» на </w:t>
      </w:r>
      <w:r w:rsidR="00E660AA">
        <w:rPr>
          <w:rFonts w:eastAsia="A"/>
          <w:sz w:val="28"/>
          <w:szCs w:val="28"/>
        </w:rPr>
        <w:t>1</w:t>
      </w:r>
      <w:r w:rsidRPr="00F23CEB">
        <w:rPr>
          <w:rFonts w:eastAsia="A"/>
          <w:sz w:val="28"/>
          <w:szCs w:val="28"/>
        </w:rPr>
        <w:t xml:space="preserve"> л. в 1 экз.;</w:t>
      </w:r>
    </w:p>
    <w:p w:rsidR="00BE2CD2" w:rsidRPr="00F23CEB" w:rsidRDefault="00BE2CD2" w:rsidP="00BE2CD2">
      <w:pPr>
        <w:pStyle w:val="ConsPlusNormal"/>
        <w:shd w:val="clear" w:color="auto" w:fill="FFFFFF" w:themeFill="background1"/>
        <w:ind w:firstLine="709"/>
        <w:jc w:val="both"/>
        <w:rPr>
          <w:rFonts w:ascii="Times New Roman" w:eastAsia="A" w:hAnsi="Times New Roman" w:cs="Times New Roman"/>
          <w:sz w:val="28"/>
          <w:szCs w:val="28"/>
        </w:rPr>
      </w:pPr>
      <w:r w:rsidRPr="00F23CEB">
        <w:rPr>
          <w:rFonts w:ascii="Times New Roman" w:eastAsia="A" w:hAnsi="Times New Roman" w:cs="Times New Roman"/>
          <w:sz w:val="28"/>
          <w:szCs w:val="28"/>
        </w:rPr>
        <w:t>приложение №2 «</w:t>
      </w:r>
      <w:r w:rsidR="005D42DC" w:rsidRPr="005D42DC">
        <w:rPr>
          <w:rFonts w:ascii="Times New Roman" w:eastAsia="A" w:hAnsi="Times New Roman" w:cs="Times New Roman"/>
          <w:sz w:val="28"/>
          <w:szCs w:val="28"/>
        </w:rPr>
        <w:t>Перечень арендуемых объектов недвижимости, страхуемых по требованию арендодателя</w:t>
      </w:r>
      <w:r w:rsidR="00E660AA">
        <w:rPr>
          <w:rFonts w:ascii="Times New Roman" w:eastAsia="A" w:hAnsi="Times New Roman" w:cs="Times New Roman"/>
          <w:sz w:val="28"/>
          <w:szCs w:val="28"/>
        </w:rPr>
        <w:t>»</w:t>
      </w:r>
      <w:r w:rsidRPr="00F23CEB">
        <w:rPr>
          <w:rFonts w:ascii="Times New Roman" w:eastAsia="A" w:hAnsi="Times New Roman" w:cs="Times New Roman"/>
          <w:sz w:val="28"/>
          <w:szCs w:val="28"/>
        </w:rPr>
        <w:t>» на 1 л. в 1 экз.;</w:t>
      </w:r>
    </w:p>
    <w:p w:rsidR="00BE2CD2" w:rsidRPr="00F23CEB" w:rsidRDefault="00BE2CD2" w:rsidP="00BE2CD2">
      <w:pPr>
        <w:shd w:val="clear" w:color="auto" w:fill="FFFFFF" w:themeFill="background1"/>
        <w:ind w:firstLine="708"/>
        <w:jc w:val="both"/>
        <w:rPr>
          <w:rFonts w:eastAsia="A"/>
          <w:sz w:val="28"/>
          <w:szCs w:val="28"/>
        </w:rPr>
      </w:pPr>
      <w:r w:rsidRPr="00F23CEB">
        <w:rPr>
          <w:rFonts w:eastAsia="A"/>
          <w:sz w:val="28"/>
          <w:szCs w:val="28"/>
        </w:rPr>
        <w:t>приложение № 3 «Согласие» на 1 л. в 1 экз.;</w:t>
      </w:r>
    </w:p>
    <w:p w:rsidR="00BE2CD2" w:rsidRPr="00DD22B7" w:rsidRDefault="00BE2CD2" w:rsidP="00BE2CD2">
      <w:pPr>
        <w:shd w:val="clear" w:color="auto" w:fill="FFFFFF" w:themeFill="background1"/>
        <w:ind w:firstLine="709"/>
        <w:rPr>
          <w:rFonts w:eastAsia="A"/>
          <w:sz w:val="28"/>
          <w:szCs w:val="28"/>
        </w:rPr>
      </w:pPr>
      <w:r w:rsidRPr="00F23CEB">
        <w:rPr>
          <w:rFonts w:eastAsia="A"/>
          <w:sz w:val="28"/>
          <w:szCs w:val="28"/>
        </w:rPr>
        <w:t>приложение № 4 «Антикоррупционная оговорка» на 1</w:t>
      </w:r>
      <w:r>
        <w:rPr>
          <w:rFonts w:eastAsia="A"/>
          <w:sz w:val="28"/>
          <w:szCs w:val="28"/>
        </w:rPr>
        <w:t xml:space="preserve"> л. в 1 экз..</w:t>
      </w:r>
    </w:p>
    <w:p w:rsidR="00BE2CD2" w:rsidRPr="00DD22B7" w:rsidRDefault="00BE2CD2" w:rsidP="00BE2CD2">
      <w:pPr>
        <w:shd w:val="clear" w:color="auto" w:fill="FFFFFF" w:themeFill="background1"/>
        <w:jc w:val="both"/>
        <w:rPr>
          <w:rFonts w:eastAsia="A"/>
          <w:sz w:val="28"/>
          <w:szCs w:val="28"/>
        </w:rPr>
      </w:pPr>
    </w:p>
    <w:p w:rsidR="00BE2CD2" w:rsidRPr="00DD22B7" w:rsidRDefault="00BE2CD2" w:rsidP="00BE2CD2">
      <w:pPr>
        <w:shd w:val="clear" w:color="auto" w:fill="FFFFFF" w:themeFill="background1"/>
        <w:jc w:val="both"/>
        <w:rPr>
          <w:rFonts w:eastAsia="A"/>
          <w:sz w:val="28"/>
          <w:szCs w:val="28"/>
        </w:rPr>
      </w:pPr>
    </w:p>
    <w:p w:rsidR="00BE2CD2" w:rsidRPr="00DD22B7" w:rsidRDefault="00BE2CD2" w:rsidP="00BE2CD2">
      <w:pPr>
        <w:shd w:val="clear" w:color="auto" w:fill="FFFFFF" w:themeFill="background1"/>
        <w:jc w:val="both"/>
        <w:rPr>
          <w:rFonts w:eastAsia="A"/>
          <w:sz w:val="28"/>
          <w:szCs w:val="28"/>
        </w:rPr>
      </w:pPr>
    </w:p>
    <w:p w:rsidR="00BE2CD2" w:rsidRPr="00DD22B7" w:rsidRDefault="00BE2CD2" w:rsidP="00BE2CD2">
      <w:pPr>
        <w:shd w:val="clear" w:color="auto" w:fill="FFFFFF" w:themeFill="background1"/>
        <w:jc w:val="both"/>
        <w:rPr>
          <w:rFonts w:eastAsia="A"/>
          <w:sz w:val="28"/>
          <w:szCs w:val="28"/>
        </w:rPr>
      </w:pPr>
      <w:bookmarkStart w:id="0" w:name="_GoBack"/>
      <w:bookmarkEnd w:id="0"/>
    </w:p>
    <w:p w:rsidR="00BE2CD2" w:rsidRPr="00DD22B7" w:rsidRDefault="00BE2CD2" w:rsidP="00BE2CD2">
      <w:pPr>
        <w:shd w:val="clear" w:color="auto" w:fill="FFFFFF" w:themeFill="background1"/>
        <w:jc w:val="both"/>
        <w:rPr>
          <w:rFonts w:eastAsia="A"/>
          <w:sz w:val="28"/>
          <w:szCs w:val="28"/>
        </w:rPr>
      </w:pPr>
    </w:p>
    <w:p w:rsidR="00463346" w:rsidRPr="00A356B1" w:rsidRDefault="00BE2CD2" w:rsidP="00BE2CD2">
      <w:pPr>
        <w:ind w:firstLine="708"/>
        <w:jc w:val="both"/>
        <w:rPr>
          <w:sz w:val="26"/>
          <w:szCs w:val="26"/>
        </w:rPr>
      </w:pPr>
      <w:r>
        <w:rPr>
          <w:sz w:val="28"/>
          <w:szCs w:val="28"/>
        </w:rPr>
        <w:t>Н</w:t>
      </w:r>
      <w:r w:rsidRPr="00DD22B7">
        <w:rPr>
          <w:sz w:val="28"/>
          <w:szCs w:val="28"/>
        </w:rPr>
        <w:t>ачальник</w:t>
      </w:r>
      <w:r>
        <w:rPr>
          <w:sz w:val="28"/>
          <w:szCs w:val="28"/>
        </w:rPr>
        <w:t xml:space="preserve"> О</w:t>
      </w:r>
      <w:r w:rsidRPr="00DD22B7">
        <w:rPr>
          <w:sz w:val="28"/>
          <w:szCs w:val="28"/>
        </w:rPr>
        <w:t>тдела Закупок</w:t>
      </w:r>
      <w:r w:rsidRPr="00DD22B7">
        <w:rPr>
          <w:sz w:val="28"/>
          <w:szCs w:val="28"/>
        </w:rPr>
        <w:tab/>
      </w:r>
      <w:r>
        <w:rPr>
          <w:sz w:val="28"/>
          <w:szCs w:val="28"/>
        </w:rPr>
        <w:t xml:space="preserve">                                      Р.А.Лавренюк</w:t>
      </w:r>
    </w:p>
    <w:p w:rsidR="00463346" w:rsidRPr="00A356B1" w:rsidRDefault="00463346" w:rsidP="00C02EC9">
      <w:pPr>
        <w:ind w:firstLine="708"/>
        <w:jc w:val="both"/>
        <w:rPr>
          <w:sz w:val="26"/>
          <w:szCs w:val="26"/>
        </w:rPr>
      </w:pPr>
    </w:p>
    <w:p w:rsidR="00463346" w:rsidRPr="00A356B1" w:rsidRDefault="00463346" w:rsidP="00C02EC9">
      <w:pPr>
        <w:ind w:firstLine="708"/>
        <w:jc w:val="both"/>
        <w:rPr>
          <w:sz w:val="26"/>
          <w:szCs w:val="26"/>
        </w:rPr>
      </w:pPr>
    </w:p>
    <w:p w:rsidR="00463346" w:rsidRPr="00A356B1" w:rsidRDefault="00463346" w:rsidP="00C02EC9">
      <w:pPr>
        <w:ind w:firstLine="708"/>
        <w:jc w:val="both"/>
        <w:rPr>
          <w:sz w:val="26"/>
          <w:szCs w:val="26"/>
        </w:rPr>
      </w:pPr>
    </w:p>
    <w:p w:rsidR="00463346" w:rsidRPr="00A356B1" w:rsidRDefault="00463346" w:rsidP="00C02EC9">
      <w:pPr>
        <w:ind w:firstLine="708"/>
        <w:jc w:val="both"/>
        <w:rPr>
          <w:sz w:val="26"/>
          <w:szCs w:val="26"/>
        </w:rPr>
      </w:pPr>
    </w:p>
    <w:p w:rsidR="00463346" w:rsidRPr="00A356B1" w:rsidRDefault="00463346" w:rsidP="00C02EC9">
      <w:pPr>
        <w:ind w:firstLine="708"/>
        <w:jc w:val="both"/>
        <w:rPr>
          <w:sz w:val="26"/>
          <w:szCs w:val="26"/>
        </w:rPr>
      </w:pPr>
    </w:p>
    <w:p w:rsidR="00463346" w:rsidRPr="00A356B1" w:rsidRDefault="00463346" w:rsidP="00C02EC9">
      <w:pPr>
        <w:ind w:firstLine="708"/>
        <w:jc w:val="both"/>
        <w:rPr>
          <w:sz w:val="26"/>
          <w:szCs w:val="26"/>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99763C" w:rsidRDefault="0099763C" w:rsidP="008B1310">
      <w:pPr>
        <w:jc w:val="right"/>
        <w:rPr>
          <w:sz w:val="28"/>
          <w:szCs w:val="28"/>
        </w:rPr>
      </w:pPr>
    </w:p>
    <w:p w:rsidR="008B1310" w:rsidRPr="00463346" w:rsidRDefault="008B1310" w:rsidP="008B1310">
      <w:pPr>
        <w:jc w:val="both"/>
        <w:rPr>
          <w:sz w:val="28"/>
          <w:szCs w:val="28"/>
        </w:rPr>
      </w:pPr>
    </w:p>
    <w:p w:rsidR="008B1310" w:rsidRPr="00463346" w:rsidRDefault="008B1310" w:rsidP="008B1310">
      <w:pPr>
        <w:jc w:val="both"/>
        <w:rPr>
          <w:sz w:val="28"/>
          <w:szCs w:val="28"/>
        </w:rPr>
      </w:pPr>
    </w:p>
    <w:p w:rsidR="0099763C" w:rsidRPr="00492D78" w:rsidRDefault="0099763C" w:rsidP="0099763C">
      <w:pPr>
        <w:jc w:val="both"/>
        <w:rPr>
          <w:sz w:val="28"/>
          <w:szCs w:val="28"/>
        </w:rPr>
      </w:pPr>
    </w:p>
    <w:p w:rsidR="00BE2CD2" w:rsidRPr="00DD22B7" w:rsidRDefault="00BE2CD2" w:rsidP="00BE2CD2">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 xml:space="preserve">Приложение №3 к Приглашению </w:t>
      </w:r>
    </w:p>
    <w:p w:rsidR="00BE2CD2" w:rsidRPr="00A13609" w:rsidRDefault="00BE2CD2" w:rsidP="00BE2CD2">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BE2CD2" w:rsidRDefault="00BE2CD2" w:rsidP="00BE2CD2">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BE2CD2" w:rsidTr="00965A9F">
        <w:trPr>
          <w:trHeight w:val="20"/>
        </w:trPr>
        <w:tc>
          <w:tcPr>
            <w:tcW w:w="10065" w:type="dxa"/>
            <w:gridSpan w:val="3"/>
            <w:tcBorders>
              <w:top w:val="single" w:sz="4" w:space="0" w:color="auto"/>
              <w:left w:val="nil"/>
              <w:bottom w:val="nil"/>
              <w:right w:val="nil"/>
            </w:tcBorders>
            <w:vAlign w:val="bottom"/>
            <w:hideMark/>
          </w:tcPr>
          <w:p w:rsidR="00BE2CD2" w:rsidRDefault="00BE2CD2" w:rsidP="00965A9F">
            <w:pPr>
              <w:pStyle w:val="undline"/>
              <w:jc w:val="center"/>
              <w:rPr>
                <w:i/>
              </w:rPr>
            </w:pPr>
            <w:r>
              <w:rPr>
                <w:i/>
              </w:rPr>
              <w:t>(персональные данные лица, в отношении которого запрашиваются сведения о правонарушениях:</w:t>
            </w:r>
          </w:p>
        </w:tc>
      </w:tr>
      <w:tr w:rsidR="00BE2CD2" w:rsidTr="00965A9F">
        <w:trPr>
          <w:trHeight w:val="20"/>
        </w:trPr>
        <w:tc>
          <w:tcPr>
            <w:tcW w:w="10065" w:type="dxa"/>
            <w:gridSpan w:val="3"/>
            <w:tcBorders>
              <w:top w:val="nil"/>
              <w:left w:val="nil"/>
              <w:bottom w:val="single" w:sz="4" w:space="0" w:color="auto"/>
              <w:right w:val="nil"/>
            </w:tcBorders>
            <w:vAlign w:val="bottom"/>
          </w:tcPr>
          <w:p w:rsidR="00BE2CD2" w:rsidRPr="006E110C" w:rsidRDefault="00BE2CD2" w:rsidP="00965A9F">
            <w:pPr>
              <w:pStyle w:val="newncpi"/>
              <w:ind w:firstLine="0"/>
              <w:jc w:val="center"/>
            </w:pPr>
          </w:p>
        </w:tc>
      </w:tr>
      <w:tr w:rsidR="00BE2CD2" w:rsidTr="00965A9F">
        <w:trPr>
          <w:trHeight w:val="20"/>
        </w:trPr>
        <w:tc>
          <w:tcPr>
            <w:tcW w:w="10065" w:type="dxa"/>
            <w:gridSpan w:val="3"/>
            <w:tcBorders>
              <w:top w:val="single" w:sz="4" w:space="0" w:color="auto"/>
              <w:left w:val="nil"/>
              <w:bottom w:val="nil"/>
              <w:right w:val="nil"/>
            </w:tcBorders>
            <w:vAlign w:val="bottom"/>
            <w:hideMark/>
          </w:tcPr>
          <w:p w:rsidR="00BE2CD2" w:rsidRDefault="00BE2CD2" w:rsidP="00965A9F">
            <w:pPr>
              <w:pStyle w:val="undline"/>
              <w:jc w:val="center"/>
              <w:rPr>
                <w:i/>
              </w:rPr>
            </w:pPr>
            <w:r>
              <w:rPr>
                <w:i/>
              </w:rPr>
              <w:t>фамилия, собственное имя, отчество (если таковое имеется), дата и место рождения,</w:t>
            </w:r>
          </w:p>
        </w:tc>
      </w:tr>
      <w:tr w:rsidR="00BE2CD2" w:rsidTr="00965A9F">
        <w:trPr>
          <w:trHeight w:val="20"/>
        </w:trPr>
        <w:tc>
          <w:tcPr>
            <w:tcW w:w="10065" w:type="dxa"/>
            <w:gridSpan w:val="3"/>
            <w:tcBorders>
              <w:top w:val="nil"/>
              <w:left w:val="nil"/>
              <w:bottom w:val="single" w:sz="4" w:space="0" w:color="auto"/>
              <w:right w:val="nil"/>
            </w:tcBorders>
            <w:vAlign w:val="bottom"/>
          </w:tcPr>
          <w:p w:rsidR="00BE2CD2" w:rsidRPr="008B10E8" w:rsidRDefault="00BE2CD2" w:rsidP="00965A9F">
            <w:pPr>
              <w:pStyle w:val="newncpi"/>
              <w:ind w:firstLine="0"/>
              <w:jc w:val="center"/>
            </w:pPr>
          </w:p>
        </w:tc>
      </w:tr>
      <w:tr w:rsidR="00BE2CD2" w:rsidTr="00965A9F">
        <w:trPr>
          <w:trHeight w:val="20"/>
        </w:trPr>
        <w:tc>
          <w:tcPr>
            <w:tcW w:w="10065" w:type="dxa"/>
            <w:gridSpan w:val="3"/>
            <w:tcBorders>
              <w:top w:val="single" w:sz="4" w:space="0" w:color="auto"/>
              <w:left w:val="nil"/>
              <w:bottom w:val="nil"/>
              <w:right w:val="nil"/>
            </w:tcBorders>
            <w:vAlign w:val="bottom"/>
            <w:hideMark/>
          </w:tcPr>
          <w:p w:rsidR="00BE2CD2" w:rsidRDefault="00BE2CD2" w:rsidP="00965A9F">
            <w:pPr>
              <w:pStyle w:val="undline"/>
              <w:jc w:val="center"/>
              <w:rPr>
                <w:i/>
              </w:rPr>
            </w:pPr>
            <w:r>
              <w:rPr>
                <w:i/>
              </w:rPr>
              <w:t>идентификационный номер (при отсутствии – номер документа, удостоверяющего личность)</w:t>
            </w:r>
          </w:p>
        </w:tc>
      </w:tr>
      <w:tr w:rsidR="00BE2CD2" w:rsidTr="00965A9F">
        <w:trPr>
          <w:trHeight w:val="20"/>
        </w:trPr>
        <w:tc>
          <w:tcPr>
            <w:tcW w:w="993" w:type="dxa"/>
            <w:vAlign w:val="bottom"/>
            <w:hideMark/>
          </w:tcPr>
          <w:p w:rsidR="00BE2CD2" w:rsidRDefault="00BE2CD2" w:rsidP="00965A9F">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BE2CD2" w:rsidRDefault="00BE2CD2" w:rsidP="00965A9F">
            <w:pPr>
              <w:pStyle w:val="newncpi"/>
              <w:ind w:firstLine="0"/>
              <w:jc w:val="center"/>
              <w:rPr>
                <w:sz w:val="26"/>
                <w:szCs w:val="26"/>
              </w:rPr>
            </w:pPr>
          </w:p>
        </w:tc>
      </w:tr>
      <w:tr w:rsidR="00BE2CD2" w:rsidTr="00965A9F">
        <w:trPr>
          <w:trHeight w:val="20"/>
        </w:trPr>
        <w:tc>
          <w:tcPr>
            <w:tcW w:w="993" w:type="dxa"/>
            <w:vAlign w:val="bottom"/>
          </w:tcPr>
          <w:p w:rsidR="00BE2CD2" w:rsidRDefault="00BE2CD2" w:rsidP="00965A9F">
            <w:pPr>
              <w:pStyle w:val="undline"/>
              <w:jc w:val="center"/>
              <w:rPr>
                <w:i/>
              </w:rPr>
            </w:pPr>
          </w:p>
        </w:tc>
        <w:tc>
          <w:tcPr>
            <w:tcW w:w="9072" w:type="dxa"/>
            <w:gridSpan w:val="2"/>
            <w:tcBorders>
              <w:top w:val="single" w:sz="4" w:space="0" w:color="auto"/>
              <w:left w:val="nil"/>
              <w:bottom w:val="nil"/>
              <w:right w:val="nil"/>
            </w:tcBorders>
            <w:vAlign w:val="bottom"/>
            <w:hideMark/>
          </w:tcPr>
          <w:p w:rsidR="00BE2CD2" w:rsidRDefault="00BE2CD2" w:rsidP="00965A9F">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BE2CD2" w:rsidTr="00965A9F">
        <w:trPr>
          <w:trHeight w:val="20"/>
        </w:trPr>
        <w:tc>
          <w:tcPr>
            <w:tcW w:w="10065" w:type="dxa"/>
            <w:gridSpan w:val="3"/>
            <w:tcBorders>
              <w:top w:val="nil"/>
              <w:left w:val="nil"/>
              <w:bottom w:val="single" w:sz="4" w:space="0" w:color="auto"/>
              <w:right w:val="nil"/>
            </w:tcBorders>
            <w:vAlign w:val="bottom"/>
          </w:tcPr>
          <w:p w:rsidR="00BE2CD2" w:rsidRDefault="00BE2CD2" w:rsidP="00965A9F">
            <w:pPr>
              <w:pStyle w:val="newncpi"/>
              <w:ind w:firstLine="0"/>
              <w:jc w:val="center"/>
              <w:rPr>
                <w:sz w:val="26"/>
                <w:szCs w:val="26"/>
              </w:rPr>
            </w:pPr>
          </w:p>
        </w:tc>
      </w:tr>
      <w:tr w:rsidR="00BE2CD2" w:rsidTr="00965A9F">
        <w:trPr>
          <w:trHeight w:val="20"/>
        </w:trPr>
        <w:tc>
          <w:tcPr>
            <w:tcW w:w="10065" w:type="dxa"/>
            <w:gridSpan w:val="3"/>
            <w:tcBorders>
              <w:top w:val="single" w:sz="4" w:space="0" w:color="auto"/>
              <w:left w:val="nil"/>
              <w:bottom w:val="nil"/>
              <w:right w:val="nil"/>
            </w:tcBorders>
            <w:vAlign w:val="bottom"/>
            <w:hideMark/>
          </w:tcPr>
          <w:p w:rsidR="00BE2CD2" w:rsidRDefault="00BE2CD2" w:rsidP="00965A9F">
            <w:pPr>
              <w:pStyle w:val="undline"/>
              <w:jc w:val="center"/>
              <w:rPr>
                <w:i/>
              </w:rPr>
            </w:pPr>
            <w:r>
              <w:rPr>
                <w:i/>
              </w:rPr>
              <w:t>номер (при отсутствии – номер документа, удостоверяющего личность) либо наименование</w:t>
            </w:r>
          </w:p>
        </w:tc>
      </w:tr>
      <w:tr w:rsidR="00BE2CD2" w:rsidTr="00965A9F">
        <w:trPr>
          <w:trHeight w:val="20"/>
        </w:trPr>
        <w:tc>
          <w:tcPr>
            <w:tcW w:w="10065" w:type="dxa"/>
            <w:gridSpan w:val="3"/>
            <w:tcBorders>
              <w:top w:val="nil"/>
              <w:left w:val="nil"/>
              <w:bottom w:val="single" w:sz="4" w:space="0" w:color="auto"/>
              <w:right w:val="nil"/>
            </w:tcBorders>
            <w:vAlign w:val="bottom"/>
          </w:tcPr>
          <w:p w:rsidR="00BE2CD2" w:rsidRDefault="00BE2CD2" w:rsidP="00965A9F">
            <w:pPr>
              <w:pStyle w:val="newncpi"/>
              <w:ind w:firstLine="0"/>
              <w:jc w:val="center"/>
              <w:rPr>
                <w:sz w:val="26"/>
                <w:szCs w:val="26"/>
              </w:rPr>
            </w:pPr>
          </w:p>
        </w:tc>
      </w:tr>
      <w:tr w:rsidR="00BE2CD2" w:rsidTr="00965A9F">
        <w:trPr>
          <w:trHeight w:val="20"/>
        </w:trPr>
        <w:tc>
          <w:tcPr>
            <w:tcW w:w="10065" w:type="dxa"/>
            <w:gridSpan w:val="3"/>
            <w:tcBorders>
              <w:top w:val="single" w:sz="4" w:space="0" w:color="auto"/>
              <w:left w:val="nil"/>
              <w:bottom w:val="nil"/>
              <w:right w:val="nil"/>
            </w:tcBorders>
            <w:vAlign w:val="bottom"/>
            <w:hideMark/>
          </w:tcPr>
          <w:p w:rsidR="00BE2CD2" w:rsidRDefault="00BE2CD2" w:rsidP="00965A9F">
            <w:pPr>
              <w:pStyle w:val="undline"/>
              <w:jc w:val="center"/>
              <w:rPr>
                <w:i/>
              </w:rPr>
            </w:pPr>
            <w:r>
              <w:rPr>
                <w:i/>
              </w:rPr>
              <w:t>организации, регистрационный номер в Едином государственном регистре юридических</w:t>
            </w:r>
          </w:p>
        </w:tc>
      </w:tr>
      <w:tr w:rsidR="00BE2CD2" w:rsidTr="00965A9F">
        <w:trPr>
          <w:trHeight w:val="20"/>
        </w:trPr>
        <w:tc>
          <w:tcPr>
            <w:tcW w:w="9923" w:type="dxa"/>
            <w:gridSpan w:val="2"/>
            <w:tcBorders>
              <w:top w:val="nil"/>
              <w:left w:val="nil"/>
              <w:bottom w:val="single" w:sz="4" w:space="0" w:color="auto"/>
              <w:right w:val="nil"/>
            </w:tcBorders>
            <w:vAlign w:val="bottom"/>
          </w:tcPr>
          <w:p w:rsidR="00BE2CD2" w:rsidRDefault="00BE2CD2" w:rsidP="00965A9F">
            <w:pPr>
              <w:pStyle w:val="newncpi"/>
              <w:ind w:firstLine="0"/>
              <w:jc w:val="center"/>
              <w:rPr>
                <w:sz w:val="26"/>
                <w:szCs w:val="26"/>
              </w:rPr>
            </w:pPr>
          </w:p>
        </w:tc>
        <w:tc>
          <w:tcPr>
            <w:tcW w:w="142" w:type="dxa"/>
            <w:hideMark/>
          </w:tcPr>
          <w:p w:rsidR="00BE2CD2" w:rsidRDefault="00BE2CD2" w:rsidP="00965A9F">
            <w:pPr>
              <w:pStyle w:val="newncpi"/>
              <w:ind w:firstLine="0"/>
              <w:jc w:val="left"/>
              <w:rPr>
                <w:sz w:val="26"/>
                <w:szCs w:val="26"/>
              </w:rPr>
            </w:pPr>
            <w:r>
              <w:rPr>
                <w:sz w:val="26"/>
                <w:szCs w:val="26"/>
              </w:rPr>
              <w:t>,</w:t>
            </w:r>
          </w:p>
        </w:tc>
      </w:tr>
      <w:tr w:rsidR="00BE2CD2" w:rsidTr="00965A9F">
        <w:trPr>
          <w:trHeight w:val="20"/>
        </w:trPr>
        <w:tc>
          <w:tcPr>
            <w:tcW w:w="9923" w:type="dxa"/>
            <w:gridSpan w:val="2"/>
            <w:tcBorders>
              <w:top w:val="single" w:sz="4" w:space="0" w:color="auto"/>
              <w:left w:val="nil"/>
              <w:bottom w:val="nil"/>
              <w:right w:val="nil"/>
            </w:tcBorders>
            <w:vAlign w:val="bottom"/>
            <w:hideMark/>
          </w:tcPr>
          <w:p w:rsidR="00BE2CD2" w:rsidRDefault="00BE2CD2" w:rsidP="00965A9F">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BE2CD2" w:rsidRDefault="00BE2CD2" w:rsidP="00965A9F">
            <w:pPr>
              <w:pStyle w:val="undline"/>
              <w:jc w:val="center"/>
              <w:rPr>
                <w:i/>
              </w:rPr>
            </w:pPr>
          </w:p>
        </w:tc>
      </w:tr>
    </w:tbl>
    <w:p w:rsidR="00BE2CD2" w:rsidRPr="002C193C" w:rsidRDefault="00BE2CD2" w:rsidP="00BE2CD2">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BE2CD2" w:rsidTr="00965A9F">
        <w:trPr>
          <w:trHeight w:val="20"/>
        </w:trPr>
        <w:tc>
          <w:tcPr>
            <w:tcW w:w="10065" w:type="dxa"/>
            <w:gridSpan w:val="2"/>
            <w:tcBorders>
              <w:top w:val="nil"/>
              <w:left w:val="nil"/>
              <w:bottom w:val="single" w:sz="4" w:space="0" w:color="auto"/>
              <w:right w:val="nil"/>
            </w:tcBorders>
            <w:vAlign w:val="bottom"/>
          </w:tcPr>
          <w:p w:rsidR="00BE2CD2" w:rsidRDefault="00BE2CD2" w:rsidP="00965A9F">
            <w:pPr>
              <w:pStyle w:val="newncpi"/>
              <w:ind w:firstLine="0"/>
              <w:jc w:val="center"/>
              <w:rPr>
                <w:sz w:val="26"/>
                <w:szCs w:val="26"/>
              </w:rPr>
            </w:pPr>
          </w:p>
        </w:tc>
      </w:tr>
      <w:tr w:rsidR="00BE2CD2" w:rsidTr="00965A9F">
        <w:trPr>
          <w:trHeight w:val="20"/>
        </w:trPr>
        <w:tc>
          <w:tcPr>
            <w:tcW w:w="10065" w:type="dxa"/>
            <w:gridSpan w:val="2"/>
            <w:tcBorders>
              <w:top w:val="single" w:sz="4" w:space="0" w:color="auto"/>
              <w:left w:val="nil"/>
              <w:bottom w:val="nil"/>
              <w:right w:val="nil"/>
            </w:tcBorders>
            <w:vAlign w:val="bottom"/>
            <w:hideMark/>
          </w:tcPr>
          <w:p w:rsidR="00BE2CD2" w:rsidRDefault="00BE2CD2" w:rsidP="00965A9F">
            <w:pPr>
              <w:pStyle w:val="undline"/>
              <w:jc w:val="center"/>
              <w:rPr>
                <w:i/>
              </w:rPr>
            </w:pPr>
            <w:r>
              <w:rPr>
                <w:i/>
              </w:rPr>
              <w:t>(реквизиты документа, подтверждающего полномочия</w:t>
            </w:r>
          </w:p>
        </w:tc>
      </w:tr>
      <w:tr w:rsidR="00BE2CD2" w:rsidTr="00965A9F">
        <w:trPr>
          <w:trHeight w:val="20"/>
        </w:trPr>
        <w:tc>
          <w:tcPr>
            <w:tcW w:w="9640" w:type="dxa"/>
            <w:tcBorders>
              <w:top w:val="nil"/>
              <w:left w:val="nil"/>
              <w:bottom w:val="single" w:sz="4" w:space="0" w:color="auto"/>
              <w:right w:val="nil"/>
            </w:tcBorders>
            <w:vAlign w:val="bottom"/>
          </w:tcPr>
          <w:p w:rsidR="00BE2CD2" w:rsidRDefault="00BE2CD2" w:rsidP="00965A9F">
            <w:pPr>
              <w:pStyle w:val="newncpi"/>
              <w:ind w:firstLine="0"/>
              <w:jc w:val="center"/>
              <w:rPr>
                <w:sz w:val="26"/>
                <w:szCs w:val="26"/>
              </w:rPr>
            </w:pPr>
          </w:p>
        </w:tc>
        <w:tc>
          <w:tcPr>
            <w:tcW w:w="425" w:type="dxa"/>
            <w:hideMark/>
          </w:tcPr>
          <w:p w:rsidR="00BE2CD2" w:rsidRDefault="00BE2CD2" w:rsidP="00965A9F">
            <w:pPr>
              <w:pStyle w:val="newncpi"/>
              <w:ind w:firstLine="0"/>
              <w:jc w:val="left"/>
              <w:rPr>
                <w:sz w:val="26"/>
                <w:szCs w:val="26"/>
              </w:rPr>
            </w:pPr>
            <w:r>
              <w:rPr>
                <w:sz w:val="26"/>
                <w:szCs w:val="26"/>
              </w:rPr>
              <w:t>,**</w:t>
            </w:r>
          </w:p>
        </w:tc>
      </w:tr>
      <w:tr w:rsidR="00BE2CD2" w:rsidTr="00965A9F">
        <w:trPr>
          <w:trHeight w:val="20"/>
        </w:trPr>
        <w:tc>
          <w:tcPr>
            <w:tcW w:w="9640" w:type="dxa"/>
            <w:tcBorders>
              <w:top w:val="single" w:sz="4" w:space="0" w:color="auto"/>
              <w:left w:val="nil"/>
              <w:bottom w:val="nil"/>
              <w:right w:val="nil"/>
            </w:tcBorders>
            <w:vAlign w:val="bottom"/>
            <w:hideMark/>
          </w:tcPr>
          <w:p w:rsidR="00BE2CD2" w:rsidRDefault="00BE2CD2" w:rsidP="00965A9F">
            <w:pPr>
              <w:pStyle w:val="undline"/>
              <w:jc w:val="center"/>
              <w:rPr>
                <w:i/>
              </w:rPr>
            </w:pPr>
            <w:r>
              <w:rPr>
                <w:i/>
              </w:rPr>
              <w:t>законного представителя)</w:t>
            </w:r>
          </w:p>
        </w:tc>
        <w:tc>
          <w:tcPr>
            <w:tcW w:w="425" w:type="dxa"/>
          </w:tcPr>
          <w:p w:rsidR="00BE2CD2" w:rsidRDefault="00BE2CD2" w:rsidP="00965A9F">
            <w:pPr>
              <w:pStyle w:val="undline"/>
              <w:jc w:val="center"/>
              <w:rPr>
                <w:i/>
              </w:rPr>
            </w:pPr>
          </w:p>
        </w:tc>
      </w:tr>
    </w:tbl>
    <w:p w:rsidR="00BE2CD2" w:rsidRDefault="00BE2CD2" w:rsidP="00BE2CD2">
      <w:pPr>
        <w:pStyle w:val="newncpi"/>
      </w:pPr>
    </w:p>
    <w:p w:rsidR="00BE2CD2" w:rsidRDefault="00BE2CD2" w:rsidP="00BE2CD2">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BE2CD2" w:rsidRPr="00472C4F" w:rsidRDefault="00BE2CD2" w:rsidP="00BE2CD2">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BE2CD2" w:rsidRPr="00472C4F" w:rsidRDefault="00BE2CD2" w:rsidP="00BE2CD2">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BE2CD2" w:rsidRPr="00472C4F" w:rsidRDefault="00BE2CD2" w:rsidP="00BE2CD2">
      <w:pPr>
        <w:pStyle w:val="newncpi"/>
        <w:ind w:firstLine="0"/>
      </w:pPr>
    </w:p>
    <w:p w:rsidR="00BE2CD2" w:rsidRPr="00472C4F" w:rsidRDefault="00BE2CD2" w:rsidP="00BE2CD2">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BE2CD2" w:rsidTr="00965A9F">
        <w:tc>
          <w:tcPr>
            <w:tcW w:w="1417" w:type="dxa"/>
            <w:tcBorders>
              <w:top w:val="nil"/>
              <w:left w:val="nil"/>
              <w:bottom w:val="single" w:sz="4" w:space="0" w:color="auto"/>
              <w:right w:val="nil"/>
            </w:tcBorders>
          </w:tcPr>
          <w:p w:rsidR="00BE2CD2" w:rsidRPr="0061040A" w:rsidRDefault="00BE2CD2" w:rsidP="00965A9F">
            <w:pPr>
              <w:pStyle w:val="newncpi"/>
              <w:ind w:firstLine="0"/>
              <w:jc w:val="center"/>
            </w:pPr>
            <w:r w:rsidRPr="0061040A">
              <w:t>___________</w:t>
            </w:r>
          </w:p>
        </w:tc>
        <w:tc>
          <w:tcPr>
            <w:tcW w:w="340" w:type="dxa"/>
            <w:hideMark/>
          </w:tcPr>
          <w:p w:rsidR="00BE2CD2" w:rsidRPr="0061040A" w:rsidRDefault="00BE2CD2" w:rsidP="00965A9F">
            <w:pPr>
              <w:pStyle w:val="newncpi"/>
              <w:ind w:firstLine="0"/>
              <w:jc w:val="center"/>
            </w:pPr>
            <w:r w:rsidRPr="0061040A">
              <w:t>20</w:t>
            </w:r>
          </w:p>
        </w:tc>
        <w:tc>
          <w:tcPr>
            <w:tcW w:w="399" w:type="dxa"/>
            <w:tcBorders>
              <w:top w:val="nil"/>
              <w:left w:val="nil"/>
              <w:bottom w:val="single" w:sz="4" w:space="0" w:color="auto"/>
              <w:right w:val="nil"/>
            </w:tcBorders>
          </w:tcPr>
          <w:p w:rsidR="00BE2CD2" w:rsidRPr="0061040A" w:rsidRDefault="00BE2CD2" w:rsidP="00965A9F">
            <w:pPr>
              <w:pStyle w:val="newncpi"/>
              <w:ind w:firstLine="0"/>
              <w:jc w:val="center"/>
            </w:pPr>
            <w:r w:rsidRPr="0061040A">
              <w:t>__</w:t>
            </w:r>
          </w:p>
        </w:tc>
        <w:tc>
          <w:tcPr>
            <w:tcW w:w="1388" w:type="dxa"/>
            <w:hideMark/>
          </w:tcPr>
          <w:p w:rsidR="00BE2CD2" w:rsidRPr="0061040A" w:rsidRDefault="00BE2CD2" w:rsidP="00965A9F">
            <w:pPr>
              <w:pStyle w:val="newncpi"/>
              <w:ind w:firstLine="0"/>
              <w:jc w:val="left"/>
            </w:pPr>
            <w:r w:rsidRPr="0061040A">
              <w:t>г.</w:t>
            </w:r>
          </w:p>
        </w:tc>
        <w:tc>
          <w:tcPr>
            <w:tcW w:w="2566" w:type="dxa"/>
            <w:tcBorders>
              <w:top w:val="nil"/>
              <w:left w:val="nil"/>
              <w:bottom w:val="single" w:sz="4" w:space="0" w:color="auto"/>
              <w:right w:val="nil"/>
            </w:tcBorders>
          </w:tcPr>
          <w:p w:rsidR="00BE2CD2" w:rsidRPr="0061040A" w:rsidRDefault="00BE2CD2" w:rsidP="00965A9F">
            <w:pPr>
              <w:pStyle w:val="newncpi"/>
              <w:ind w:firstLine="0"/>
              <w:jc w:val="center"/>
            </w:pPr>
            <w:r w:rsidRPr="0061040A">
              <w:t>______________</w:t>
            </w:r>
          </w:p>
        </w:tc>
        <w:tc>
          <w:tcPr>
            <w:tcW w:w="695" w:type="dxa"/>
            <w:vMerge w:val="restart"/>
          </w:tcPr>
          <w:p w:rsidR="00BE2CD2" w:rsidRPr="0061040A" w:rsidRDefault="00BE2CD2" w:rsidP="00965A9F">
            <w:pPr>
              <w:pStyle w:val="newncpi"/>
              <w:ind w:firstLine="0"/>
              <w:jc w:val="left"/>
            </w:pPr>
          </w:p>
        </w:tc>
        <w:tc>
          <w:tcPr>
            <w:tcW w:w="3260" w:type="dxa"/>
            <w:tcBorders>
              <w:top w:val="nil"/>
              <w:left w:val="nil"/>
              <w:bottom w:val="single" w:sz="4" w:space="0" w:color="auto"/>
              <w:right w:val="nil"/>
            </w:tcBorders>
          </w:tcPr>
          <w:p w:rsidR="00BE2CD2" w:rsidRPr="0061040A" w:rsidRDefault="00BE2CD2" w:rsidP="00965A9F">
            <w:pPr>
              <w:pStyle w:val="newncpi"/>
              <w:ind w:firstLine="0"/>
              <w:jc w:val="center"/>
            </w:pPr>
            <w:r w:rsidRPr="0061040A">
              <w:t>___________________</w:t>
            </w:r>
          </w:p>
        </w:tc>
      </w:tr>
      <w:tr w:rsidR="00BE2CD2" w:rsidTr="00965A9F">
        <w:tc>
          <w:tcPr>
            <w:tcW w:w="2156" w:type="dxa"/>
            <w:gridSpan w:val="3"/>
            <w:hideMark/>
          </w:tcPr>
          <w:p w:rsidR="00BE2CD2" w:rsidRDefault="00BE2CD2" w:rsidP="00965A9F">
            <w:pPr>
              <w:pStyle w:val="undline"/>
              <w:jc w:val="center"/>
              <w:rPr>
                <w:i/>
              </w:rPr>
            </w:pPr>
            <w:r>
              <w:rPr>
                <w:i/>
              </w:rPr>
              <w:t>(дата)</w:t>
            </w:r>
          </w:p>
        </w:tc>
        <w:tc>
          <w:tcPr>
            <w:tcW w:w="1388" w:type="dxa"/>
          </w:tcPr>
          <w:p w:rsidR="00BE2CD2" w:rsidRDefault="00BE2CD2" w:rsidP="00965A9F">
            <w:pPr>
              <w:pStyle w:val="undline"/>
              <w:jc w:val="center"/>
              <w:rPr>
                <w:i/>
              </w:rPr>
            </w:pPr>
          </w:p>
        </w:tc>
        <w:tc>
          <w:tcPr>
            <w:tcW w:w="2566" w:type="dxa"/>
            <w:tcBorders>
              <w:top w:val="single" w:sz="4" w:space="0" w:color="auto"/>
              <w:left w:val="nil"/>
              <w:bottom w:val="nil"/>
              <w:right w:val="nil"/>
            </w:tcBorders>
            <w:hideMark/>
          </w:tcPr>
          <w:p w:rsidR="00BE2CD2" w:rsidRDefault="00BE2CD2" w:rsidP="00965A9F">
            <w:pPr>
              <w:pStyle w:val="undline"/>
              <w:jc w:val="center"/>
              <w:rPr>
                <w:i/>
              </w:rPr>
            </w:pPr>
            <w:r>
              <w:rPr>
                <w:i/>
              </w:rPr>
              <w:t>(подпись)</w:t>
            </w:r>
          </w:p>
        </w:tc>
        <w:tc>
          <w:tcPr>
            <w:tcW w:w="695" w:type="dxa"/>
            <w:vMerge/>
            <w:vAlign w:val="center"/>
            <w:hideMark/>
          </w:tcPr>
          <w:p w:rsidR="00BE2CD2" w:rsidRDefault="00BE2CD2" w:rsidP="00965A9F"/>
        </w:tc>
        <w:tc>
          <w:tcPr>
            <w:tcW w:w="3260" w:type="dxa"/>
            <w:tcBorders>
              <w:top w:val="single" w:sz="4" w:space="0" w:color="auto"/>
              <w:left w:val="nil"/>
              <w:bottom w:val="nil"/>
              <w:right w:val="nil"/>
            </w:tcBorders>
            <w:hideMark/>
          </w:tcPr>
          <w:p w:rsidR="00BE2CD2" w:rsidRDefault="00BE2CD2" w:rsidP="00965A9F">
            <w:pPr>
              <w:pStyle w:val="undline"/>
              <w:jc w:val="center"/>
              <w:rPr>
                <w:i/>
              </w:rPr>
            </w:pPr>
            <w:r>
              <w:rPr>
                <w:i/>
              </w:rPr>
              <w:t>(инициалы и фамилия)</w:t>
            </w:r>
          </w:p>
        </w:tc>
      </w:tr>
    </w:tbl>
    <w:p w:rsidR="00BE2CD2" w:rsidRDefault="00BE2CD2" w:rsidP="00BE2CD2">
      <w:pPr>
        <w:pStyle w:val="newncpi"/>
        <w:ind w:firstLine="0"/>
      </w:pPr>
    </w:p>
    <w:p w:rsidR="00BE2CD2" w:rsidRDefault="00BE2CD2" w:rsidP="00BE2CD2">
      <w:pPr>
        <w:pStyle w:val="snoskiline"/>
      </w:pPr>
      <w:r>
        <w:t>______________________________</w:t>
      </w:r>
    </w:p>
    <w:p w:rsidR="00BE2CD2" w:rsidRDefault="00BE2CD2" w:rsidP="00BE2CD2">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BE2CD2" w:rsidRDefault="00BE2CD2" w:rsidP="00BE2CD2">
      <w:pPr>
        <w:pStyle w:val="snoski"/>
        <w:ind w:firstLine="567"/>
      </w:pPr>
      <w:r>
        <w:t>** Заполняется в случае, если согласие дает законный представитель.</w:t>
      </w:r>
    </w:p>
    <w:p w:rsidR="00BE2CD2" w:rsidRDefault="00BE2CD2" w:rsidP="00BE2CD2">
      <w:pPr>
        <w:pStyle w:val="snoski"/>
        <w:ind w:firstLine="567"/>
      </w:pPr>
      <w:r>
        <w:t>*** Не заполняется в случае получения согласия в виде электронного документа.</w:t>
      </w:r>
    </w:p>
    <w:p w:rsidR="00BE2CD2" w:rsidRDefault="00BE2CD2" w:rsidP="00BE2CD2">
      <w:pPr>
        <w:shd w:val="clear" w:color="auto" w:fill="FFFFFF" w:themeFill="background1"/>
        <w:jc w:val="right"/>
        <w:rPr>
          <w:sz w:val="28"/>
          <w:szCs w:val="28"/>
        </w:rPr>
      </w:pPr>
    </w:p>
    <w:p w:rsidR="00BE2CD2" w:rsidRDefault="00BE2CD2" w:rsidP="00BE2CD2">
      <w:pPr>
        <w:shd w:val="clear" w:color="auto" w:fill="FFFFFF" w:themeFill="background1"/>
        <w:jc w:val="right"/>
        <w:rPr>
          <w:sz w:val="28"/>
          <w:szCs w:val="28"/>
        </w:rPr>
      </w:pPr>
    </w:p>
    <w:p w:rsidR="00BE2CD2" w:rsidRPr="00DD22B7" w:rsidRDefault="00BE2CD2" w:rsidP="00BE2CD2">
      <w:pPr>
        <w:shd w:val="clear" w:color="auto" w:fill="FFFFFF" w:themeFill="background1"/>
        <w:jc w:val="right"/>
        <w:rPr>
          <w:sz w:val="28"/>
          <w:szCs w:val="28"/>
        </w:rPr>
      </w:pPr>
      <w:r w:rsidRPr="00DD22B7">
        <w:rPr>
          <w:sz w:val="28"/>
          <w:szCs w:val="28"/>
        </w:rPr>
        <w:t xml:space="preserve">Приложение № </w:t>
      </w:r>
      <w:r>
        <w:rPr>
          <w:sz w:val="28"/>
          <w:szCs w:val="28"/>
        </w:rPr>
        <w:t>4 к Приглашению</w:t>
      </w:r>
    </w:p>
    <w:p w:rsidR="00BE2CD2" w:rsidRPr="00DD22B7" w:rsidRDefault="00BE2CD2" w:rsidP="00BE2CD2">
      <w:pPr>
        <w:shd w:val="clear" w:color="auto" w:fill="FFFFFF" w:themeFill="background1"/>
        <w:jc w:val="both"/>
        <w:rPr>
          <w:sz w:val="28"/>
          <w:szCs w:val="28"/>
        </w:rPr>
      </w:pPr>
    </w:p>
    <w:p w:rsidR="00BE2CD2" w:rsidRPr="00DD22B7" w:rsidRDefault="00BE2CD2" w:rsidP="00BE2CD2">
      <w:pPr>
        <w:shd w:val="clear" w:color="auto" w:fill="FFFFFF" w:themeFill="background1"/>
        <w:ind w:firstLine="708"/>
        <w:jc w:val="center"/>
        <w:rPr>
          <w:sz w:val="28"/>
          <w:szCs w:val="28"/>
        </w:rPr>
      </w:pPr>
      <w:r w:rsidRPr="00DD22B7">
        <w:rPr>
          <w:sz w:val="28"/>
          <w:szCs w:val="28"/>
        </w:rPr>
        <w:t>Антикоррупционная оговорка</w:t>
      </w:r>
    </w:p>
    <w:p w:rsidR="00BE2CD2" w:rsidRPr="00DD22B7" w:rsidRDefault="00BE2CD2" w:rsidP="00BE2CD2">
      <w:pPr>
        <w:shd w:val="clear" w:color="auto" w:fill="FFFFFF" w:themeFill="background1"/>
        <w:jc w:val="both"/>
        <w:rPr>
          <w:sz w:val="28"/>
          <w:szCs w:val="28"/>
        </w:rPr>
      </w:pP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BE2CD2" w:rsidRPr="00DD22B7" w:rsidRDefault="00BE2CD2" w:rsidP="00BE2CD2">
      <w:pPr>
        <w:shd w:val="clear" w:color="auto" w:fill="FFFFFF" w:themeFill="background1"/>
        <w:ind w:firstLine="709"/>
        <w:contextualSpacing/>
        <w:jc w:val="both"/>
        <w:rPr>
          <w:iCs/>
          <w:sz w:val="28"/>
          <w:szCs w:val="28"/>
        </w:rPr>
      </w:pPr>
      <w:r w:rsidRPr="00DD22B7">
        <w:rPr>
          <w:iCs/>
          <w:sz w:val="28"/>
          <w:szCs w:val="28"/>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BE2CD2" w:rsidRDefault="00BE2CD2" w:rsidP="00BE2CD2">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8B1310" w:rsidRPr="00F92CF3" w:rsidRDefault="008B1310" w:rsidP="00B02075">
      <w:pPr>
        <w:pStyle w:val="ad"/>
        <w:kinsoku w:val="0"/>
        <w:overflowPunct w:val="0"/>
        <w:jc w:val="right"/>
        <w:rPr>
          <w:sz w:val="28"/>
          <w:szCs w:val="28"/>
        </w:rPr>
      </w:pPr>
    </w:p>
    <w:sectPr w:rsidR="008B1310" w:rsidRPr="00F92CF3" w:rsidSect="00233A08">
      <w:headerReference w:type="default" r:id="rId8"/>
      <w:pgSz w:w="11910" w:h="16840"/>
      <w:pgMar w:top="360" w:right="280" w:bottom="380" w:left="110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B91" w:rsidRDefault="001A0B91" w:rsidP="004A5CF6">
      <w:r>
        <w:separator/>
      </w:r>
    </w:p>
  </w:endnote>
  <w:endnote w:type="continuationSeparator" w:id="0">
    <w:p w:rsidR="001A0B91" w:rsidRDefault="001A0B91"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B91" w:rsidRDefault="001A0B91" w:rsidP="004A5CF6">
      <w:r>
        <w:separator/>
      </w:r>
    </w:p>
  </w:footnote>
  <w:footnote w:type="continuationSeparator" w:id="0">
    <w:p w:rsidR="001A0B91" w:rsidRDefault="001A0B91" w:rsidP="004A5CF6">
      <w:r>
        <w:continuationSeparator/>
      </w:r>
    </w:p>
  </w:footnote>
  <w:footnote w:id="1">
    <w:p w:rsidR="00BE2CD2" w:rsidRDefault="00BE2CD2" w:rsidP="00BE2CD2">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8871528"/>
      <w:docPartObj>
        <w:docPartGallery w:val="Page Numbers (Top of Page)"/>
        <w:docPartUnique/>
      </w:docPartObj>
    </w:sdtPr>
    <w:sdtEndPr/>
    <w:sdtContent>
      <w:p w:rsidR="003D1EF6" w:rsidRDefault="003D1EF6">
        <w:pPr>
          <w:pStyle w:val="a5"/>
          <w:jc w:val="center"/>
        </w:pPr>
        <w:r>
          <w:fldChar w:fldCharType="begin"/>
        </w:r>
        <w:r>
          <w:instrText>PAGE   \* MERGEFORMAT</w:instrText>
        </w:r>
        <w:r>
          <w:fldChar w:fldCharType="separate"/>
        </w:r>
        <w:r w:rsidR="005D42DC">
          <w:rPr>
            <w:noProof/>
          </w:rPr>
          <w:t>5</w:t>
        </w:r>
        <w:r>
          <w:fldChar w:fldCharType="end"/>
        </w:r>
      </w:p>
    </w:sdtContent>
  </w:sdt>
  <w:p w:rsidR="003D1EF6" w:rsidRDefault="003D1E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8" w15:restartNumberingAfterBreak="0">
    <w:nsid w:val="7C326078"/>
    <w:multiLevelType w:val="hybridMultilevel"/>
    <w:tmpl w:val="440E4668"/>
    <w:lvl w:ilvl="0" w:tplc="7800FE2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4"/>
  </w:num>
  <w:num w:numId="3">
    <w:abstractNumId w:val="17"/>
  </w:num>
  <w:num w:numId="4">
    <w:abstractNumId w:val="2"/>
  </w:num>
  <w:num w:numId="5">
    <w:abstractNumId w:val="11"/>
  </w:num>
  <w:num w:numId="6">
    <w:abstractNumId w:val="3"/>
  </w:num>
  <w:num w:numId="7">
    <w:abstractNumId w:val="15"/>
  </w:num>
  <w:num w:numId="8">
    <w:abstractNumId w:val="4"/>
  </w:num>
  <w:num w:numId="9">
    <w:abstractNumId w:val="0"/>
  </w:num>
  <w:num w:numId="10">
    <w:abstractNumId w:val="8"/>
  </w:num>
  <w:num w:numId="11">
    <w:abstractNumId w:val="10"/>
  </w:num>
  <w:num w:numId="12">
    <w:abstractNumId w:val="12"/>
  </w:num>
  <w:num w:numId="13">
    <w:abstractNumId w:val="1"/>
  </w:num>
  <w:num w:numId="14">
    <w:abstractNumId w:val="9"/>
  </w:num>
  <w:num w:numId="15">
    <w:abstractNumId w:val="5"/>
  </w:num>
  <w:num w:numId="16">
    <w:abstractNumId w:val="16"/>
  </w:num>
  <w:num w:numId="17">
    <w:abstractNumId w:val="13"/>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1FE9"/>
    <w:rsid w:val="00004EE8"/>
    <w:rsid w:val="00010788"/>
    <w:rsid w:val="000253D9"/>
    <w:rsid w:val="00037D1A"/>
    <w:rsid w:val="0005451F"/>
    <w:rsid w:val="00062B60"/>
    <w:rsid w:val="000709B3"/>
    <w:rsid w:val="00081F82"/>
    <w:rsid w:val="00081FEC"/>
    <w:rsid w:val="00092F99"/>
    <w:rsid w:val="000A3A8F"/>
    <w:rsid w:val="000A78D9"/>
    <w:rsid w:val="000B316C"/>
    <w:rsid w:val="000C5224"/>
    <w:rsid w:val="000D15EB"/>
    <w:rsid w:val="000E7896"/>
    <w:rsid w:val="000F0BC8"/>
    <w:rsid w:val="000F35A5"/>
    <w:rsid w:val="001047C2"/>
    <w:rsid w:val="00111EF8"/>
    <w:rsid w:val="00116E8D"/>
    <w:rsid w:val="00117916"/>
    <w:rsid w:val="0012746A"/>
    <w:rsid w:val="00133C9F"/>
    <w:rsid w:val="00140CAB"/>
    <w:rsid w:val="001506E8"/>
    <w:rsid w:val="00153DCD"/>
    <w:rsid w:val="00155093"/>
    <w:rsid w:val="00172824"/>
    <w:rsid w:val="00190254"/>
    <w:rsid w:val="001A0215"/>
    <w:rsid w:val="001A0B91"/>
    <w:rsid w:val="001B1D6D"/>
    <w:rsid w:val="001B2CB6"/>
    <w:rsid w:val="001B6598"/>
    <w:rsid w:val="001B6DC2"/>
    <w:rsid w:val="00210D9D"/>
    <w:rsid w:val="00214AF3"/>
    <w:rsid w:val="002209DE"/>
    <w:rsid w:val="002274C3"/>
    <w:rsid w:val="00233A08"/>
    <w:rsid w:val="00234B21"/>
    <w:rsid w:val="00237E76"/>
    <w:rsid w:val="00250371"/>
    <w:rsid w:val="00271235"/>
    <w:rsid w:val="00281CCF"/>
    <w:rsid w:val="00296BA2"/>
    <w:rsid w:val="002A4C2D"/>
    <w:rsid w:val="002B5861"/>
    <w:rsid w:val="002B7895"/>
    <w:rsid w:val="002B7F61"/>
    <w:rsid w:val="002C1D86"/>
    <w:rsid w:val="002C30FE"/>
    <w:rsid w:val="002D0BF4"/>
    <w:rsid w:val="003049E8"/>
    <w:rsid w:val="00305708"/>
    <w:rsid w:val="003133B5"/>
    <w:rsid w:val="00315228"/>
    <w:rsid w:val="00336A12"/>
    <w:rsid w:val="00350D1A"/>
    <w:rsid w:val="003541EE"/>
    <w:rsid w:val="00354844"/>
    <w:rsid w:val="003550EB"/>
    <w:rsid w:val="00374B1E"/>
    <w:rsid w:val="00382167"/>
    <w:rsid w:val="00393088"/>
    <w:rsid w:val="003B4F64"/>
    <w:rsid w:val="003C1762"/>
    <w:rsid w:val="003D1254"/>
    <w:rsid w:val="003D1EF6"/>
    <w:rsid w:val="003E2247"/>
    <w:rsid w:val="00400F10"/>
    <w:rsid w:val="00426359"/>
    <w:rsid w:val="00431632"/>
    <w:rsid w:val="00432BB8"/>
    <w:rsid w:val="0043744A"/>
    <w:rsid w:val="004411F4"/>
    <w:rsid w:val="0044169C"/>
    <w:rsid w:val="00445B72"/>
    <w:rsid w:val="00447A57"/>
    <w:rsid w:val="00453251"/>
    <w:rsid w:val="0046254B"/>
    <w:rsid w:val="00463346"/>
    <w:rsid w:val="00475231"/>
    <w:rsid w:val="004875D4"/>
    <w:rsid w:val="00490441"/>
    <w:rsid w:val="0049408C"/>
    <w:rsid w:val="004A1CBA"/>
    <w:rsid w:val="004A1CE9"/>
    <w:rsid w:val="004A5CF6"/>
    <w:rsid w:val="004C0D35"/>
    <w:rsid w:val="004D202E"/>
    <w:rsid w:val="004D736F"/>
    <w:rsid w:val="004E1FC4"/>
    <w:rsid w:val="004F07FF"/>
    <w:rsid w:val="004F21A5"/>
    <w:rsid w:val="004F618B"/>
    <w:rsid w:val="004F62C1"/>
    <w:rsid w:val="00510772"/>
    <w:rsid w:val="00515874"/>
    <w:rsid w:val="00560696"/>
    <w:rsid w:val="005A1F96"/>
    <w:rsid w:val="005A5534"/>
    <w:rsid w:val="005A58AE"/>
    <w:rsid w:val="005B121C"/>
    <w:rsid w:val="005B6B54"/>
    <w:rsid w:val="005B7FE2"/>
    <w:rsid w:val="005D42DC"/>
    <w:rsid w:val="005D46CC"/>
    <w:rsid w:val="005D53D2"/>
    <w:rsid w:val="005E18CE"/>
    <w:rsid w:val="005F117D"/>
    <w:rsid w:val="006032B9"/>
    <w:rsid w:val="0062220F"/>
    <w:rsid w:val="00633152"/>
    <w:rsid w:val="00662DED"/>
    <w:rsid w:val="0067192F"/>
    <w:rsid w:val="006773AC"/>
    <w:rsid w:val="00681A41"/>
    <w:rsid w:val="006824EE"/>
    <w:rsid w:val="00686568"/>
    <w:rsid w:val="006866C2"/>
    <w:rsid w:val="006C2370"/>
    <w:rsid w:val="006C7002"/>
    <w:rsid w:val="006E515A"/>
    <w:rsid w:val="006F11E1"/>
    <w:rsid w:val="006F446F"/>
    <w:rsid w:val="007045CD"/>
    <w:rsid w:val="00704AEA"/>
    <w:rsid w:val="00715B9B"/>
    <w:rsid w:val="00733E12"/>
    <w:rsid w:val="007369AE"/>
    <w:rsid w:val="007370AC"/>
    <w:rsid w:val="00742312"/>
    <w:rsid w:val="007559CD"/>
    <w:rsid w:val="0076176B"/>
    <w:rsid w:val="00761C8A"/>
    <w:rsid w:val="0076578C"/>
    <w:rsid w:val="007729D6"/>
    <w:rsid w:val="00780C1B"/>
    <w:rsid w:val="007842B6"/>
    <w:rsid w:val="0079157A"/>
    <w:rsid w:val="007B283A"/>
    <w:rsid w:val="007B5D3A"/>
    <w:rsid w:val="007C3FC5"/>
    <w:rsid w:val="007C7A35"/>
    <w:rsid w:val="007D5349"/>
    <w:rsid w:val="0080303E"/>
    <w:rsid w:val="008106E5"/>
    <w:rsid w:val="008123C9"/>
    <w:rsid w:val="0082282B"/>
    <w:rsid w:val="008364E9"/>
    <w:rsid w:val="0084277A"/>
    <w:rsid w:val="00846B87"/>
    <w:rsid w:val="008543B0"/>
    <w:rsid w:val="0087551A"/>
    <w:rsid w:val="0088322C"/>
    <w:rsid w:val="0089190C"/>
    <w:rsid w:val="0089488E"/>
    <w:rsid w:val="008952E0"/>
    <w:rsid w:val="008A0F22"/>
    <w:rsid w:val="008B1310"/>
    <w:rsid w:val="008B36CB"/>
    <w:rsid w:val="008B4383"/>
    <w:rsid w:val="008B49B0"/>
    <w:rsid w:val="008B6A26"/>
    <w:rsid w:val="008C3150"/>
    <w:rsid w:val="008C6B35"/>
    <w:rsid w:val="008C74ED"/>
    <w:rsid w:val="008D288E"/>
    <w:rsid w:val="008E469B"/>
    <w:rsid w:val="008F7E12"/>
    <w:rsid w:val="00910297"/>
    <w:rsid w:val="009135EE"/>
    <w:rsid w:val="00923037"/>
    <w:rsid w:val="009269C9"/>
    <w:rsid w:val="00926E65"/>
    <w:rsid w:val="00930F57"/>
    <w:rsid w:val="00932367"/>
    <w:rsid w:val="00933C9B"/>
    <w:rsid w:val="00952BAA"/>
    <w:rsid w:val="009673A9"/>
    <w:rsid w:val="00972318"/>
    <w:rsid w:val="00972B20"/>
    <w:rsid w:val="00973450"/>
    <w:rsid w:val="009905CA"/>
    <w:rsid w:val="00992B90"/>
    <w:rsid w:val="00993639"/>
    <w:rsid w:val="0099763C"/>
    <w:rsid w:val="00997E09"/>
    <w:rsid w:val="009A0279"/>
    <w:rsid w:val="009A1D80"/>
    <w:rsid w:val="009A4BB2"/>
    <w:rsid w:val="009B58B2"/>
    <w:rsid w:val="009B7B5C"/>
    <w:rsid w:val="009C006C"/>
    <w:rsid w:val="009D0B3D"/>
    <w:rsid w:val="009D2163"/>
    <w:rsid w:val="00A1461E"/>
    <w:rsid w:val="00A34366"/>
    <w:rsid w:val="00A34C1A"/>
    <w:rsid w:val="00A356B1"/>
    <w:rsid w:val="00A441D8"/>
    <w:rsid w:val="00A46D8B"/>
    <w:rsid w:val="00A553B2"/>
    <w:rsid w:val="00A6418C"/>
    <w:rsid w:val="00A81D16"/>
    <w:rsid w:val="00A82A24"/>
    <w:rsid w:val="00A92FD2"/>
    <w:rsid w:val="00AA2A9D"/>
    <w:rsid w:val="00AA7402"/>
    <w:rsid w:val="00AC136B"/>
    <w:rsid w:val="00AE0138"/>
    <w:rsid w:val="00AE5282"/>
    <w:rsid w:val="00AE696A"/>
    <w:rsid w:val="00AF0572"/>
    <w:rsid w:val="00AF2BA9"/>
    <w:rsid w:val="00AF2C50"/>
    <w:rsid w:val="00AF3F7C"/>
    <w:rsid w:val="00B0175D"/>
    <w:rsid w:val="00B02075"/>
    <w:rsid w:val="00B10E99"/>
    <w:rsid w:val="00B32DE7"/>
    <w:rsid w:val="00B345B1"/>
    <w:rsid w:val="00B66647"/>
    <w:rsid w:val="00B67DF7"/>
    <w:rsid w:val="00B74D6F"/>
    <w:rsid w:val="00B7609D"/>
    <w:rsid w:val="00B76BD2"/>
    <w:rsid w:val="00B775E4"/>
    <w:rsid w:val="00B85F9A"/>
    <w:rsid w:val="00B87377"/>
    <w:rsid w:val="00B87B54"/>
    <w:rsid w:val="00B971A1"/>
    <w:rsid w:val="00BA5274"/>
    <w:rsid w:val="00BA5D81"/>
    <w:rsid w:val="00BB131F"/>
    <w:rsid w:val="00BB3CF9"/>
    <w:rsid w:val="00BB6B74"/>
    <w:rsid w:val="00BC2FC2"/>
    <w:rsid w:val="00BC57B2"/>
    <w:rsid w:val="00BD3BCA"/>
    <w:rsid w:val="00BE0FCC"/>
    <w:rsid w:val="00BE2CD2"/>
    <w:rsid w:val="00C02EC9"/>
    <w:rsid w:val="00C15EAC"/>
    <w:rsid w:val="00C16179"/>
    <w:rsid w:val="00C249CD"/>
    <w:rsid w:val="00C55097"/>
    <w:rsid w:val="00C667A8"/>
    <w:rsid w:val="00C94B94"/>
    <w:rsid w:val="00CC10DC"/>
    <w:rsid w:val="00CC4AD6"/>
    <w:rsid w:val="00CD4394"/>
    <w:rsid w:val="00CD4EAB"/>
    <w:rsid w:val="00CD63BF"/>
    <w:rsid w:val="00CE126C"/>
    <w:rsid w:val="00CF455D"/>
    <w:rsid w:val="00CF675C"/>
    <w:rsid w:val="00CF6967"/>
    <w:rsid w:val="00D00378"/>
    <w:rsid w:val="00D004AD"/>
    <w:rsid w:val="00D00745"/>
    <w:rsid w:val="00D00EBD"/>
    <w:rsid w:val="00D03F4A"/>
    <w:rsid w:val="00D21AB3"/>
    <w:rsid w:val="00D31E05"/>
    <w:rsid w:val="00D40E90"/>
    <w:rsid w:val="00D46422"/>
    <w:rsid w:val="00D561D8"/>
    <w:rsid w:val="00D76FAA"/>
    <w:rsid w:val="00DA44D1"/>
    <w:rsid w:val="00DB4993"/>
    <w:rsid w:val="00DC41C2"/>
    <w:rsid w:val="00DE3EC9"/>
    <w:rsid w:val="00DF174C"/>
    <w:rsid w:val="00DF3091"/>
    <w:rsid w:val="00E06300"/>
    <w:rsid w:val="00E0682E"/>
    <w:rsid w:val="00E115C5"/>
    <w:rsid w:val="00E11E71"/>
    <w:rsid w:val="00E139D3"/>
    <w:rsid w:val="00E13F98"/>
    <w:rsid w:val="00E31031"/>
    <w:rsid w:val="00E31BA4"/>
    <w:rsid w:val="00E4178D"/>
    <w:rsid w:val="00E660AA"/>
    <w:rsid w:val="00E702F2"/>
    <w:rsid w:val="00E74DFF"/>
    <w:rsid w:val="00E77526"/>
    <w:rsid w:val="00E8274E"/>
    <w:rsid w:val="00E97C3C"/>
    <w:rsid w:val="00EA08C8"/>
    <w:rsid w:val="00EA35FD"/>
    <w:rsid w:val="00EA54C6"/>
    <w:rsid w:val="00EB5DD7"/>
    <w:rsid w:val="00EC3E8F"/>
    <w:rsid w:val="00EC4B27"/>
    <w:rsid w:val="00EC55C9"/>
    <w:rsid w:val="00ED3C55"/>
    <w:rsid w:val="00EE274F"/>
    <w:rsid w:val="00EE4099"/>
    <w:rsid w:val="00EF5AA6"/>
    <w:rsid w:val="00EF6380"/>
    <w:rsid w:val="00F03B8F"/>
    <w:rsid w:val="00F07F95"/>
    <w:rsid w:val="00F17BF6"/>
    <w:rsid w:val="00F208B7"/>
    <w:rsid w:val="00F24E17"/>
    <w:rsid w:val="00F304B8"/>
    <w:rsid w:val="00F3136C"/>
    <w:rsid w:val="00F357A0"/>
    <w:rsid w:val="00F42AF2"/>
    <w:rsid w:val="00F52910"/>
    <w:rsid w:val="00F53DB0"/>
    <w:rsid w:val="00F634F8"/>
    <w:rsid w:val="00F71B83"/>
    <w:rsid w:val="00F731FB"/>
    <w:rsid w:val="00F73D0D"/>
    <w:rsid w:val="00F8606B"/>
    <w:rsid w:val="00FB1A3F"/>
    <w:rsid w:val="00FC56BE"/>
    <w:rsid w:val="00FC5E18"/>
    <w:rsid w:val="00FC7A7E"/>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3A6812-67AF-4A4D-83C1-FD3A9F63E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E2CD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8B1310"/>
    <w:pPr>
      <w:keepNext/>
      <w:ind w:firstLine="708"/>
      <w:outlineLvl w:val="1"/>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1310"/>
    <w:rPr>
      <w:rFonts w:ascii="Times New Roman" w:eastAsia="Times New Roman" w:hAnsi="Times New Roman" w:cs="Arial"/>
      <w:b/>
      <w:bCs/>
      <w:sz w:val="24"/>
      <w:szCs w:val="24"/>
      <w:lang w:eastAsia="ru-RU"/>
    </w:rPr>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rsid w:val="008B131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Paragraph">
    <w:name w:val="Table Paragraph"/>
    <w:basedOn w:val="a"/>
    <w:uiPriority w:val="1"/>
    <w:qFormat/>
    <w:rsid w:val="008B1310"/>
    <w:pPr>
      <w:widowControl w:val="0"/>
      <w:autoSpaceDE w:val="0"/>
      <w:autoSpaceDN w:val="0"/>
      <w:adjustRightInd w:val="0"/>
    </w:pPr>
    <w:rPr>
      <w:rFonts w:eastAsiaTheme="minorEastAsia"/>
    </w:rPr>
  </w:style>
  <w:style w:type="paragraph" w:styleId="af">
    <w:name w:val="footnote text"/>
    <w:basedOn w:val="a"/>
    <w:link w:val="af0"/>
    <w:uiPriority w:val="99"/>
    <w:semiHidden/>
    <w:unhideWhenUsed/>
    <w:rsid w:val="009905CA"/>
    <w:rPr>
      <w:sz w:val="20"/>
      <w:szCs w:val="20"/>
    </w:rPr>
  </w:style>
  <w:style w:type="character" w:customStyle="1" w:styleId="af0">
    <w:name w:val="Текст сноски Знак"/>
    <w:basedOn w:val="a0"/>
    <w:link w:val="af"/>
    <w:uiPriority w:val="99"/>
    <w:semiHidden/>
    <w:rsid w:val="009905CA"/>
    <w:rPr>
      <w:rFonts w:ascii="Times New Roman" w:eastAsia="Times New Roman" w:hAnsi="Times New Roman" w:cs="Times New Roman"/>
      <w:sz w:val="20"/>
      <w:szCs w:val="20"/>
      <w:lang w:eastAsia="ru-RU"/>
    </w:rPr>
  </w:style>
  <w:style w:type="character" w:styleId="af1">
    <w:name w:val="footnote reference"/>
    <w:rsid w:val="009905CA"/>
    <w:rPr>
      <w:vertAlign w:val="superscript"/>
    </w:rPr>
  </w:style>
  <w:style w:type="paragraph" w:styleId="af2">
    <w:name w:val="Body Text Indent"/>
    <w:basedOn w:val="a"/>
    <w:link w:val="af3"/>
    <w:uiPriority w:val="99"/>
    <w:semiHidden/>
    <w:unhideWhenUsed/>
    <w:rsid w:val="008C74ED"/>
    <w:pPr>
      <w:spacing w:after="120"/>
      <w:ind w:left="283"/>
    </w:pPr>
  </w:style>
  <w:style w:type="character" w:customStyle="1" w:styleId="af3">
    <w:name w:val="Основной текст с отступом Знак"/>
    <w:basedOn w:val="a0"/>
    <w:link w:val="af2"/>
    <w:uiPriority w:val="99"/>
    <w:semiHidden/>
    <w:rsid w:val="008C74ED"/>
    <w:rPr>
      <w:rFonts w:ascii="Times New Roman" w:eastAsia="Times New Roman" w:hAnsi="Times New Roman" w:cs="Times New Roman"/>
      <w:sz w:val="24"/>
      <w:szCs w:val="24"/>
      <w:lang w:eastAsia="ru-RU"/>
    </w:rPr>
  </w:style>
  <w:style w:type="character" w:styleId="af4">
    <w:name w:val="FollowedHyperlink"/>
    <w:basedOn w:val="a0"/>
    <w:uiPriority w:val="99"/>
    <w:semiHidden/>
    <w:unhideWhenUsed/>
    <w:rsid w:val="005A1F96"/>
    <w:rPr>
      <w:color w:val="800080" w:themeColor="followedHyperlink"/>
      <w:u w:val="single"/>
    </w:rPr>
  </w:style>
  <w:style w:type="character" w:customStyle="1" w:styleId="ConsPlusNormal0">
    <w:name w:val="ConsPlusNormal Знак"/>
    <w:link w:val="ConsPlusNormal"/>
    <w:rsid w:val="00BE2CD2"/>
    <w:rPr>
      <w:rFonts w:ascii="Arial" w:eastAsia="Calibri" w:hAnsi="Arial" w:cs="Arial"/>
      <w:sz w:val="20"/>
      <w:szCs w:val="20"/>
    </w:rPr>
  </w:style>
  <w:style w:type="paragraph" w:customStyle="1" w:styleId="1">
    <w:name w:val="Мзаголовок1"/>
    <w:basedOn w:val="10"/>
    <w:next w:val="a"/>
    <w:link w:val="12"/>
    <w:qFormat/>
    <w:rsid w:val="00BE2CD2"/>
    <w:pPr>
      <w:keepLines w:val="0"/>
      <w:numPr>
        <w:numId w:val="19"/>
      </w:numPr>
      <w:spacing w:after="60"/>
      <w:jc w:val="center"/>
    </w:pPr>
    <w:rPr>
      <w:rFonts w:ascii="Times New Roman" w:eastAsia="Times New Roman" w:hAnsi="Times New Roman" w:cs="Arial"/>
      <w:b/>
      <w:bCs/>
      <w:color w:val="auto"/>
      <w:kern w:val="32"/>
    </w:rPr>
  </w:style>
  <w:style w:type="character" w:customStyle="1" w:styleId="12">
    <w:name w:val="Мзаголовок1 Знак"/>
    <w:basedOn w:val="a0"/>
    <w:link w:val="1"/>
    <w:rsid w:val="00BE2CD2"/>
    <w:rPr>
      <w:rFonts w:ascii="Times New Roman" w:eastAsia="Times New Roman" w:hAnsi="Times New Roman" w:cs="Arial"/>
      <w:b/>
      <w:bCs/>
      <w:kern w:val="32"/>
      <w:sz w:val="32"/>
      <w:szCs w:val="32"/>
      <w:lang w:eastAsia="ru-RU"/>
    </w:rPr>
  </w:style>
  <w:style w:type="paragraph" w:customStyle="1" w:styleId="titlep">
    <w:name w:val="titlep"/>
    <w:basedOn w:val="a"/>
    <w:rsid w:val="00BE2CD2"/>
    <w:pPr>
      <w:spacing w:before="240" w:after="240"/>
      <w:jc w:val="center"/>
    </w:pPr>
    <w:rPr>
      <w:b/>
      <w:bCs/>
    </w:rPr>
  </w:style>
  <w:style w:type="paragraph" w:customStyle="1" w:styleId="newncpi">
    <w:name w:val="newncpi"/>
    <w:basedOn w:val="a"/>
    <w:rsid w:val="00BE2CD2"/>
    <w:pPr>
      <w:ind w:firstLine="567"/>
      <w:jc w:val="both"/>
    </w:pPr>
  </w:style>
  <w:style w:type="paragraph" w:customStyle="1" w:styleId="undline">
    <w:name w:val="undline"/>
    <w:basedOn w:val="a"/>
    <w:rsid w:val="00BE2CD2"/>
    <w:pPr>
      <w:jc w:val="both"/>
    </w:pPr>
    <w:rPr>
      <w:sz w:val="20"/>
      <w:szCs w:val="20"/>
    </w:rPr>
  </w:style>
  <w:style w:type="paragraph" w:customStyle="1" w:styleId="snoski">
    <w:name w:val="snoski"/>
    <w:basedOn w:val="a"/>
    <w:rsid w:val="00BE2CD2"/>
    <w:pPr>
      <w:jc w:val="both"/>
    </w:pPr>
    <w:rPr>
      <w:sz w:val="20"/>
      <w:szCs w:val="20"/>
    </w:rPr>
  </w:style>
  <w:style w:type="paragraph" w:customStyle="1" w:styleId="snoskiline">
    <w:name w:val="snoskiline"/>
    <w:basedOn w:val="a"/>
    <w:rsid w:val="00BE2CD2"/>
    <w:pPr>
      <w:jc w:val="both"/>
    </w:pPr>
    <w:rPr>
      <w:sz w:val="20"/>
      <w:szCs w:val="20"/>
    </w:rPr>
  </w:style>
  <w:style w:type="character" w:customStyle="1" w:styleId="11">
    <w:name w:val="Заголовок 1 Знак"/>
    <w:basedOn w:val="a0"/>
    <w:link w:val="10"/>
    <w:uiPriority w:val="9"/>
    <w:rsid w:val="00BE2CD2"/>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45418">
      <w:bodyDiv w:val="1"/>
      <w:marLeft w:val="0"/>
      <w:marRight w:val="0"/>
      <w:marTop w:val="0"/>
      <w:marBottom w:val="0"/>
      <w:divBdr>
        <w:top w:val="none" w:sz="0" w:space="0" w:color="auto"/>
        <w:left w:val="none" w:sz="0" w:space="0" w:color="auto"/>
        <w:bottom w:val="none" w:sz="0" w:space="0" w:color="auto"/>
        <w:right w:val="none" w:sz="0" w:space="0" w:color="auto"/>
      </w:divBdr>
    </w:div>
    <w:div w:id="479351115">
      <w:bodyDiv w:val="1"/>
      <w:marLeft w:val="0"/>
      <w:marRight w:val="0"/>
      <w:marTop w:val="0"/>
      <w:marBottom w:val="0"/>
      <w:divBdr>
        <w:top w:val="none" w:sz="0" w:space="0" w:color="auto"/>
        <w:left w:val="none" w:sz="0" w:space="0" w:color="auto"/>
        <w:bottom w:val="none" w:sz="0" w:space="0" w:color="auto"/>
        <w:right w:val="none" w:sz="0" w:space="0" w:color="auto"/>
      </w:divBdr>
    </w:div>
    <w:div w:id="598755915">
      <w:bodyDiv w:val="1"/>
      <w:marLeft w:val="0"/>
      <w:marRight w:val="0"/>
      <w:marTop w:val="0"/>
      <w:marBottom w:val="0"/>
      <w:divBdr>
        <w:top w:val="none" w:sz="0" w:space="0" w:color="auto"/>
        <w:left w:val="none" w:sz="0" w:space="0" w:color="auto"/>
        <w:bottom w:val="none" w:sz="0" w:space="0" w:color="auto"/>
        <w:right w:val="none" w:sz="0" w:space="0" w:color="auto"/>
      </w:divBdr>
    </w:div>
    <w:div w:id="1040786080">
      <w:bodyDiv w:val="1"/>
      <w:marLeft w:val="0"/>
      <w:marRight w:val="0"/>
      <w:marTop w:val="0"/>
      <w:marBottom w:val="0"/>
      <w:divBdr>
        <w:top w:val="none" w:sz="0" w:space="0" w:color="auto"/>
        <w:left w:val="none" w:sz="0" w:space="0" w:color="auto"/>
        <w:bottom w:val="none" w:sz="0" w:space="0" w:color="auto"/>
        <w:right w:val="none" w:sz="0" w:space="0" w:color="auto"/>
      </w:divBdr>
    </w:div>
    <w:div w:id="1084103825">
      <w:bodyDiv w:val="1"/>
      <w:marLeft w:val="0"/>
      <w:marRight w:val="0"/>
      <w:marTop w:val="0"/>
      <w:marBottom w:val="0"/>
      <w:divBdr>
        <w:top w:val="none" w:sz="0" w:space="0" w:color="auto"/>
        <w:left w:val="none" w:sz="0" w:space="0" w:color="auto"/>
        <w:bottom w:val="none" w:sz="0" w:space="0" w:color="auto"/>
        <w:right w:val="none" w:sz="0" w:space="0" w:color="auto"/>
      </w:divBdr>
    </w:div>
    <w:div w:id="139959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2548</Words>
  <Characters>14527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Аксёнова Светлана</cp:lastModifiedBy>
  <cp:revision>8</cp:revision>
  <cp:lastPrinted>2019-08-07T09:23:00Z</cp:lastPrinted>
  <dcterms:created xsi:type="dcterms:W3CDTF">2024-08-03T12:30:00Z</dcterms:created>
  <dcterms:modified xsi:type="dcterms:W3CDTF">2025-08-12T07:50:00Z</dcterms:modified>
</cp:coreProperties>
</file>