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bookmarkStart w:id="0" w:name="_GoBack"/>
      <w:bookmarkEnd w:id="0"/>
      <w:r w:rsidRPr="000F6604">
        <w:rPr>
          <w:b/>
          <w:sz w:val="40"/>
          <w:szCs w:val="40"/>
        </w:rPr>
        <w:t>ПРИГЛАШЕНИЕ</w:t>
      </w:r>
    </w:p>
    <w:p w14:paraId="3B5CFFEC" w14:textId="5B4CA435" w:rsidR="00127758" w:rsidRPr="0009431C" w:rsidRDefault="002C1FB1" w:rsidP="00F65D77">
      <w:pPr>
        <w:jc w:val="center"/>
        <w:rPr>
          <w:sz w:val="26"/>
          <w:szCs w:val="26"/>
        </w:rPr>
      </w:pPr>
      <w:r>
        <w:rPr>
          <w:sz w:val="26"/>
          <w:szCs w:val="26"/>
        </w:rPr>
        <w:t xml:space="preserve">к участию в процедуре закупки офисной мебели </w:t>
      </w:r>
      <w:r w:rsidR="00195F71" w:rsidRPr="00195F71">
        <w:rPr>
          <w:sz w:val="26"/>
          <w:szCs w:val="26"/>
        </w:rPr>
        <w:t xml:space="preserve">(Лот №1 </w:t>
      </w:r>
      <w:r>
        <w:rPr>
          <w:sz w:val="26"/>
          <w:szCs w:val="26"/>
        </w:rPr>
        <w:t>–</w:t>
      </w:r>
      <w:r w:rsidR="00195F71" w:rsidRPr="00195F71">
        <w:rPr>
          <w:sz w:val="26"/>
          <w:szCs w:val="26"/>
        </w:rPr>
        <w:t xml:space="preserve"> </w:t>
      </w:r>
      <w:r>
        <w:rPr>
          <w:sz w:val="26"/>
          <w:szCs w:val="26"/>
        </w:rPr>
        <w:t>столы и шкафы</w:t>
      </w:r>
      <w:r w:rsidR="00195F71" w:rsidRPr="00195F71">
        <w:rPr>
          <w:sz w:val="26"/>
          <w:szCs w:val="26"/>
        </w:rPr>
        <w:t xml:space="preserve">; Лот №2 </w:t>
      </w:r>
      <w:r>
        <w:rPr>
          <w:sz w:val="26"/>
          <w:szCs w:val="26"/>
        </w:rPr>
        <w:t>–стулья (кресла) и диваны</w:t>
      </w:r>
      <w:r w:rsidR="00195F71" w:rsidRPr="00195F71">
        <w:rPr>
          <w:sz w:val="26"/>
          <w:szCs w:val="26"/>
        </w:rPr>
        <w:t>)</w:t>
      </w:r>
      <w:r w:rsidR="001F734F" w:rsidRPr="001F734F">
        <w:rPr>
          <w:sz w:val="26"/>
          <w:szCs w:val="26"/>
        </w:rPr>
        <w:t>»</w:t>
      </w:r>
    </w:p>
    <w:p w14:paraId="79D2D613" w14:textId="77777777" w:rsidR="00C10853" w:rsidRPr="0009431C" w:rsidRDefault="00C10853" w:rsidP="00127758">
      <w:pPr>
        <w:adjustRightInd w:val="0"/>
        <w:spacing w:line="240" w:lineRule="atLeast"/>
        <w:jc w:val="center"/>
        <w:rPr>
          <w:sz w:val="26"/>
          <w:szCs w:val="26"/>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58"/>
      </w:tblGrid>
      <w:tr w:rsidR="00992B90" w:rsidRPr="0009431C" w14:paraId="375A4C0C" w14:textId="77777777" w:rsidTr="00773D94">
        <w:tc>
          <w:tcPr>
            <w:tcW w:w="3261" w:type="dxa"/>
            <w:shd w:val="clear" w:color="auto" w:fill="auto"/>
          </w:tcPr>
          <w:p w14:paraId="286B92D6" w14:textId="77777777" w:rsidR="00992B90" w:rsidRPr="0009431C" w:rsidRDefault="00BB131F" w:rsidP="00B367E0">
            <w:pPr>
              <w:rPr>
                <w:sz w:val="26"/>
                <w:szCs w:val="26"/>
              </w:rPr>
            </w:pPr>
            <w:r w:rsidRPr="0009431C">
              <w:rPr>
                <w:sz w:val="26"/>
                <w:szCs w:val="26"/>
              </w:rPr>
              <w:t>Наименование вида процедуры закупки:</w:t>
            </w:r>
          </w:p>
        </w:tc>
        <w:tc>
          <w:tcPr>
            <w:tcW w:w="7258" w:type="dxa"/>
            <w:shd w:val="clear" w:color="auto" w:fill="auto"/>
          </w:tcPr>
          <w:p w14:paraId="41ECE001" w14:textId="75B0CC55" w:rsidR="00992B90" w:rsidRPr="0009431C" w:rsidRDefault="00F304B8" w:rsidP="00CF6967">
            <w:pPr>
              <w:autoSpaceDE w:val="0"/>
              <w:autoSpaceDN w:val="0"/>
              <w:adjustRightInd w:val="0"/>
              <w:jc w:val="both"/>
              <w:rPr>
                <w:sz w:val="26"/>
                <w:szCs w:val="26"/>
              </w:rPr>
            </w:pPr>
            <w:r w:rsidRPr="0009431C">
              <w:rPr>
                <w:sz w:val="26"/>
                <w:szCs w:val="26"/>
              </w:rPr>
              <w:t>Процедура оформлени</w:t>
            </w:r>
            <w:r w:rsidR="00CF6967" w:rsidRPr="0009431C">
              <w:rPr>
                <w:sz w:val="26"/>
                <w:szCs w:val="26"/>
              </w:rPr>
              <w:t>я</w:t>
            </w:r>
            <w:r w:rsidRPr="0009431C">
              <w:rPr>
                <w:sz w:val="26"/>
                <w:szCs w:val="26"/>
              </w:rPr>
              <w:t xml:space="preserve"> конкурентного листа</w:t>
            </w:r>
          </w:p>
        </w:tc>
      </w:tr>
      <w:tr w:rsidR="00C249CD" w:rsidRPr="0009431C" w14:paraId="374F76F8" w14:textId="77777777" w:rsidTr="00773D94">
        <w:tc>
          <w:tcPr>
            <w:tcW w:w="3261" w:type="dxa"/>
            <w:shd w:val="clear" w:color="auto" w:fill="auto"/>
          </w:tcPr>
          <w:p w14:paraId="1E243F5A" w14:textId="77777777" w:rsidR="00C249CD" w:rsidRPr="0009431C" w:rsidRDefault="00C249CD" w:rsidP="00B367E0">
            <w:pPr>
              <w:rPr>
                <w:sz w:val="26"/>
                <w:szCs w:val="26"/>
              </w:rPr>
            </w:pPr>
            <w:r w:rsidRPr="0009431C">
              <w:rPr>
                <w:sz w:val="26"/>
                <w:szCs w:val="26"/>
              </w:rPr>
              <w:t>Наименование и место нахождения Заказчика:</w:t>
            </w:r>
          </w:p>
        </w:tc>
        <w:tc>
          <w:tcPr>
            <w:tcW w:w="7258" w:type="dxa"/>
            <w:shd w:val="clear" w:color="auto" w:fill="auto"/>
          </w:tcPr>
          <w:p w14:paraId="49C57612" w14:textId="253ED2BB" w:rsidR="00C249CD" w:rsidRPr="0009431C" w:rsidRDefault="006C40A7" w:rsidP="00127758">
            <w:pPr>
              <w:jc w:val="both"/>
              <w:rPr>
                <w:sz w:val="26"/>
                <w:szCs w:val="26"/>
              </w:rPr>
            </w:pPr>
            <w:r w:rsidRPr="0009431C">
              <w:rPr>
                <w:sz w:val="26"/>
                <w:szCs w:val="26"/>
              </w:rPr>
              <w:t>ОАО «Сбер Банк»</w:t>
            </w:r>
            <w:r w:rsidR="00EF0AF2" w:rsidRPr="0009431C">
              <w:rPr>
                <w:sz w:val="26"/>
                <w:szCs w:val="26"/>
              </w:rPr>
              <w:t xml:space="preserve">, </w:t>
            </w:r>
            <w:r w:rsidR="00C249CD" w:rsidRPr="0009431C">
              <w:rPr>
                <w:sz w:val="26"/>
                <w:szCs w:val="26"/>
              </w:rPr>
              <w:t xml:space="preserve">г. Минск, </w:t>
            </w:r>
            <w:r w:rsidR="00127758" w:rsidRPr="0009431C">
              <w:rPr>
                <w:sz w:val="26"/>
                <w:szCs w:val="26"/>
              </w:rPr>
              <w:t>проспект Независимости, 32 А-1</w:t>
            </w:r>
          </w:p>
        </w:tc>
      </w:tr>
      <w:tr w:rsidR="00111EF8" w:rsidRPr="0009431C" w14:paraId="59DDB9A2" w14:textId="77777777" w:rsidTr="00773D94">
        <w:tc>
          <w:tcPr>
            <w:tcW w:w="3261" w:type="dxa"/>
            <w:shd w:val="clear" w:color="auto" w:fill="auto"/>
          </w:tcPr>
          <w:p w14:paraId="7E93C72E" w14:textId="77777777" w:rsidR="00111EF8" w:rsidRPr="0009431C" w:rsidRDefault="00111EF8" w:rsidP="00B367E0">
            <w:pPr>
              <w:rPr>
                <w:sz w:val="26"/>
                <w:szCs w:val="26"/>
              </w:rPr>
            </w:pPr>
            <w:r w:rsidRPr="0009431C">
              <w:rPr>
                <w:sz w:val="26"/>
                <w:szCs w:val="26"/>
              </w:rPr>
              <w:t>Код подвида товаров в соответствии с Классификатором продукции</w:t>
            </w:r>
            <w:r w:rsidR="00440D85" w:rsidRPr="0009431C">
              <w:rPr>
                <w:sz w:val="26"/>
                <w:szCs w:val="26"/>
              </w:rPr>
              <w:t>:</w:t>
            </w:r>
          </w:p>
        </w:tc>
        <w:tc>
          <w:tcPr>
            <w:tcW w:w="7258" w:type="dxa"/>
            <w:shd w:val="clear" w:color="auto" w:fill="auto"/>
          </w:tcPr>
          <w:p w14:paraId="62F3705F" w14:textId="3BF45FD5" w:rsidR="00E1207C" w:rsidRPr="002C1FB1" w:rsidRDefault="002C1FB1" w:rsidP="00111EF8">
            <w:pPr>
              <w:jc w:val="both"/>
              <w:rPr>
                <w:sz w:val="26"/>
                <w:szCs w:val="26"/>
              </w:rPr>
            </w:pPr>
            <w:r>
              <w:rPr>
                <w:sz w:val="26"/>
                <w:szCs w:val="26"/>
              </w:rPr>
              <w:t xml:space="preserve">Лот №1 - </w:t>
            </w:r>
            <w:r w:rsidRPr="002C1FB1">
              <w:rPr>
                <w:sz w:val="26"/>
                <w:szCs w:val="26"/>
              </w:rPr>
              <w:t>31.01.1</w:t>
            </w:r>
          </w:p>
          <w:p w14:paraId="064D2DAB" w14:textId="1CB007CC" w:rsidR="002C1FB1" w:rsidRPr="0009431C" w:rsidRDefault="002C1FB1" w:rsidP="00111EF8">
            <w:pPr>
              <w:jc w:val="both"/>
              <w:rPr>
                <w:sz w:val="26"/>
                <w:szCs w:val="26"/>
              </w:rPr>
            </w:pPr>
            <w:r>
              <w:rPr>
                <w:sz w:val="26"/>
                <w:szCs w:val="26"/>
              </w:rPr>
              <w:t xml:space="preserve">Лот №2 - </w:t>
            </w:r>
            <w:r w:rsidRPr="002C1FB1">
              <w:rPr>
                <w:sz w:val="26"/>
                <w:szCs w:val="26"/>
              </w:rPr>
              <w:t>31.00.1</w:t>
            </w:r>
          </w:p>
        </w:tc>
      </w:tr>
      <w:tr w:rsidR="00111EF8" w:rsidRPr="0009431C" w14:paraId="7252A5DE" w14:textId="77777777" w:rsidTr="00773D94">
        <w:trPr>
          <w:trHeight w:val="1467"/>
        </w:trPr>
        <w:tc>
          <w:tcPr>
            <w:tcW w:w="3261" w:type="dxa"/>
            <w:shd w:val="clear" w:color="auto" w:fill="auto"/>
          </w:tcPr>
          <w:p w14:paraId="2A2764C1" w14:textId="77777777" w:rsidR="00111EF8" w:rsidRPr="0009431C" w:rsidRDefault="00111EF8" w:rsidP="00B367E0">
            <w:pPr>
              <w:rPr>
                <w:sz w:val="26"/>
                <w:szCs w:val="26"/>
              </w:rPr>
            </w:pPr>
            <w:r w:rsidRPr="0009431C">
              <w:rPr>
                <w:sz w:val="26"/>
                <w:szCs w:val="26"/>
              </w:rPr>
              <w:t>Наименование подвида товаров (работ, услуг) в соответствии с Классификатором продукции</w:t>
            </w:r>
            <w:r w:rsidR="00440D85" w:rsidRPr="0009431C">
              <w:rPr>
                <w:sz w:val="26"/>
                <w:szCs w:val="26"/>
              </w:rPr>
              <w:t>:</w:t>
            </w:r>
          </w:p>
        </w:tc>
        <w:tc>
          <w:tcPr>
            <w:tcW w:w="7258" w:type="dxa"/>
            <w:shd w:val="clear" w:color="auto" w:fill="auto"/>
          </w:tcPr>
          <w:p w14:paraId="7127A6DF" w14:textId="0FFA306E" w:rsidR="002C1FB1" w:rsidRPr="002C1FB1" w:rsidRDefault="002C1FB1" w:rsidP="002C1FB1">
            <w:pPr>
              <w:jc w:val="both"/>
              <w:rPr>
                <w:sz w:val="26"/>
                <w:szCs w:val="26"/>
              </w:rPr>
            </w:pPr>
            <w:r>
              <w:rPr>
                <w:sz w:val="26"/>
                <w:szCs w:val="26"/>
              </w:rPr>
              <w:t>Лот №1 – «М</w:t>
            </w:r>
            <w:r w:rsidRPr="002C1FB1">
              <w:rPr>
                <w:sz w:val="26"/>
                <w:szCs w:val="26"/>
              </w:rPr>
              <w:t>ебель для общественных помещений и для предприятий торговли</w:t>
            </w:r>
            <w:r>
              <w:rPr>
                <w:sz w:val="26"/>
                <w:szCs w:val="26"/>
              </w:rPr>
              <w:t>»</w:t>
            </w:r>
            <w:r w:rsidRPr="002C1FB1">
              <w:rPr>
                <w:sz w:val="26"/>
                <w:szCs w:val="26"/>
              </w:rPr>
              <w:t>;</w:t>
            </w:r>
          </w:p>
          <w:p w14:paraId="4450FEFA" w14:textId="30580A76" w:rsidR="00E1207C" w:rsidRPr="0009431C" w:rsidRDefault="002C1FB1" w:rsidP="002C1FB1">
            <w:pPr>
              <w:jc w:val="both"/>
              <w:rPr>
                <w:sz w:val="26"/>
                <w:szCs w:val="26"/>
              </w:rPr>
            </w:pPr>
            <w:r>
              <w:rPr>
                <w:sz w:val="26"/>
                <w:szCs w:val="26"/>
              </w:rPr>
              <w:t>Лот №2 – «</w:t>
            </w:r>
            <w:r w:rsidRPr="002C1FB1">
              <w:rPr>
                <w:sz w:val="26"/>
                <w:szCs w:val="26"/>
              </w:rPr>
              <w:t>Мебель для сидения и ее части»</w:t>
            </w:r>
          </w:p>
        </w:tc>
      </w:tr>
      <w:tr w:rsidR="00C249CD" w:rsidRPr="0009431C" w14:paraId="4E4FADEF" w14:textId="77777777" w:rsidTr="00773D94">
        <w:tc>
          <w:tcPr>
            <w:tcW w:w="3261" w:type="dxa"/>
            <w:shd w:val="clear" w:color="auto" w:fill="auto"/>
          </w:tcPr>
          <w:p w14:paraId="67B228D0" w14:textId="77777777" w:rsidR="00C249CD" w:rsidRPr="0009431C" w:rsidRDefault="00C249CD" w:rsidP="00B367E0">
            <w:pPr>
              <w:rPr>
                <w:sz w:val="26"/>
                <w:szCs w:val="26"/>
                <w:lang w:val="en-US"/>
              </w:rPr>
            </w:pPr>
            <w:r w:rsidRPr="0009431C">
              <w:rPr>
                <w:sz w:val="26"/>
                <w:szCs w:val="26"/>
              </w:rPr>
              <w:t>Предмет закупки</w:t>
            </w:r>
            <w:r w:rsidRPr="0009431C">
              <w:rPr>
                <w:sz w:val="26"/>
                <w:szCs w:val="26"/>
                <w:lang w:val="en-US"/>
              </w:rPr>
              <w:t>:</w:t>
            </w:r>
          </w:p>
        </w:tc>
        <w:tc>
          <w:tcPr>
            <w:tcW w:w="7258" w:type="dxa"/>
            <w:shd w:val="clear" w:color="auto" w:fill="auto"/>
          </w:tcPr>
          <w:p w14:paraId="38D49472" w14:textId="105185E0" w:rsidR="00AF0572" w:rsidRPr="0009431C" w:rsidRDefault="002C1FB1" w:rsidP="002C1FB1">
            <w:pPr>
              <w:jc w:val="both"/>
              <w:rPr>
                <w:sz w:val="26"/>
                <w:szCs w:val="26"/>
              </w:rPr>
            </w:pPr>
            <w:r>
              <w:rPr>
                <w:sz w:val="26"/>
                <w:szCs w:val="26"/>
              </w:rPr>
              <w:t xml:space="preserve">Офисная мебель </w:t>
            </w:r>
            <w:r w:rsidRPr="00195F71">
              <w:rPr>
                <w:sz w:val="26"/>
                <w:szCs w:val="26"/>
              </w:rPr>
              <w:t xml:space="preserve">(Лот №1 </w:t>
            </w:r>
            <w:r>
              <w:rPr>
                <w:sz w:val="26"/>
                <w:szCs w:val="26"/>
              </w:rPr>
              <w:t>–</w:t>
            </w:r>
            <w:r w:rsidRPr="00195F71">
              <w:rPr>
                <w:sz w:val="26"/>
                <w:szCs w:val="26"/>
              </w:rPr>
              <w:t xml:space="preserve"> </w:t>
            </w:r>
            <w:r>
              <w:rPr>
                <w:sz w:val="26"/>
                <w:szCs w:val="26"/>
              </w:rPr>
              <w:t>столы и шкафы (согласно Приложению №1 к Приглашению)</w:t>
            </w:r>
            <w:r w:rsidRPr="00195F71">
              <w:rPr>
                <w:sz w:val="26"/>
                <w:szCs w:val="26"/>
              </w:rPr>
              <w:t xml:space="preserve">; Лот №2 </w:t>
            </w:r>
            <w:r>
              <w:rPr>
                <w:sz w:val="26"/>
                <w:szCs w:val="26"/>
              </w:rPr>
              <w:t>– стулья (кресла) и диваны (согласно Приложению №2 к Приглашению)</w:t>
            </w:r>
          </w:p>
        </w:tc>
      </w:tr>
      <w:tr w:rsidR="00440D85" w:rsidRPr="0009431C" w14:paraId="022F457A" w14:textId="77777777" w:rsidTr="00773D94">
        <w:tc>
          <w:tcPr>
            <w:tcW w:w="3261" w:type="dxa"/>
            <w:shd w:val="clear" w:color="auto" w:fill="auto"/>
          </w:tcPr>
          <w:p w14:paraId="61D07F77" w14:textId="77777777" w:rsidR="00440D85" w:rsidRPr="0009431C" w:rsidRDefault="00440D85" w:rsidP="00B367E0">
            <w:pPr>
              <w:rPr>
                <w:sz w:val="26"/>
                <w:szCs w:val="26"/>
              </w:rPr>
            </w:pPr>
            <w:r w:rsidRPr="0009431C">
              <w:rPr>
                <w:sz w:val="26"/>
                <w:szCs w:val="26"/>
              </w:rPr>
              <w:t>Ориентировочный объем закупки:</w:t>
            </w:r>
          </w:p>
        </w:tc>
        <w:tc>
          <w:tcPr>
            <w:tcW w:w="7258" w:type="dxa"/>
            <w:shd w:val="clear" w:color="auto" w:fill="auto"/>
          </w:tcPr>
          <w:p w14:paraId="536293D2" w14:textId="1C8F9C70" w:rsidR="00195F71" w:rsidRPr="00195F71" w:rsidRDefault="00195F71" w:rsidP="00195F71">
            <w:pPr>
              <w:jc w:val="both"/>
              <w:rPr>
                <w:sz w:val="26"/>
                <w:szCs w:val="26"/>
              </w:rPr>
            </w:pPr>
            <w:r>
              <w:rPr>
                <w:sz w:val="26"/>
                <w:szCs w:val="26"/>
              </w:rPr>
              <w:t xml:space="preserve">Лот №1 </w:t>
            </w:r>
            <w:r w:rsidR="002C1FB1">
              <w:rPr>
                <w:sz w:val="26"/>
                <w:szCs w:val="26"/>
              </w:rPr>
              <w:t>–</w:t>
            </w:r>
            <w:r w:rsidR="002C1FB1" w:rsidRPr="00195F71">
              <w:rPr>
                <w:sz w:val="26"/>
                <w:szCs w:val="26"/>
              </w:rPr>
              <w:t xml:space="preserve"> </w:t>
            </w:r>
            <w:r w:rsidR="002C1FB1" w:rsidRPr="002C1FB1">
              <w:rPr>
                <w:sz w:val="26"/>
                <w:szCs w:val="26"/>
              </w:rPr>
              <w:t>согласно Приложению №1 к Приглашению</w:t>
            </w:r>
            <w:r w:rsidRPr="00195F71">
              <w:rPr>
                <w:sz w:val="26"/>
                <w:szCs w:val="26"/>
              </w:rPr>
              <w:t>;</w:t>
            </w:r>
          </w:p>
          <w:p w14:paraId="16B6E9AD" w14:textId="63CC5ECB" w:rsidR="00440D85" w:rsidRPr="0009431C" w:rsidRDefault="00195F71" w:rsidP="002C1FB1">
            <w:pPr>
              <w:jc w:val="both"/>
              <w:rPr>
                <w:sz w:val="26"/>
                <w:szCs w:val="26"/>
              </w:rPr>
            </w:pPr>
            <w:r>
              <w:rPr>
                <w:sz w:val="26"/>
                <w:szCs w:val="26"/>
              </w:rPr>
              <w:t xml:space="preserve">Лот №2 </w:t>
            </w:r>
            <w:r w:rsidR="002C1FB1">
              <w:rPr>
                <w:sz w:val="26"/>
                <w:szCs w:val="26"/>
              </w:rPr>
              <w:t>–</w:t>
            </w:r>
            <w:r w:rsidR="002C1FB1" w:rsidRPr="00195F71">
              <w:rPr>
                <w:sz w:val="26"/>
                <w:szCs w:val="26"/>
              </w:rPr>
              <w:t xml:space="preserve"> </w:t>
            </w:r>
            <w:r w:rsidR="002C1FB1">
              <w:rPr>
                <w:sz w:val="26"/>
                <w:szCs w:val="26"/>
              </w:rPr>
              <w:t>согласно Приложению №2 к Приглашению</w:t>
            </w:r>
          </w:p>
        </w:tc>
      </w:tr>
      <w:tr w:rsidR="00F208B7" w:rsidRPr="0009431C" w14:paraId="1A64737F" w14:textId="77777777" w:rsidTr="00773D94">
        <w:tc>
          <w:tcPr>
            <w:tcW w:w="3261" w:type="dxa"/>
            <w:shd w:val="clear" w:color="auto" w:fill="auto"/>
          </w:tcPr>
          <w:p w14:paraId="6A891290" w14:textId="77777777" w:rsidR="00F208B7" w:rsidRPr="0009431C" w:rsidRDefault="00F208B7" w:rsidP="00B367E0">
            <w:pPr>
              <w:rPr>
                <w:sz w:val="26"/>
                <w:szCs w:val="26"/>
              </w:rPr>
            </w:pPr>
            <w:r w:rsidRPr="0009431C">
              <w:rPr>
                <w:sz w:val="26"/>
                <w:szCs w:val="26"/>
              </w:rPr>
              <w:t>Ориентировочная стоимость закупки</w:t>
            </w:r>
            <w:r w:rsidR="00440D85" w:rsidRPr="0009431C">
              <w:rPr>
                <w:sz w:val="26"/>
                <w:szCs w:val="26"/>
              </w:rPr>
              <w:t>:</w:t>
            </w:r>
          </w:p>
        </w:tc>
        <w:tc>
          <w:tcPr>
            <w:tcW w:w="7258" w:type="dxa"/>
            <w:shd w:val="clear" w:color="auto" w:fill="auto"/>
          </w:tcPr>
          <w:p w14:paraId="2BC4CD63" w14:textId="6288DB2E" w:rsidR="002C1FB1" w:rsidRPr="00195F71" w:rsidRDefault="002C1FB1" w:rsidP="002C1FB1">
            <w:pPr>
              <w:jc w:val="both"/>
              <w:rPr>
                <w:sz w:val="26"/>
                <w:szCs w:val="26"/>
              </w:rPr>
            </w:pPr>
            <w:r>
              <w:rPr>
                <w:sz w:val="26"/>
                <w:szCs w:val="26"/>
              </w:rPr>
              <w:t>Лот №1 –</w:t>
            </w:r>
            <w:r w:rsidRPr="00195F71">
              <w:rPr>
                <w:sz w:val="26"/>
                <w:szCs w:val="26"/>
              </w:rPr>
              <w:t xml:space="preserve"> </w:t>
            </w:r>
            <w:r>
              <w:rPr>
                <w:sz w:val="26"/>
                <w:szCs w:val="26"/>
              </w:rPr>
              <w:t xml:space="preserve">не более 19 000,00 </w:t>
            </w:r>
            <w:r w:rsidRPr="002C1FB1">
              <w:rPr>
                <w:sz w:val="26"/>
                <w:szCs w:val="26"/>
              </w:rPr>
              <w:t>белорусских рублей с учетом НДС</w:t>
            </w:r>
          </w:p>
          <w:p w14:paraId="5D4425A1" w14:textId="7A07722F" w:rsidR="00F208B7" w:rsidRPr="0009431C" w:rsidRDefault="002C1FB1" w:rsidP="002C1FB1">
            <w:pPr>
              <w:jc w:val="both"/>
              <w:rPr>
                <w:i/>
                <w:sz w:val="26"/>
                <w:szCs w:val="26"/>
              </w:rPr>
            </w:pPr>
            <w:r>
              <w:rPr>
                <w:sz w:val="26"/>
                <w:szCs w:val="26"/>
              </w:rPr>
              <w:t>Лот №2 –</w:t>
            </w:r>
            <w:r w:rsidRPr="00195F71">
              <w:rPr>
                <w:sz w:val="26"/>
                <w:szCs w:val="26"/>
              </w:rPr>
              <w:t xml:space="preserve"> </w:t>
            </w:r>
            <w:r>
              <w:rPr>
                <w:sz w:val="26"/>
                <w:szCs w:val="26"/>
              </w:rPr>
              <w:t xml:space="preserve">не более 20 910,00 </w:t>
            </w:r>
            <w:r w:rsidRPr="002C1FB1">
              <w:rPr>
                <w:sz w:val="26"/>
                <w:szCs w:val="26"/>
              </w:rPr>
              <w:t>белорусских рублей с учетом НДС</w:t>
            </w:r>
          </w:p>
        </w:tc>
      </w:tr>
      <w:tr w:rsidR="00992B90" w:rsidRPr="0009431C" w14:paraId="1BB71A58" w14:textId="77777777" w:rsidTr="00773D94">
        <w:tc>
          <w:tcPr>
            <w:tcW w:w="3261" w:type="dxa"/>
            <w:shd w:val="clear" w:color="auto" w:fill="auto"/>
          </w:tcPr>
          <w:p w14:paraId="1AAF9918" w14:textId="77777777" w:rsidR="00992B90" w:rsidRPr="0009431C" w:rsidRDefault="00992B90" w:rsidP="00B367E0">
            <w:pPr>
              <w:rPr>
                <w:sz w:val="26"/>
                <w:szCs w:val="26"/>
              </w:rPr>
            </w:pPr>
            <w:r w:rsidRPr="0009431C">
              <w:rPr>
                <w:sz w:val="26"/>
                <w:szCs w:val="26"/>
              </w:rPr>
              <w:t>Наличие финансового источника:</w:t>
            </w:r>
          </w:p>
        </w:tc>
        <w:tc>
          <w:tcPr>
            <w:tcW w:w="7258" w:type="dxa"/>
            <w:shd w:val="clear" w:color="auto" w:fill="auto"/>
          </w:tcPr>
          <w:p w14:paraId="5D90EBE8" w14:textId="6F94F6EA" w:rsidR="00992B90" w:rsidRPr="0009431C" w:rsidRDefault="00440D85" w:rsidP="00C249CD">
            <w:pPr>
              <w:jc w:val="both"/>
              <w:rPr>
                <w:sz w:val="26"/>
                <w:szCs w:val="26"/>
              </w:rPr>
            </w:pPr>
            <w:r w:rsidRPr="0009431C">
              <w:rPr>
                <w:sz w:val="26"/>
                <w:szCs w:val="26"/>
              </w:rPr>
              <w:t>С</w:t>
            </w:r>
            <w:r w:rsidR="00C249CD" w:rsidRPr="0009431C">
              <w:rPr>
                <w:sz w:val="26"/>
                <w:szCs w:val="26"/>
              </w:rPr>
              <w:t>обственные средства Банка</w:t>
            </w:r>
          </w:p>
        </w:tc>
      </w:tr>
      <w:tr w:rsidR="00AE5FD9" w:rsidRPr="0009431C" w14:paraId="69E3FA7B" w14:textId="77777777" w:rsidTr="00773D94">
        <w:tc>
          <w:tcPr>
            <w:tcW w:w="3261" w:type="dxa"/>
            <w:shd w:val="clear" w:color="auto" w:fill="auto"/>
          </w:tcPr>
          <w:p w14:paraId="3DAF0562" w14:textId="3B06087F" w:rsidR="00AE5FD9" w:rsidRPr="0009431C" w:rsidRDefault="00AE5FD9" w:rsidP="00AE5FD9">
            <w:pPr>
              <w:rPr>
                <w:sz w:val="26"/>
                <w:szCs w:val="26"/>
              </w:rPr>
            </w:pPr>
            <w:r w:rsidRPr="0009431C">
              <w:rPr>
                <w:sz w:val="26"/>
                <w:szCs w:val="26"/>
              </w:rPr>
              <w:t>Требование к предмету закупки:</w:t>
            </w:r>
          </w:p>
        </w:tc>
        <w:tc>
          <w:tcPr>
            <w:tcW w:w="7258" w:type="dxa"/>
            <w:shd w:val="clear" w:color="auto" w:fill="auto"/>
          </w:tcPr>
          <w:p w14:paraId="7E6E55F1" w14:textId="53B2BD51" w:rsidR="00FD608C" w:rsidRPr="00195F71" w:rsidRDefault="00195F71" w:rsidP="00B81F80">
            <w:pPr>
              <w:jc w:val="both"/>
              <w:rPr>
                <w:rFonts w:eastAsia="Calibri"/>
                <w:sz w:val="26"/>
                <w:szCs w:val="26"/>
              </w:rPr>
            </w:pPr>
            <w:r>
              <w:rPr>
                <w:sz w:val="26"/>
                <w:szCs w:val="26"/>
              </w:rPr>
              <w:t>Т</w:t>
            </w:r>
            <w:r w:rsidR="00362935" w:rsidRPr="00AB56D6">
              <w:rPr>
                <w:rFonts w:eastAsia="Calibri"/>
                <w:sz w:val="26"/>
                <w:szCs w:val="26"/>
              </w:rPr>
              <w:t>ехническо</w:t>
            </w:r>
            <w:r w:rsidR="00362935">
              <w:rPr>
                <w:rFonts w:eastAsia="Calibri"/>
                <w:sz w:val="26"/>
                <w:szCs w:val="26"/>
              </w:rPr>
              <w:t xml:space="preserve">е </w:t>
            </w:r>
            <w:r w:rsidR="00362935" w:rsidRPr="00AB56D6">
              <w:rPr>
                <w:rFonts w:eastAsia="Calibri"/>
                <w:sz w:val="26"/>
                <w:szCs w:val="26"/>
              </w:rPr>
              <w:t>задани</w:t>
            </w:r>
            <w:r w:rsidR="00362935">
              <w:rPr>
                <w:rFonts w:eastAsia="Calibri"/>
                <w:sz w:val="26"/>
                <w:szCs w:val="26"/>
              </w:rPr>
              <w:t>е</w:t>
            </w:r>
            <w:r w:rsidR="00362935" w:rsidRPr="00AB56D6">
              <w:rPr>
                <w:rFonts w:eastAsia="Calibri"/>
                <w:sz w:val="26"/>
                <w:szCs w:val="26"/>
              </w:rPr>
              <w:t xml:space="preserve"> на изготовление</w:t>
            </w:r>
            <w:r>
              <w:rPr>
                <w:rFonts w:eastAsia="Calibri"/>
                <w:sz w:val="26"/>
                <w:szCs w:val="26"/>
              </w:rPr>
              <w:t xml:space="preserve"> предмета закупки </w:t>
            </w:r>
            <w:r w:rsidR="00B81F80">
              <w:rPr>
                <w:rFonts w:eastAsia="Calibri"/>
                <w:sz w:val="26"/>
                <w:szCs w:val="26"/>
              </w:rPr>
              <w:t xml:space="preserve">(Лотов №№1,2) </w:t>
            </w:r>
            <w:r w:rsidR="00362935">
              <w:rPr>
                <w:rFonts w:eastAsia="Calibri"/>
                <w:sz w:val="26"/>
                <w:szCs w:val="26"/>
              </w:rPr>
              <w:t xml:space="preserve">представлены в </w:t>
            </w:r>
            <w:r w:rsidR="00362935" w:rsidRPr="00AB56D6">
              <w:rPr>
                <w:rFonts w:eastAsia="Calibri"/>
                <w:sz w:val="26"/>
                <w:szCs w:val="26"/>
              </w:rPr>
              <w:t>Приложени</w:t>
            </w:r>
            <w:r w:rsidR="00B81F80">
              <w:rPr>
                <w:rFonts w:eastAsia="Calibri"/>
                <w:sz w:val="26"/>
                <w:szCs w:val="26"/>
              </w:rPr>
              <w:t xml:space="preserve">ях </w:t>
            </w:r>
            <w:r w:rsidR="00362935">
              <w:rPr>
                <w:rFonts w:eastAsia="Calibri"/>
                <w:sz w:val="26"/>
                <w:szCs w:val="26"/>
              </w:rPr>
              <w:t>№1</w:t>
            </w:r>
            <w:r w:rsidR="00B81F80">
              <w:rPr>
                <w:rFonts w:eastAsia="Calibri"/>
                <w:sz w:val="26"/>
                <w:szCs w:val="26"/>
              </w:rPr>
              <w:t>, №2</w:t>
            </w:r>
            <w:r w:rsidR="00884BE6">
              <w:rPr>
                <w:rFonts w:eastAsia="Calibri"/>
                <w:sz w:val="26"/>
                <w:szCs w:val="26"/>
              </w:rPr>
              <w:t xml:space="preserve"> к Приглашению</w:t>
            </w:r>
          </w:p>
        </w:tc>
      </w:tr>
      <w:tr w:rsidR="009269C9" w:rsidRPr="0009431C" w14:paraId="60FD64DA" w14:textId="77777777" w:rsidTr="00773D94">
        <w:tc>
          <w:tcPr>
            <w:tcW w:w="3261" w:type="dxa"/>
            <w:shd w:val="clear" w:color="auto" w:fill="auto"/>
          </w:tcPr>
          <w:p w14:paraId="5A7A6D7F" w14:textId="77777777" w:rsidR="009269C9" w:rsidRPr="0009431C" w:rsidRDefault="00351444" w:rsidP="00B367E0">
            <w:pPr>
              <w:rPr>
                <w:sz w:val="26"/>
                <w:szCs w:val="26"/>
              </w:rPr>
            </w:pPr>
            <w:r w:rsidRPr="0009431C">
              <w:rPr>
                <w:sz w:val="26"/>
                <w:szCs w:val="26"/>
              </w:rPr>
              <w:t>Требование к участникам:</w:t>
            </w:r>
          </w:p>
        </w:tc>
        <w:tc>
          <w:tcPr>
            <w:tcW w:w="7258" w:type="dxa"/>
            <w:shd w:val="clear" w:color="auto" w:fill="auto"/>
          </w:tcPr>
          <w:p w14:paraId="47AC0991" w14:textId="72B4C969" w:rsidR="003373A1" w:rsidRDefault="00F65D77" w:rsidP="00F65D77">
            <w:pPr>
              <w:jc w:val="both"/>
              <w:rPr>
                <w:sz w:val="26"/>
                <w:szCs w:val="26"/>
              </w:rPr>
            </w:pPr>
            <w:r w:rsidRPr="0009431C">
              <w:rPr>
                <w:sz w:val="26"/>
                <w:szCs w:val="26"/>
              </w:rPr>
              <w:t xml:space="preserve">К участию в процедуре допускаются </w:t>
            </w:r>
            <w:r w:rsidR="003373A1" w:rsidRPr="003373A1">
              <w:rPr>
                <w:sz w:val="26"/>
                <w:szCs w:val="26"/>
              </w:rPr>
              <w:t>юридические лица</w:t>
            </w:r>
            <w:r w:rsidR="00B81F80">
              <w:rPr>
                <w:sz w:val="26"/>
                <w:szCs w:val="26"/>
              </w:rPr>
              <w:t xml:space="preserve"> </w:t>
            </w:r>
            <w:r w:rsidR="00B81F80" w:rsidRPr="00B81F80">
              <w:rPr>
                <w:sz w:val="26"/>
                <w:szCs w:val="26"/>
              </w:rPr>
              <w:t>независимо от формы собственности</w:t>
            </w:r>
            <w:r w:rsidR="00B81F80">
              <w:rPr>
                <w:sz w:val="26"/>
                <w:szCs w:val="26"/>
              </w:rPr>
              <w:t xml:space="preserve"> и</w:t>
            </w:r>
            <w:r w:rsidR="003373A1" w:rsidRPr="003373A1">
              <w:rPr>
                <w:sz w:val="26"/>
                <w:szCs w:val="26"/>
              </w:rPr>
              <w:t xml:space="preserve"> индивидуальные предприниматели </w:t>
            </w:r>
            <w:r w:rsidR="00B81F80">
              <w:rPr>
                <w:sz w:val="26"/>
                <w:szCs w:val="26"/>
              </w:rPr>
              <w:t>(</w:t>
            </w:r>
            <w:r w:rsidR="003373A1" w:rsidRPr="003373A1">
              <w:rPr>
                <w:sz w:val="26"/>
                <w:szCs w:val="26"/>
              </w:rPr>
              <w:t>резиденты Республики Беларусь</w:t>
            </w:r>
            <w:r w:rsidR="00B81F80">
              <w:rPr>
                <w:sz w:val="26"/>
                <w:szCs w:val="26"/>
              </w:rPr>
              <w:t>)</w:t>
            </w:r>
            <w:r w:rsidR="003373A1">
              <w:rPr>
                <w:sz w:val="26"/>
                <w:szCs w:val="26"/>
              </w:rPr>
              <w:t>.</w:t>
            </w:r>
          </w:p>
          <w:p w14:paraId="69EEA4F3" w14:textId="7B6AB4EE" w:rsidR="00362935" w:rsidRDefault="003373A1" w:rsidP="00F65D77">
            <w:pPr>
              <w:jc w:val="both"/>
              <w:rPr>
                <w:sz w:val="26"/>
                <w:szCs w:val="26"/>
              </w:rPr>
            </w:pPr>
            <w:r w:rsidRPr="003373A1">
              <w:rPr>
                <w:sz w:val="26"/>
                <w:szCs w:val="26"/>
              </w:rPr>
              <w:t xml:space="preserve"> </w:t>
            </w:r>
          </w:p>
          <w:p w14:paraId="0C24268C" w14:textId="79A27EFD" w:rsidR="00F65D77" w:rsidRPr="0009431C" w:rsidRDefault="00F65D77" w:rsidP="00F65D77">
            <w:pPr>
              <w:jc w:val="both"/>
              <w:rPr>
                <w:sz w:val="26"/>
                <w:szCs w:val="26"/>
              </w:rPr>
            </w:pPr>
            <w:r w:rsidRPr="0009431C">
              <w:rPr>
                <w:sz w:val="26"/>
                <w:szCs w:val="26"/>
              </w:rPr>
              <w:t>К участию в процедуре закупки не допускаются:</w:t>
            </w:r>
          </w:p>
          <w:p w14:paraId="61E77D4F" w14:textId="1CB134EF"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08BF1F3D" w14:textId="55486EF8"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находящиеся в процедуре экономической несостоятельности (банкротства), применяемой в целях восстановления платежеспособности (санации);</w:t>
            </w:r>
          </w:p>
          <w:p w14:paraId="271E0AFA" w14:textId="56D5F822"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2D1AD98" w14:textId="699D1A99" w:rsidR="00444B7C" w:rsidRPr="0009431C" w:rsidRDefault="00F65D77" w:rsidP="003373A1">
            <w:pPr>
              <w:pStyle w:val="ConsPlusNormal"/>
              <w:numPr>
                <w:ilvl w:val="0"/>
                <w:numId w:val="21"/>
              </w:numPr>
              <w:ind w:left="64" w:firstLine="296"/>
              <w:jc w:val="both"/>
              <w:rPr>
                <w:sz w:val="26"/>
                <w:szCs w:val="26"/>
              </w:rPr>
            </w:pPr>
            <w:r w:rsidRPr="003373A1">
              <w:rPr>
                <w:rFonts w:ascii="Times New Roman" w:hAnsi="Times New Roman" w:cs="Times New Roman"/>
                <w:sz w:val="26"/>
                <w:szCs w:val="26"/>
              </w:rPr>
              <w:t>юридическое лицо, представившее недостоверную информацию о себе</w:t>
            </w:r>
          </w:p>
        </w:tc>
      </w:tr>
      <w:tr w:rsidR="00426359" w:rsidRPr="0009431C" w14:paraId="6C391825" w14:textId="77777777" w:rsidTr="00773D94">
        <w:tc>
          <w:tcPr>
            <w:tcW w:w="3261" w:type="dxa"/>
            <w:shd w:val="clear" w:color="auto" w:fill="auto"/>
          </w:tcPr>
          <w:p w14:paraId="28F8A843" w14:textId="46C4A7F8" w:rsidR="00426359" w:rsidRPr="0009431C" w:rsidRDefault="00351444" w:rsidP="00560782">
            <w:pPr>
              <w:rPr>
                <w:sz w:val="26"/>
                <w:szCs w:val="26"/>
              </w:rPr>
            </w:pPr>
            <w:r w:rsidRPr="0009431C">
              <w:rPr>
                <w:sz w:val="26"/>
                <w:szCs w:val="26"/>
              </w:rPr>
              <w:lastRenderedPageBreak/>
              <w:t xml:space="preserve">Ориентировочный срок </w:t>
            </w:r>
            <w:r w:rsidR="00F65D77" w:rsidRPr="0009431C">
              <w:rPr>
                <w:sz w:val="26"/>
                <w:szCs w:val="26"/>
              </w:rPr>
              <w:t>поставки</w:t>
            </w:r>
            <w:r w:rsidR="0068009D" w:rsidRPr="0009431C">
              <w:rPr>
                <w:sz w:val="26"/>
                <w:szCs w:val="26"/>
              </w:rPr>
              <w:t xml:space="preserve"> (</w:t>
            </w:r>
            <w:r w:rsidR="00560782" w:rsidRPr="0009431C">
              <w:rPr>
                <w:sz w:val="26"/>
                <w:szCs w:val="26"/>
              </w:rPr>
              <w:t>оказания услуг</w:t>
            </w:r>
            <w:r w:rsidR="0068009D" w:rsidRPr="0009431C">
              <w:rPr>
                <w:sz w:val="26"/>
                <w:szCs w:val="26"/>
              </w:rPr>
              <w:t>)</w:t>
            </w:r>
            <w:r w:rsidRPr="0009431C">
              <w:rPr>
                <w:sz w:val="26"/>
                <w:szCs w:val="26"/>
              </w:rPr>
              <w:t>:</w:t>
            </w:r>
          </w:p>
        </w:tc>
        <w:tc>
          <w:tcPr>
            <w:tcW w:w="7258" w:type="dxa"/>
            <w:shd w:val="clear" w:color="auto" w:fill="auto"/>
          </w:tcPr>
          <w:p w14:paraId="665BD64C" w14:textId="48B81FD7" w:rsidR="005070EA" w:rsidRPr="004D40C8" w:rsidRDefault="00B81F80" w:rsidP="00F65D77">
            <w:pPr>
              <w:jc w:val="both"/>
              <w:rPr>
                <w:rFonts w:eastAsia="Calibri"/>
                <w:sz w:val="26"/>
                <w:szCs w:val="26"/>
              </w:rPr>
            </w:pPr>
            <w:r>
              <w:rPr>
                <w:rFonts w:eastAsia="Calibri"/>
                <w:sz w:val="26"/>
                <w:szCs w:val="26"/>
              </w:rPr>
              <w:t>В</w:t>
            </w:r>
            <w:r w:rsidRPr="00B81F80">
              <w:rPr>
                <w:rFonts w:eastAsia="Calibri"/>
                <w:sz w:val="26"/>
                <w:szCs w:val="26"/>
              </w:rPr>
              <w:t xml:space="preserve"> течение 15 рабочих дней после предоплаты, допускается поставка товара отдельными партиями</w:t>
            </w:r>
          </w:p>
        </w:tc>
      </w:tr>
      <w:tr w:rsidR="00351444" w:rsidRPr="0009431C" w14:paraId="0AB3DA61" w14:textId="77777777" w:rsidTr="00773D94">
        <w:tc>
          <w:tcPr>
            <w:tcW w:w="3261" w:type="dxa"/>
            <w:shd w:val="clear" w:color="auto" w:fill="auto"/>
          </w:tcPr>
          <w:p w14:paraId="65602AEA" w14:textId="1FDCD283" w:rsidR="00351444" w:rsidRPr="0009431C" w:rsidRDefault="00351444" w:rsidP="00AD2AF6">
            <w:pPr>
              <w:rPr>
                <w:sz w:val="26"/>
                <w:szCs w:val="26"/>
              </w:rPr>
            </w:pPr>
            <w:r w:rsidRPr="0009431C">
              <w:rPr>
                <w:sz w:val="26"/>
                <w:szCs w:val="26"/>
              </w:rPr>
              <w:t>Место</w:t>
            </w:r>
            <w:r w:rsidR="00FD608C">
              <w:rPr>
                <w:sz w:val="26"/>
                <w:szCs w:val="26"/>
              </w:rPr>
              <w:t xml:space="preserve"> </w:t>
            </w:r>
            <w:r w:rsidR="00AD2AF6">
              <w:rPr>
                <w:sz w:val="26"/>
                <w:szCs w:val="26"/>
              </w:rPr>
              <w:t>и</w:t>
            </w:r>
            <w:r w:rsidR="00FD608C">
              <w:rPr>
                <w:sz w:val="26"/>
                <w:szCs w:val="26"/>
              </w:rPr>
              <w:t xml:space="preserve"> условия</w:t>
            </w:r>
            <w:r w:rsidRPr="0009431C">
              <w:rPr>
                <w:sz w:val="26"/>
                <w:szCs w:val="26"/>
              </w:rPr>
              <w:t xml:space="preserve"> </w:t>
            </w:r>
            <w:r w:rsidR="00F65D77" w:rsidRPr="0009431C">
              <w:rPr>
                <w:sz w:val="26"/>
                <w:szCs w:val="26"/>
              </w:rPr>
              <w:t>поставки</w:t>
            </w:r>
            <w:r w:rsidR="00895E38" w:rsidRPr="0009431C">
              <w:rPr>
                <w:sz w:val="26"/>
                <w:szCs w:val="26"/>
              </w:rPr>
              <w:t xml:space="preserve"> (</w:t>
            </w:r>
            <w:r w:rsidR="00560782" w:rsidRPr="0009431C">
              <w:rPr>
                <w:sz w:val="26"/>
                <w:szCs w:val="26"/>
              </w:rPr>
              <w:t>оказания услуг</w:t>
            </w:r>
            <w:r w:rsidR="00895E38" w:rsidRPr="0009431C">
              <w:rPr>
                <w:sz w:val="26"/>
                <w:szCs w:val="26"/>
              </w:rPr>
              <w:t>)</w:t>
            </w:r>
            <w:r w:rsidRPr="0009431C">
              <w:rPr>
                <w:sz w:val="26"/>
                <w:szCs w:val="26"/>
              </w:rPr>
              <w:t>:</w:t>
            </w:r>
          </w:p>
        </w:tc>
        <w:tc>
          <w:tcPr>
            <w:tcW w:w="7258" w:type="dxa"/>
            <w:shd w:val="clear" w:color="auto" w:fill="auto"/>
          </w:tcPr>
          <w:p w14:paraId="69343764" w14:textId="5D541A3F" w:rsidR="00B81F80" w:rsidRDefault="00C00D2B" w:rsidP="00FD0C9B">
            <w:pPr>
              <w:jc w:val="both"/>
              <w:rPr>
                <w:rFonts w:eastAsia="Calibri"/>
                <w:sz w:val="26"/>
                <w:szCs w:val="26"/>
              </w:rPr>
            </w:pPr>
            <w:r>
              <w:rPr>
                <w:rFonts w:eastAsia="Calibri"/>
                <w:sz w:val="26"/>
                <w:szCs w:val="26"/>
              </w:rPr>
              <w:t>Место</w:t>
            </w:r>
            <w:r w:rsidR="00FD0C9B">
              <w:rPr>
                <w:rFonts w:eastAsia="Calibri"/>
                <w:sz w:val="26"/>
                <w:szCs w:val="26"/>
              </w:rPr>
              <w:t xml:space="preserve"> поставки </w:t>
            </w:r>
            <w:r w:rsidR="00B81F80">
              <w:rPr>
                <w:rFonts w:eastAsia="Calibri"/>
                <w:sz w:val="26"/>
                <w:szCs w:val="26"/>
              </w:rPr>
              <w:t>Лот</w:t>
            </w:r>
            <w:r w:rsidR="00FD0C9B">
              <w:rPr>
                <w:rFonts w:eastAsia="Calibri"/>
                <w:sz w:val="26"/>
                <w:szCs w:val="26"/>
              </w:rPr>
              <w:t>ов</w:t>
            </w:r>
            <w:r w:rsidR="00B81F80">
              <w:rPr>
                <w:rFonts w:eastAsia="Calibri"/>
                <w:sz w:val="26"/>
                <w:szCs w:val="26"/>
              </w:rPr>
              <w:t xml:space="preserve"> №</w:t>
            </w:r>
            <w:r w:rsidR="00FD0C9B">
              <w:rPr>
                <w:rFonts w:eastAsia="Calibri"/>
                <w:sz w:val="26"/>
                <w:szCs w:val="26"/>
              </w:rPr>
              <w:t>№</w:t>
            </w:r>
            <w:r w:rsidR="00B81F80">
              <w:rPr>
                <w:rFonts w:eastAsia="Calibri"/>
                <w:sz w:val="26"/>
                <w:szCs w:val="26"/>
              </w:rPr>
              <w:t>1</w:t>
            </w:r>
            <w:r w:rsidR="00FD0C9B">
              <w:rPr>
                <w:rFonts w:eastAsia="Calibri"/>
                <w:sz w:val="26"/>
                <w:szCs w:val="26"/>
              </w:rPr>
              <w:t xml:space="preserve">,2 указаны в Приложениях №1 и №2 </w:t>
            </w:r>
            <w:r>
              <w:rPr>
                <w:rFonts w:eastAsia="Calibri"/>
                <w:sz w:val="26"/>
                <w:szCs w:val="26"/>
              </w:rPr>
              <w:t xml:space="preserve">к Приглашению </w:t>
            </w:r>
            <w:r w:rsidR="00FD0C9B">
              <w:rPr>
                <w:rFonts w:eastAsia="Calibri"/>
                <w:sz w:val="26"/>
                <w:szCs w:val="26"/>
              </w:rPr>
              <w:t>соответственно.</w:t>
            </w:r>
          </w:p>
          <w:p w14:paraId="355B4D5E" w14:textId="46E39AB6" w:rsidR="00FD0C9B" w:rsidRPr="003373A1" w:rsidRDefault="00FD0C9B" w:rsidP="00932711">
            <w:pPr>
              <w:jc w:val="both"/>
              <w:rPr>
                <w:rFonts w:eastAsia="Calibri"/>
                <w:sz w:val="26"/>
                <w:szCs w:val="26"/>
              </w:rPr>
            </w:pPr>
            <w:r w:rsidRPr="00C00D2B">
              <w:rPr>
                <w:rFonts w:eastAsia="Calibri"/>
                <w:sz w:val="26"/>
                <w:szCs w:val="26"/>
              </w:rPr>
              <w:t xml:space="preserve">Поставка на объект, разгрузка, сборка и установка </w:t>
            </w:r>
            <w:r w:rsidR="00932711" w:rsidRPr="00C00D2B">
              <w:rPr>
                <w:rFonts w:eastAsia="Calibri"/>
                <w:sz w:val="26"/>
                <w:szCs w:val="26"/>
              </w:rPr>
              <w:t>осуществляются силами и за счет средств Участника</w:t>
            </w:r>
          </w:p>
        </w:tc>
      </w:tr>
      <w:tr w:rsidR="00C249CD" w:rsidRPr="0009431C" w14:paraId="385AC633" w14:textId="77777777" w:rsidTr="00773D94">
        <w:tc>
          <w:tcPr>
            <w:tcW w:w="3261" w:type="dxa"/>
            <w:shd w:val="clear" w:color="auto" w:fill="auto"/>
          </w:tcPr>
          <w:p w14:paraId="4B54FAD5" w14:textId="77777777" w:rsidR="00C249CD" w:rsidRPr="0009431C" w:rsidRDefault="00C249CD" w:rsidP="00B367E0">
            <w:pPr>
              <w:rPr>
                <w:sz w:val="26"/>
                <w:szCs w:val="26"/>
              </w:rPr>
            </w:pPr>
            <w:r w:rsidRPr="0009431C">
              <w:rPr>
                <w:sz w:val="26"/>
                <w:szCs w:val="26"/>
              </w:rPr>
              <w:t>Критерии</w:t>
            </w:r>
            <w:r w:rsidR="00FD4265" w:rsidRPr="0009431C">
              <w:rPr>
                <w:sz w:val="26"/>
                <w:szCs w:val="26"/>
              </w:rPr>
              <w:t xml:space="preserve"> и способ</w:t>
            </w:r>
            <w:r w:rsidRPr="0009431C">
              <w:rPr>
                <w:sz w:val="26"/>
                <w:szCs w:val="26"/>
              </w:rPr>
              <w:t xml:space="preserve"> оценки участников</w:t>
            </w:r>
            <w:r w:rsidR="0088322C" w:rsidRPr="0009431C">
              <w:rPr>
                <w:sz w:val="26"/>
                <w:szCs w:val="26"/>
              </w:rPr>
              <w:t xml:space="preserve"> процедуры закупки</w:t>
            </w:r>
            <w:r w:rsidRPr="0009431C">
              <w:rPr>
                <w:sz w:val="26"/>
                <w:szCs w:val="26"/>
              </w:rPr>
              <w:t>:</w:t>
            </w:r>
          </w:p>
        </w:tc>
        <w:tc>
          <w:tcPr>
            <w:tcW w:w="7258" w:type="dxa"/>
            <w:shd w:val="clear" w:color="auto" w:fill="auto"/>
          </w:tcPr>
          <w:p w14:paraId="5BB13568" w14:textId="4A4BBAD3" w:rsidR="005E18C7" w:rsidRPr="003373A1" w:rsidRDefault="003373A1" w:rsidP="00B81F80">
            <w:pPr>
              <w:jc w:val="both"/>
              <w:rPr>
                <w:rFonts w:eastAsia="Calibri"/>
                <w:sz w:val="26"/>
                <w:szCs w:val="26"/>
              </w:rPr>
            </w:pPr>
            <w:r w:rsidRPr="003373A1">
              <w:rPr>
                <w:rFonts w:eastAsia="Calibri"/>
                <w:sz w:val="26"/>
                <w:szCs w:val="26"/>
              </w:rPr>
              <w:t xml:space="preserve">Победителем признается участник, предложивший наименьшую </w:t>
            </w:r>
            <w:r w:rsidR="00B81F80">
              <w:rPr>
                <w:rFonts w:eastAsia="Calibri"/>
                <w:sz w:val="26"/>
                <w:szCs w:val="26"/>
              </w:rPr>
              <w:t xml:space="preserve">общую стоимость </w:t>
            </w:r>
            <w:r w:rsidRPr="003373A1">
              <w:rPr>
                <w:rFonts w:eastAsia="Calibri"/>
                <w:sz w:val="26"/>
                <w:szCs w:val="26"/>
              </w:rPr>
              <w:t xml:space="preserve">предмета закупки по </w:t>
            </w:r>
            <w:r w:rsidR="00B81F80">
              <w:rPr>
                <w:rFonts w:eastAsia="Calibri"/>
                <w:sz w:val="26"/>
                <w:szCs w:val="26"/>
              </w:rPr>
              <w:t>Л</w:t>
            </w:r>
            <w:r w:rsidR="00582A98">
              <w:rPr>
                <w:rFonts w:eastAsia="Calibri"/>
                <w:sz w:val="26"/>
                <w:szCs w:val="26"/>
              </w:rPr>
              <w:t>оту</w:t>
            </w:r>
            <w:r w:rsidR="00B81F80">
              <w:rPr>
                <w:rFonts w:eastAsia="Calibri"/>
                <w:sz w:val="26"/>
                <w:szCs w:val="26"/>
              </w:rPr>
              <w:t>.</w:t>
            </w:r>
            <w:r w:rsidRPr="003373A1">
              <w:rPr>
                <w:rFonts w:eastAsia="Calibri"/>
                <w:sz w:val="26"/>
                <w:szCs w:val="26"/>
              </w:rPr>
              <w:t xml:space="preserve"> </w:t>
            </w:r>
            <w:r w:rsidR="00B81F80" w:rsidRPr="00B81F80">
              <w:rPr>
                <w:rFonts w:eastAsia="Calibri"/>
                <w:sz w:val="26"/>
                <w:szCs w:val="26"/>
              </w:rPr>
              <w:t>При наличии нескольких ценовых предложений с одной минимально низкой ценой дополнительно будут учитываться следующие критерии: срок поставки (наилучшее усло</w:t>
            </w:r>
            <w:r w:rsidR="00B81F80">
              <w:rPr>
                <w:rFonts w:eastAsia="Calibri"/>
                <w:sz w:val="26"/>
                <w:szCs w:val="26"/>
              </w:rPr>
              <w:t>вие — наименьшее срок поставки)</w:t>
            </w:r>
          </w:p>
        </w:tc>
      </w:tr>
      <w:tr w:rsidR="000D15EB" w:rsidRPr="0009431C" w14:paraId="06D6211B" w14:textId="77777777" w:rsidTr="00773D94">
        <w:tc>
          <w:tcPr>
            <w:tcW w:w="3261" w:type="dxa"/>
            <w:shd w:val="clear" w:color="auto" w:fill="auto"/>
          </w:tcPr>
          <w:p w14:paraId="0D727031" w14:textId="77777777" w:rsidR="000D15EB" w:rsidRPr="0009431C" w:rsidRDefault="008626C4" w:rsidP="00B367E0">
            <w:pPr>
              <w:rPr>
                <w:sz w:val="26"/>
                <w:szCs w:val="26"/>
              </w:rPr>
            </w:pPr>
            <w:r w:rsidRPr="0009431C">
              <w:rPr>
                <w:sz w:val="26"/>
                <w:szCs w:val="26"/>
              </w:rPr>
              <w:t>Обязательные условия договора</w:t>
            </w:r>
            <w:r w:rsidR="00351444" w:rsidRPr="0009431C">
              <w:rPr>
                <w:sz w:val="26"/>
                <w:szCs w:val="26"/>
              </w:rPr>
              <w:t>:</w:t>
            </w:r>
          </w:p>
        </w:tc>
        <w:tc>
          <w:tcPr>
            <w:tcW w:w="7258" w:type="dxa"/>
            <w:shd w:val="clear" w:color="auto" w:fill="auto"/>
          </w:tcPr>
          <w:p w14:paraId="7A46BD39" w14:textId="16FE1F89" w:rsidR="007A0E3F" w:rsidRPr="0009431C" w:rsidRDefault="008626C4" w:rsidP="00B81F80">
            <w:pPr>
              <w:shd w:val="clear" w:color="auto" w:fill="FFFFFF" w:themeFill="background1"/>
              <w:autoSpaceDE w:val="0"/>
              <w:autoSpaceDN w:val="0"/>
              <w:adjustRightInd w:val="0"/>
              <w:jc w:val="both"/>
              <w:rPr>
                <w:sz w:val="26"/>
                <w:szCs w:val="26"/>
              </w:rPr>
            </w:pPr>
            <w:r w:rsidRPr="0009431C">
              <w:rPr>
                <w:sz w:val="26"/>
                <w:szCs w:val="26"/>
              </w:rPr>
              <w:t xml:space="preserve">Срок и условия </w:t>
            </w:r>
            <w:r w:rsidR="00375ED2" w:rsidRPr="0009431C">
              <w:rPr>
                <w:sz w:val="26"/>
                <w:szCs w:val="26"/>
              </w:rPr>
              <w:t>поставки</w:t>
            </w:r>
            <w:r w:rsidRPr="0009431C">
              <w:rPr>
                <w:sz w:val="26"/>
                <w:szCs w:val="26"/>
              </w:rPr>
              <w:t>, порядок оплаты в соответствии с требованиями настоящих документов, меры ответственности за неисполнение договора</w:t>
            </w:r>
            <w:r w:rsidR="003373A1">
              <w:rPr>
                <w:sz w:val="26"/>
                <w:szCs w:val="26"/>
              </w:rPr>
              <w:t>, антикоррупционная оговорка, представленная в Приложении №</w:t>
            </w:r>
            <w:r w:rsidR="00B81F80">
              <w:rPr>
                <w:sz w:val="26"/>
                <w:szCs w:val="26"/>
              </w:rPr>
              <w:t>3</w:t>
            </w:r>
            <w:r w:rsidR="00884BE6">
              <w:rPr>
                <w:sz w:val="26"/>
                <w:szCs w:val="26"/>
              </w:rPr>
              <w:t xml:space="preserve"> </w:t>
            </w:r>
            <w:r w:rsidR="00884BE6">
              <w:rPr>
                <w:rFonts w:eastAsia="Calibri"/>
                <w:sz w:val="26"/>
                <w:szCs w:val="26"/>
              </w:rPr>
              <w:t>к Приглашению</w:t>
            </w:r>
          </w:p>
        </w:tc>
      </w:tr>
      <w:tr w:rsidR="00004EE8" w:rsidRPr="0009431C" w14:paraId="5957CF71" w14:textId="77777777" w:rsidTr="00773D94">
        <w:tc>
          <w:tcPr>
            <w:tcW w:w="3261" w:type="dxa"/>
            <w:shd w:val="clear" w:color="auto" w:fill="auto"/>
          </w:tcPr>
          <w:p w14:paraId="5FC0C3C7" w14:textId="77777777" w:rsidR="00004EE8" w:rsidRPr="0009431C" w:rsidRDefault="00004EE8" w:rsidP="00B367E0">
            <w:pPr>
              <w:rPr>
                <w:sz w:val="26"/>
                <w:szCs w:val="26"/>
              </w:rPr>
            </w:pPr>
            <w:r w:rsidRPr="0009431C">
              <w:rPr>
                <w:sz w:val="26"/>
                <w:szCs w:val="26"/>
              </w:rPr>
              <w:t>Обязательные условия к предоставлению коммерческого предложения:</w:t>
            </w:r>
          </w:p>
        </w:tc>
        <w:tc>
          <w:tcPr>
            <w:tcW w:w="7258" w:type="dxa"/>
            <w:shd w:val="clear" w:color="auto" w:fill="auto"/>
          </w:tcPr>
          <w:p w14:paraId="25CEAB8B" w14:textId="177F7221" w:rsidR="00321F8F" w:rsidRPr="00311FA8" w:rsidRDefault="00321F8F" w:rsidP="00321F8F">
            <w:pPr>
              <w:autoSpaceDE w:val="0"/>
              <w:autoSpaceDN w:val="0"/>
              <w:adjustRightInd w:val="0"/>
              <w:jc w:val="both"/>
              <w:rPr>
                <w:sz w:val="26"/>
                <w:szCs w:val="26"/>
              </w:rPr>
            </w:pPr>
            <w:r w:rsidRPr="00180A49">
              <w:rPr>
                <w:sz w:val="26"/>
                <w:szCs w:val="26"/>
              </w:rPr>
              <w:t xml:space="preserve">Участник представляет коммерческое предложение </w:t>
            </w:r>
            <w:r w:rsidR="00311FA8" w:rsidRPr="00180A49">
              <w:rPr>
                <w:sz w:val="26"/>
                <w:szCs w:val="26"/>
              </w:rPr>
              <w:t xml:space="preserve">по </w:t>
            </w:r>
            <w:r w:rsidR="00B81F80">
              <w:rPr>
                <w:sz w:val="26"/>
                <w:szCs w:val="26"/>
              </w:rPr>
              <w:t>Л</w:t>
            </w:r>
            <w:r w:rsidR="00582A98">
              <w:rPr>
                <w:sz w:val="26"/>
                <w:szCs w:val="26"/>
              </w:rPr>
              <w:t>оту</w:t>
            </w:r>
            <w:r w:rsidR="00311FA8" w:rsidRPr="00180A49">
              <w:rPr>
                <w:sz w:val="26"/>
                <w:szCs w:val="26"/>
              </w:rPr>
              <w:t xml:space="preserve"> </w:t>
            </w:r>
            <w:r w:rsidR="00582A98">
              <w:rPr>
                <w:sz w:val="26"/>
                <w:szCs w:val="26"/>
              </w:rPr>
              <w:t>(</w:t>
            </w:r>
            <w:r w:rsidR="00B81F80">
              <w:rPr>
                <w:sz w:val="26"/>
                <w:szCs w:val="26"/>
              </w:rPr>
              <w:t>Л</w:t>
            </w:r>
            <w:r w:rsidR="00582A98">
              <w:rPr>
                <w:sz w:val="26"/>
                <w:szCs w:val="26"/>
              </w:rPr>
              <w:t xml:space="preserve">отам) </w:t>
            </w:r>
            <w:r w:rsidR="00311FA8" w:rsidRPr="00180A49">
              <w:rPr>
                <w:sz w:val="26"/>
                <w:szCs w:val="26"/>
              </w:rPr>
              <w:t xml:space="preserve">с указанием </w:t>
            </w:r>
            <w:r w:rsidR="00180A49" w:rsidRPr="00180A49">
              <w:rPr>
                <w:sz w:val="26"/>
                <w:szCs w:val="26"/>
              </w:rPr>
              <w:t xml:space="preserve">общей </w:t>
            </w:r>
            <w:r w:rsidR="005322D9" w:rsidRPr="00180A49">
              <w:rPr>
                <w:sz w:val="26"/>
                <w:szCs w:val="26"/>
              </w:rPr>
              <w:t xml:space="preserve">стоимости </w:t>
            </w:r>
            <w:r w:rsidR="00B81F80">
              <w:rPr>
                <w:sz w:val="26"/>
                <w:szCs w:val="26"/>
              </w:rPr>
              <w:t>Л</w:t>
            </w:r>
            <w:r w:rsidR="00582A98">
              <w:rPr>
                <w:sz w:val="26"/>
                <w:szCs w:val="26"/>
              </w:rPr>
              <w:t>ота (</w:t>
            </w:r>
            <w:r w:rsidR="00B81F80">
              <w:rPr>
                <w:sz w:val="26"/>
                <w:szCs w:val="26"/>
              </w:rPr>
              <w:t>Л</w:t>
            </w:r>
            <w:r w:rsidR="00582A98">
              <w:rPr>
                <w:sz w:val="26"/>
                <w:szCs w:val="26"/>
              </w:rPr>
              <w:t xml:space="preserve">отов) </w:t>
            </w:r>
            <w:r w:rsidR="005322D9" w:rsidRPr="00180A49">
              <w:rPr>
                <w:sz w:val="26"/>
                <w:szCs w:val="26"/>
              </w:rPr>
              <w:t>в бе</w:t>
            </w:r>
            <w:r w:rsidR="00311FA8" w:rsidRPr="00180A49">
              <w:rPr>
                <w:sz w:val="26"/>
                <w:szCs w:val="26"/>
              </w:rPr>
              <w:t>лорусских рублях (с учетом НДС).</w:t>
            </w:r>
            <w:r w:rsidR="00180A49">
              <w:rPr>
                <w:sz w:val="26"/>
                <w:szCs w:val="26"/>
              </w:rPr>
              <w:t xml:space="preserve"> Допускается предоставление одного коммерческого</w:t>
            </w:r>
            <w:r w:rsidR="00180A49" w:rsidRPr="00180A49">
              <w:rPr>
                <w:sz w:val="26"/>
                <w:szCs w:val="26"/>
              </w:rPr>
              <w:t xml:space="preserve"> предложени</w:t>
            </w:r>
            <w:r w:rsidR="00180A49">
              <w:rPr>
                <w:sz w:val="26"/>
                <w:szCs w:val="26"/>
              </w:rPr>
              <w:t>я</w:t>
            </w:r>
            <w:r w:rsidR="00180A49" w:rsidRPr="00180A49">
              <w:rPr>
                <w:sz w:val="26"/>
                <w:szCs w:val="26"/>
              </w:rPr>
              <w:t xml:space="preserve"> участника по </w:t>
            </w:r>
            <w:r w:rsidR="00A32B91">
              <w:rPr>
                <w:sz w:val="26"/>
                <w:szCs w:val="26"/>
              </w:rPr>
              <w:t>одному и/или нескольким</w:t>
            </w:r>
            <w:r w:rsidR="00180A49" w:rsidRPr="00180A49">
              <w:rPr>
                <w:sz w:val="26"/>
                <w:szCs w:val="26"/>
              </w:rPr>
              <w:t xml:space="preserve"> </w:t>
            </w:r>
            <w:r w:rsidR="00B81F80">
              <w:rPr>
                <w:sz w:val="26"/>
                <w:szCs w:val="26"/>
              </w:rPr>
              <w:t>Л</w:t>
            </w:r>
            <w:r w:rsidR="00180A49">
              <w:rPr>
                <w:sz w:val="26"/>
                <w:szCs w:val="26"/>
              </w:rPr>
              <w:t>отам.</w:t>
            </w:r>
          </w:p>
          <w:p w14:paraId="7167BED9" w14:textId="77777777" w:rsidR="00321F8F" w:rsidRPr="00311FA8" w:rsidRDefault="00321F8F" w:rsidP="00321F8F">
            <w:pPr>
              <w:autoSpaceDE w:val="0"/>
              <w:autoSpaceDN w:val="0"/>
              <w:adjustRightInd w:val="0"/>
              <w:jc w:val="both"/>
              <w:rPr>
                <w:sz w:val="26"/>
                <w:szCs w:val="26"/>
              </w:rPr>
            </w:pPr>
            <w:r w:rsidRPr="00311FA8">
              <w:rPr>
                <w:sz w:val="26"/>
                <w:szCs w:val="26"/>
              </w:rPr>
              <w:t>Если юридическое лицо освобождено от уплаты НДС, указать обоснование.</w:t>
            </w:r>
          </w:p>
          <w:p w14:paraId="34117648" w14:textId="77777777" w:rsidR="00321F8F" w:rsidRPr="00311FA8" w:rsidRDefault="00321F8F" w:rsidP="00321F8F">
            <w:pPr>
              <w:autoSpaceDE w:val="0"/>
              <w:autoSpaceDN w:val="0"/>
              <w:adjustRightInd w:val="0"/>
              <w:jc w:val="both"/>
              <w:rPr>
                <w:sz w:val="26"/>
                <w:szCs w:val="26"/>
              </w:rPr>
            </w:pPr>
            <w:r w:rsidRPr="00311FA8">
              <w:rPr>
                <w:sz w:val="26"/>
                <w:szCs w:val="26"/>
              </w:rPr>
              <w:t>Не допускается предоставление коммерческого предложения с указанием диапазонов стоимости закупки и сроков поставки.</w:t>
            </w:r>
          </w:p>
          <w:p w14:paraId="1CF36DEB" w14:textId="77777777" w:rsidR="00321F8F" w:rsidRPr="00311FA8" w:rsidRDefault="00321F8F" w:rsidP="00321F8F">
            <w:pPr>
              <w:autoSpaceDE w:val="0"/>
              <w:autoSpaceDN w:val="0"/>
              <w:adjustRightInd w:val="0"/>
              <w:jc w:val="both"/>
              <w:rPr>
                <w:sz w:val="26"/>
                <w:szCs w:val="26"/>
              </w:rPr>
            </w:pPr>
            <w:r w:rsidRPr="00311FA8">
              <w:rPr>
                <w:sz w:val="26"/>
                <w:szCs w:val="26"/>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p w14:paraId="74E391A8" w14:textId="72B99AE0" w:rsidR="00FD608C" w:rsidRPr="00311FA8" w:rsidRDefault="00321F8F" w:rsidP="007E5AE6">
            <w:pPr>
              <w:autoSpaceDE w:val="0"/>
              <w:autoSpaceDN w:val="0"/>
              <w:adjustRightInd w:val="0"/>
              <w:jc w:val="both"/>
              <w:rPr>
                <w:sz w:val="26"/>
                <w:szCs w:val="26"/>
              </w:rPr>
            </w:pPr>
            <w:r w:rsidRPr="00311FA8">
              <w:rPr>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tc>
      </w:tr>
      <w:tr w:rsidR="00E115C5" w:rsidRPr="0009431C" w14:paraId="7EE604C5" w14:textId="77777777" w:rsidTr="00773D94">
        <w:tc>
          <w:tcPr>
            <w:tcW w:w="3261" w:type="dxa"/>
            <w:shd w:val="clear" w:color="auto" w:fill="auto"/>
          </w:tcPr>
          <w:p w14:paraId="4F188199" w14:textId="77777777" w:rsidR="00E115C5" w:rsidRPr="0009431C" w:rsidRDefault="0067192F" w:rsidP="00B367E0">
            <w:pPr>
              <w:rPr>
                <w:sz w:val="26"/>
                <w:szCs w:val="26"/>
              </w:rPr>
            </w:pPr>
            <w:r w:rsidRPr="0009431C">
              <w:rPr>
                <w:sz w:val="26"/>
                <w:szCs w:val="26"/>
              </w:rPr>
              <w:t>Т</w:t>
            </w:r>
            <w:r w:rsidR="00E115C5" w:rsidRPr="0009431C">
              <w:rPr>
                <w:sz w:val="26"/>
                <w:szCs w:val="26"/>
              </w:rPr>
              <w:t>ребования Заказчика</w:t>
            </w:r>
            <w:r w:rsidRPr="0009431C">
              <w:rPr>
                <w:sz w:val="26"/>
                <w:szCs w:val="26"/>
              </w:rPr>
              <w:t xml:space="preserve"> к оформлению коммерческого предложения</w:t>
            </w:r>
            <w:r w:rsidR="00AA6842" w:rsidRPr="0009431C">
              <w:rPr>
                <w:sz w:val="26"/>
                <w:szCs w:val="26"/>
              </w:rPr>
              <w:t>:</w:t>
            </w:r>
          </w:p>
        </w:tc>
        <w:tc>
          <w:tcPr>
            <w:tcW w:w="7258" w:type="dxa"/>
            <w:shd w:val="clear" w:color="auto" w:fill="auto"/>
          </w:tcPr>
          <w:p w14:paraId="7A30AB76" w14:textId="77777777" w:rsidR="0067192F" w:rsidRPr="0009431C" w:rsidRDefault="0067192F" w:rsidP="0067192F">
            <w:pPr>
              <w:autoSpaceDE w:val="0"/>
              <w:autoSpaceDN w:val="0"/>
              <w:adjustRightInd w:val="0"/>
              <w:jc w:val="both"/>
              <w:rPr>
                <w:sz w:val="26"/>
                <w:szCs w:val="26"/>
              </w:rPr>
            </w:pPr>
            <w:r w:rsidRPr="0009431C">
              <w:rPr>
                <w:sz w:val="26"/>
                <w:szCs w:val="26"/>
              </w:rPr>
              <w:t xml:space="preserve">Коммерческое предложение </w:t>
            </w:r>
            <w:r w:rsidR="00780C1B" w:rsidRPr="0009431C">
              <w:rPr>
                <w:sz w:val="26"/>
                <w:szCs w:val="26"/>
              </w:rPr>
              <w:t xml:space="preserve">должно </w:t>
            </w:r>
            <w:r w:rsidR="00D46422" w:rsidRPr="0009431C">
              <w:rPr>
                <w:sz w:val="26"/>
                <w:szCs w:val="26"/>
              </w:rPr>
              <w:t xml:space="preserve">быть </w:t>
            </w:r>
            <w:r w:rsidR="00780C1B" w:rsidRPr="0009431C">
              <w:rPr>
                <w:sz w:val="26"/>
                <w:szCs w:val="26"/>
              </w:rPr>
              <w:t>представлено на фирменном бланке участника и содержать</w:t>
            </w:r>
            <w:r w:rsidRPr="0009431C">
              <w:rPr>
                <w:sz w:val="26"/>
                <w:szCs w:val="26"/>
              </w:rPr>
              <w:t>:</w:t>
            </w:r>
          </w:p>
          <w:p w14:paraId="382EC8C0" w14:textId="77777777" w:rsidR="0067192F" w:rsidRPr="0009431C" w:rsidRDefault="0067192F" w:rsidP="003541EE">
            <w:pPr>
              <w:pStyle w:val="ab"/>
              <w:numPr>
                <w:ilvl w:val="0"/>
                <w:numId w:val="5"/>
              </w:numPr>
              <w:autoSpaceDE w:val="0"/>
              <w:autoSpaceDN w:val="0"/>
              <w:adjustRightInd w:val="0"/>
              <w:ind w:left="34" w:firstLine="326"/>
              <w:jc w:val="both"/>
              <w:rPr>
                <w:sz w:val="26"/>
                <w:szCs w:val="26"/>
              </w:rPr>
            </w:pPr>
            <w:r w:rsidRPr="0009431C">
              <w:rPr>
                <w:sz w:val="26"/>
                <w:szCs w:val="26"/>
              </w:rPr>
              <w:t>полное наименование уч</w:t>
            </w:r>
            <w:r w:rsidR="00212BB4" w:rsidRPr="0009431C">
              <w:rPr>
                <w:sz w:val="26"/>
                <w:szCs w:val="26"/>
              </w:rPr>
              <w:t>астника - для юридического лица</w:t>
            </w:r>
            <w:r w:rsidRPr="0009431C">
              <w:rPr>
                <w:sz w:val="26"/>
                <w:szCs w:val="26"/>
              </w:rPr>
              <w:t>;</w:t>
            </w:r>
          </w:p>
          <w:p w14:paraId="75D84364" w14:textId="77777777" w:rsidR="00F3136C" w:rsidRPr="0009431C" w:rsidRDefault="00F3136C" w:rsidP="00F3136C">
            <w:pPr>
              <w:pStyle w:val="ab"/>
              <w:numPr>
                <w:ilvl w:val="0"/>
                <w:numId w:val="5"/>
              </w:numPr>
              <w:autoSpaceDE w:val="0"/>
              <w:autoSpaceDN w:val="0"/>
              <w:adjustRightInd w:val="0"/>
              <w:jc w:val="both"/>
              <w:rPr>
                <w:sz w:val="26"/>
                <w:szCs w:val="26"/>
              </w:rPr>
            </w:pPr>
            <w:r w:rsidRPr="0009431C">
              <w:rPr>
                <w:sz w:val="26"/>
                <w:szCs w:val="26"/>
              </w:rPr>
              <w:t>сфера деятельности участника;</w:t>
            </w:r>
          </w:p>
          <w:p w14:paraId="049E44C6" w14:textId="77777777" w:rsidR="0067192F" w:rsidRPr="0009431C" w:rsidRDefault="00CC10DC" w:rsidP="0067192F">
            <w:pPr>
              <w:pStyle w:val="ab"/>
              <w:numPr>
                <w:ilvl w:val="0"/>
                <w:numId w:val="5"/>
              </w:numPr>
              <w:autoSpaceDE w:val="0"/>
              <w:autoSpaceDN w:val="0"/>
              <w:adjustRightInd w:val="0"/>
              <w:jc w:val="both"/>
              <w:rPr>
                <w:sz w:val="26"/>
                <w:szCs w:val="26"/>
              </w:rPr>
            </w:pPr>
            <w:r w:rsidRPr="0009431C">
              <w:rPr>
                <w:sz w:val="26"/>
                <w:szCs w:val="26"/>
              </w:rPr>
              <w:t>УНП</w:t>
            </w:r>
            <w:r w:rsidR="00004EE8" w:rsidRPr="0009431C">
              <w:rPr>
                <w:sz w:val="26"/>
                <w:szCs w:val="26"/>
              </w:rPr>
              <w:t xml:space="preserve"> и т.п</w:t>
            </w:r>
            <w:r w:rsidR="00D46422" w:rsidRPr="0009431C">
              <w:rPr>
                <w:sz w:val="26"/>
                <w:szCs w:val="26"/>
              </w:rPr>
              <w:t>.</w:t>
            </w:r>
            <w:r w:rsidR="00004EE8" w:rsidRPr="0009431C">
              <w:rPr>
                <w:sz w:val="26"/>
                <w:szCs w:val="26"/>
              </w:rPr>
              <w:t xml:space="preserve"> </w:t>
            </w:r>
            <w:r w:rsidR="0067192F" w:rsidRPr="0009431C">
              <w:rPr>
                <w:sz w:val="26"/>
                <w:szCs w:val="26"/>
              </w:rPr>
              <w:t xml:space="preserve">сведения </w:t>
            </w:r>
            <w:r w:rsidR="00004EE8" w:rsidRPr="0009431C">
              <w:rPr>
                <w:sz w:val="26"/>
                <w:szCs w:val="26"/>
              </w:rPr>
              <w:t>участника</w:t>
            </w:r>
            <w:r w:rsidR="0067192F" w:rsidRPr="0009431C">
              <w:rPr>
                <w:sz w:val="26"/>
                <w:szCs w:val="26"/>
              </w:rPr>
              <w:t>;</w:t>
            </w:r>
          </w:p>
          <w:p w14:paraId="46C113B4" w14:textId="77777777" w:rsidR="0067192F"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юридический адрес </w:t>
            </w:r>
            <w:r w:rsidR="0067192F" w:rsidRPr="0009431C">
              <w:rPr>
                <w:sz w:val="26"/>
                <w:szCs w:val="26"/>
              </w:rPr>
              <w:t xml:space="preserve">участника, его почтовый адрес (в случае если он не совпадает с </w:t>
            </w:r>
            <w:r w:rsidRPr="0009431C">
              <w:rPr>
                <w:sz w:val="26"/>
                <w:szCs w:val="26"/>
              </w:rPr>
              <w:t>юридическим адресом)</w:t>
            </w:r>
            <w:r w:rsidR="0067192F" w:rsidRPr="0009431C">
              <w:rPr>
                <w:sz w:val="26"/>
                <w:szCs w:val="26"/>
              </w:rPr>
              <w:t>;</w:t>
            </w:r>
          </w:p>
          <w:p w14:paraId="781DCDEF" w14:textId="77777777" w:rsidR="00F3136C"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должность, фамилию, имя, отчество (если таковое </w:t>
            </w:r>
            <w:r w:rsidR="004E208D" w:rsidRPr="0009431C">
              <w:rPr>
                <w:sz w:val="26"/>
                <w:szCs w:val="26"/>
              </w:rPr>
              <w:t>имеется) руководителя</w:t>
            </w:r>
            <w:r w:rsidRPr="0009431C">
              <w:rPr>
                <w:sz w:val="26"/>
                <w:szCs w:val="26"/>
              </w:rPr>
              <w:t xml:space="preserve"> (либо </w:t>
            </w:r>
            <w:r w:rsidR="00F3136C" w:rsidRPr="0009431C">
              <w:rPr>
                <w:sz w:val="26"/>
                <w:szCs w:val="26"/>
              </w:rPr>
              <w:t>уполномоченного на подписание коммерческого предложения</w:t>
            </w:r>
            <w:r w:rsidRPr="0009431C">
              <w:rPr>
                <w:sz w:val="26"/>
                <w:szCs w:val="26"/>
              </w:rPr>
              <w:t xml:space="preserve"> (договора) лица)</w:t>
            </w:r>
            <w:r w:rsidR="00F3136C" w:rsidRPr="0009431C">
              <w:rPr>
                <w:sz w:val="26"/>
                <w:szCs w:val="26"/>
              </w:rPr>
              <w:t>, с приложением в случае необходимости документа, подтверждающего данные полномочия;</w:t>
            </w:r>
          </w:p>
          <w:p w14:paraId="2A723918" w14:textId="77777777" w:rsidR="00004EE8" w:rsidRPr="0009431C" w:rsidRDefault="00004EE8" w:rsidP="003541EE">
            <w:pPr>
              <w:pStyle w:val="ab"/>
              <w:numPr>
                <w:ilvl w:val="0"/>
                <w:numId w:val="5"/>
              </w:numPr>
              <w:autoSpaceDE w:val="0"/>
              <w:autoSpaceDN w:val="0"/>
              <w:adjustRightInd w:val="0"/>
              <w:ind w:left="0" w:firstLine="360"/>
              <w:jc w:val="both"/>
              <w:rPr>
                <w:sz w:val="26"/>
                <w:szCs w:val="26"/>
              </w:rPr>
            </w:pPr>
            <w:r w:rsidRPr="0009431C">
              <w:rPr>
                <w:sz w:val="26"/>
                <w:szCs w:val="26"/>
              </w:rPr>
              <w:lastRenderedPageBreak/>
              <w:t>фамилию, имя и отчество (если таковое имеется) контактного лица (при наличии);</w:t>
            </w:r>
          </w:p>
          <w:p w14:paraId="7B051D8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адрес электронной почты (при наличии);</w:t>
            </w:r>
          </w:p>
          <w:p w14:paraId="0E4A3BF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номер телефона участника;</w:t>
            </w:r>
          </w:p>
          <w:p w14:paraId="50EAC1CD" w14:textId="08E42B24" w:rsidR="0067192F" w:rsidRPr="00B81F80" w:rsidRDefault="0067192F" w:rsidP="00321F8F">
            <w:pPr>
              <w:pStyle w:val="ab"/>
              <w:numPr>
                <w:ilvl w:val="0"/>
                <w:numId w:val="5"/>
              </w:numPr>
              <w:autoSpaceDE w:val="0"/>
              <w:autoSpaceDN w:val="0"/>
              <w:adjustRightInd w:val="0"/>
              <w:jc w:val="both"/>
              <w:rPr>
                <w:sz w:val="26"/>
                <w:szCs w:val="26"/>
                <w:u w:val="single"/>
              </w:rPr>
            </w:pPr>
            <w:r w:rsidRPr="00B81F80">
              <w:rPr>
                <w:sz w:val="26"/>
                <w:szCs w:val="26"/>
                <w:u w:val="single"/>
              </w:rPr>
              <w:t xml:space="preserve">общую стоимость </w:t>
            </w:r>
            <w:r w:rsidR="00B81F80" w:rsidRPr="00B81F80">
              <w:rPr>
                <w:sz w:val="26"/>
                <w:szCs w:val="26"/>
                <w:u w:val="single"/>
              </w:rPr>
              <w:t>Л</w:t>
            </w:r>
            <w:r w:rsidR="002456C7" w:rsidRPr="00B81F80">
              <w:rPr>
                <w:sz w:val="26"/>
                <w:szCs w:val="26"/>
                <w:u w:val="single"/>
              </w:rPr>
              <w:t>ота</w:t>
            </w:r>
            <w:r w:rsidR="00A32B91" w:rsidRPr="00B81F80">
              <w:rPr>
                <w:sz w:val="26"/>
                <w:szCs w:val="26"/>
                <w:u w:val="single"/>
              </w:rPr>
              <w:t>/</w:t>
            </w:r>
            <w:r w:rsidR="00B81F80" w:rsidRPr="00B81F80">
              <w:rPr>
                <w:sz w:val="26"/>
                <w:szCs w:val="26"/>
                <w:u w:val="single"/>
              </w:rPr>
              <w:t>Л</w:t>
            </w:r>
            <w:r w:rsidR="00A32B91" w:rsidRPr="00B81F80">
              <w:rPr>
                <w:sz w:val="26"/>
                <w:szCs w:val="26"/>
                <w:u w:val="single"/>
              </w:rPr>
              <w:t>отов</w:t>
            </w:r>
            <w:r w:rsidR="00004EE8" w:rsidRPr="00B81F80">
              <w:rPr>
                <w:sz w:val="26"/>
                <w:szCs w:val="26"/>
                <w:u w:val="single"/>
              </w:rPr>
              <w:t xml:space="preserve"> в </w:t>
            </w:r>
            <w:r w:rsidR="00321F8F" w:rsidRPr="00B81F80">
              <w:rPr>
                <w:sz w:val="26"/>
                <w:szCs w:val="26"/>
                <w:u w:val="single"/>
              </w:rPr>
              <w:t xml:space="preserve">белорусских рублях </w:t>
            </w:r>
            <w:r w:rsidR="00EB5DD7" w:rsidRPr="00B81F80">
              <w:rPr>
                <w:sz w:val="26"/>
                <w:szCs w:val="26"/>
                <w:u w:val="single"/>
              </w:rPr>
              <w:t>(</w:t>
            </w:r>
            <w:r w:rsidR="00574906" w:rsidRPr="00B81F80">
              <w:rPr>
                <w:sz w:val="26"/>
                <w:szCs w:val="26"/>
                <w:u w:val="single"/>
              </w:rPr>
              <w:t xml:space="preserve">с </w:t>
            </w:r>
            <w:r w:rsidR="00B80A15" w:rsidRPr="00B81F80">
              <w:rPr>
                <w:sz w:val="26"/>
                <w:szCs w:val="26"/>
                <w:u w:val="single"/>
              </w:rPr>
              <w:t>у</w:t>
            </w:r>
            <w:r w:rsidR="00574906" w:rsidRPr="00B81F80">
              <w:rPr>
                <w:sz w:val="26"/>
                <w:szCs w:val="26"/>
                <w:u w:val="single"/>
              </w:rPr>
              <w:t>че</w:t>
            </w:r>
            <w:r w:rsidR="00B80A15" w:rsidRPr="00B81F80">
              <w:rPr>
                <w:sz w:val="26"/>
                <w:szCs w:val="26"/>
                <w:u w:val="single"/>
              </w:rPr>
              <w:t>том Н</w:t>
            </w:r>
            <w:r w:rsidR="00EB5DD7" w:rsidRPr="00B81F80">
              <w:rPr>
                <w:sz w:val="26"/>
                <w:szCs w:val="26"/>
                <w:u w:val="single"/>
              </w:rPr>
              <w:t>ДС)</w:t>
            </w:r>
            <w:r w:rsidRPr="00B81F80">
              <w:rPr>
                <w:sz w:val="26"/>
                <w:szCs w:val="26"/>
                <w:u w:val="single"/>
              </w:rPr>
              <w:t>;</w:t>
            </w:r>
          </w:p>
          <w:p w14:paraId="5919BE39" w14:textId="41CDA781" w:rsidR="0067192F" w:rsidRPr="00B81F80" w:rsidRDefault="0067192F" w:rsidP="008B2738">
            <w:pPr>
              <w:pStyle w:val="ab"/>
              <w:numPr>
                <w:ilvl w:val="0"/>
                <w:numId w:val="5"/>
              </w:numPr>
              <w:tabs>
                <w:tab w:val="left" w:pos="791"/>
              </w:tabs>
              <w:autoSpaceDE w:val="0"/>
              <w:autoSpaceDN w:val="0"/>
              <w:adjustRightInd w:val="0"/>
              <w:jc w:val="both"/>
              <w:rPr>
                <w:sz w:val="26"/>
                <w:szCs w:val="26"/>
                <w:u w:val="single"/>
              </w:rPr>
            </w:pPr>
            <w:r w:rsidRPr="00B81F80">
              <w:rPr>
                <w:sz w:val="26"/>
                <w:szCs w:val="26"/>
                <w:u w:val="single"/>
              </w:rPr>
              <w:t xml:space="preserve">сроки и условия </w:t>
            </w:r>
            <w:r w:rsidR="00FD608C" w:rsidRPr="00B81F80">
              <w:rPr>
                <w:sz w:val="26"/>
                <w:szCs w:val="26"/>
                <w:u w:val="single"/>
              </w:rPr>
              <w:t>поставки (оказания услуг);</w:t>
            </w:r>
          </w:p>
          <w:p w14:paraId="605EB421" w14:textId="77777777" w:rsidR="007E5AE6" w:rsidRPr="00B81F80" w:rsidRDefault="00F3136C" w:rsidP="00BC129F">
            <w:pPr>
              <w:pStyle w:val="ab"/>
              <w:numPr>
                <w:ilvl w:val="0"/>
                <w:numId w:val="5"/>
              </w:numPr>
              <w:autoSpaceDE w:val="0"/>
              <w:autoSpaceDN w:val="0"/>
              <w:adjustRightInd w:val="0"/>
              <w:jc w:val="both"/>
              <w:rPr>
                <w:sz w:val="26"/>
                <w:szCs w:val="26"/>
                <w:u w:val="single"/>
              </w:rPr>
            </w:pPr>
            <w:r w:rsidRPr="00B81F80">
              <w:rPr>
                <w:sz w:val="26"/>
                <w:szCs w:val="26"/>
                <w:u w:val="single"/>
              </w:rPr>
              <w:t>условия оплаты</w:t>
            </w:r>
            <w:r w:rsidR="007E5AE6" w:rsidRPr="00B81F80">
              <w:rPr>
                <w:sz w:val="26"/>
                <w:szCs w:val="26"/>
                <w:u w:val="single"/>
              </w:rPr>
              <w:t>.</w:t>
            </w:r>
          </w:p>
          <w:p w14:paraId="5EB4FB2C" w14:textId="77777777" w:rsidR="007E5AE6" w:rsidRPr="007E5AE6" w:rsidRDefault="007E5AE6" w:rsidP="007E5AE6">
            <w:pPr>
              <w:autoSpaceDE w:val="0"/>
              <w:autoSpaceDN w:val="0"/>
              <w:adjustRightInd w:val="0"/>
              <w:jc w:val="both"/>
              <w:rPr>
                <w:b/>
                <w:sz w:val="26"/>
                <w:szCs w:val="26"/>
              </w:rPr>
            </w:pPr>
            <w:r w:rsidRPr="007E5AE6">
              <w:rPr>
                <w:b/>
                <w:sz w:val="26"/>
                <w:szCs w:val="26"/>
              </w:rPr>
              <w:t>Приложение к коммерческому предложению:</w:t>
            </w:r>
          </w:p>
          <w:p w14:paraId="6C4D6C2C" w14:textId="77777777" w:rsidR="007E5AE6" w:rsidRDefault="007E5AE6" w:rsidP="007E5AE6">
            <w:pPr>
              <w:pStyle w:val="ab"/>
              <w:numPr>
                <w:ilvl w:val="0"/>
                <w:numId w:val="24"/>
              </w:numPr>
              <w:autoSpaceDE w:val="0"/>
              <w:autoSpaceDN w:val="0"/>
              <w:adjustRightInd w:val="0"/>
              <w:jc w:val="both"/>
              <w:rPr>
                <w:sz w:val="26"/>
                <w:szCs w:val="26"/>
              </w:rPr>
            </w:pPr>
            <w:r w:rsidRPr="007E5AE6">
              <w:rPr>
                <w:sz w:val="26"/>
                <w:szCs w:val="26"/>
              </w:rPr>
              <w:t>учредительные документы;</w:t>
            </w:r>
          </w:p>
          <w:p w14:paraId="75B8CF9A" w14:textId="77777777" w:rsidR="007E5AE6" w:rsidRDefault="007E5AE6" w:rsidP="007E5AE6">
            <w:pPr>
              <w:pStyle w:val="ab"/>
              <w:numPr>
                <w:ilvl w:val="0"/>
                <w:numId w:val="24"/>
              </w:numPr>
              <w:autoSpaceDE w:val="0"/>
              <w:autoSpaceDN w:val="0"/>
              <w:adjustRightInd w:val="0"/>
              <w:jc w:val="both"/>
              <w:rPr>
                <w:sz w:val="26"/>
                <w:szCs w:val="26"/>
              </w:rPr>
            </w:pPr>
            <w:r w:rsidRPr="007E5AE6">
              <w:rPr>
                <w:sz w:val="26"/>
                <w:szCs w:val="26"/>
              </w:rPr>
              <w:t>свидетельство о государственной регистрации;</w:t>
            </w:r>
          </w:p>
          <w:p w14:paraId="1D264EA7" w14:textId="02E136AD" w:rsidR="007E5AE6" w:rsidRDefault="007E5AE6" w:rsidP="007E5AE6">
            <w:pPr>
              <w:pStyle w:val="ab"/>
              <w:numPr>
                <w:ilvl w:val="0"/>
                <w:numId w:val="24"/>
              </w:numPr>
              <w:autoSpaceDE w:val="0"/>
              <w:autoSpaceDN w:val="0"/>
              <w:adjustRightInd w:val="0"/>
              <w:ind w:left="0" w:firstLine="360"/>
              <w:jc w:val="both"/>
              <w:rPr>
                <w:sz w:val="26"/>
                <w:szCs w:val="26"/>
              </w:rPr>
            </w:pPr>
            <w:r w:rsidRPr="007E5AE6">
              <w:rPr>
                <w:sz w:val="26"/>
                <w:szCs w:val="26"/>
              </w:rPr>
              <w:t>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(Приложение №</w:t>
            </w:r>
            <w:r w:rsidR="00B81F80">
              <w:rPr>
                <w:sz w:val="26"/>
                <w:szCs w:val="26"/>
              </w:rPr>
              <w:t>4</w:t>
            </w:r>
            <w:r w:rsidRPr="007E5AE6">
              <w:rPr>
                <w:sz w:val="26"/>
                <w:szCs w:val="26"/>
              </w:rPr>
              <w:t xml:space="preserve"> к Приглашению)</w:t>
            </w:r>
            <w:r>
              <w:rPr>
                <w:sz w:val="26"/>
                <w:szCs w:val="26"/>
              </w:rPr>
              <w:t>;</w:t>
            </w:r>
          </w:p>
          <w:p w14:paraId="653A9B75" w14:textId="77777777" w:rsidR="007E5AE6" w:rsidRDefault="007E5AE6" w:rsidP="00340CB4">
            <w:pPr>
              <w:autoSpaceDE w:val="0"/>
              <w:autoSpaceDN w:val="0"/>
              <w:adjustRightInd w:val="0"/>
              <w:jc w:val="both"/>
              <w:rPr>
                <w:sz w:val="26"/>
                <w:szCs w:val="26"/>
              </w:rPr>
            </w:pPr>
          </w:p>
          <w:p w14:paraId="73E68083" w14:textId="449D650E" w:rsidR="0067192F" w:rsidRPr="0009431C" w:rsidRDefault="00F17BF6" w:rsidP="00340CB4">
            <w:pPr>
              <w:autoSpaceDE w:val="0"/>
              <w:autoSpaceDN w:val="0"/>
              <w:adjustRightInd w:val="0"/>
              <w:jc w:val="both"/>
              <w:rPr>
                <w:sz w:val="26"/>
                <w:szCs w:val="26"/>
              </w:rPr>
            </w:pPr>
            <w:r w:rsidRPr="0009431C">
              <w:rPr>
                <w:sz w:val="26"/>
                <w:szCs w:val="26"/>
              </w:rPr>
              <w:t>Коммерческое</w:t>
            </w:r>
            <w:r w:rsidR="0067192F" w:rsidRPr="0009431C">
              <w:rPr>
                <w:sz w:val="26"/>
                <w:szCs w:val="26"/>
              </w:rPr>
              <w:t xml:space="preserve"> предложение, сопутствующая корреспонденция и документация должны быть представлены участником на русском (белорусском) </w:t>
            </w:r>
            <w:r w:rsidRPr="0009431C">
              <w:rPr>
                <w:sz w:val="26"/>
                <w:szCs w:val="26"/>
              </w:rPr>
              <w:t>языке.</w:t>
            </w:r>
          </w:p>
          <w:p w14:paraId="6CDD0970" w14:textId="12EF689D" w:rsidR="0067192F" w:rsidRPr="0009431C" w:rsidRDefault="00F17BF6" w:rsidP="00340CB4">
            <w:pPr>
              <w:autoSpaceDE w:val="0"/>
              <w:autoSpaceDN w:val="0"/>
              <w:adjustRightInd w:val="0"/>
              <w:jc w:val="both"/>
              <w:rPr>
                <w:sz w:val="26"/>
                <w:szCs w:val="26"/>
              </w:rPr>
            </w:pPr>
            <w:r w:rsidRPr="0009431C">
              <w:rPr>
                <w:sz w:val="26"/>
                <w:szCs w:val="26"/>
              </w:rPr>
              <w:t xml:space="preserve">В коммерческом предложении </w:t>
            </w:r>
            <w:r w:rsidR="0067192F" w:rsidRPr="0009431C">
              <w:rPr>
                <w:sz w:val="26"/>
                <w:szCs w:val="26"/>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9431C">
              <w:rPr>
                <w:sz w:val="26"/>
                <w:szCs w:val="26"/>
              </w:rPr>
              <w:t xml:space="preserve">ны лицом, подписывающим коммерческое </w:t>
            </w:r>
            <w:r w:rsidR="007E5AE6">
              <w:rPr>
                <w:sz w:val="26"/>
                <w:szCs w:val="26"/>
              </w:rPr>
              <w:t>предложение.</w:t>
            </w:r>
          </w:p>
          <w:p w14:paraId="76C00498" w14:textId="77777777" w:rsidR="00F17BF6" w:rsidRPr="0009431C" w:rsidRDefault="00F17BF6" w:rsidP="00D46422">
            <w:pPr>
              <w:autoSpaceDE w:val="0"/>
              <w:autoSpaceDN w:val="0"/>
              <w:adjustRightInd w:val="0"/>
              <w:jc w:val="both"/>
              <w:rPr>
                <w:sz w:val="26"/>
                <w:szCs w:val="26"/>
              </w:rPr>
            </w:pPr>
            <w:r w:rsidRPr="0009431C">
              <w:rPr>
                <w:sz w:val="26"/>
                <w:szCs w:val="26"/>
              </w:rPr>
              <w:t>Коммерческое предложение долж</w:t>
            </w:r>
            <w:r w:rsidR="0067192F" w:rsidRPr="0009431C">
              <w:rPr>
                <w:sz w:val="26"/>
                <w:szCs w:val="26"/>
              </w:rPr>
              <w:t>н</w:t>
            </w:r>
            <w:r w:rsidRPr="0009431C">
              <w:rPr>
                <w:sz w:val="26"/>
                <w:szCs w:val="26"/>
              </w:rPr>
              <w:t>о:</w:t>
            </w:r>
          </w:p>
          <w:p w14:paraId="3F7D459D" w14:textId="77777777" w:rsidR="00F17BF6" w:rsidRPr="0009431C" w:rsidRDefault="00F17BF6" w:rsidP="00F17BF6">
            <w:pPr>
              <w:pStyle w:val="ab"/>
              <w:numPr>
                <w:ilvl w:val="0"/>
                <w:numId w:val="3"/>
              </w:numPr>
              <w:autoSpaceDE w:val="0"/>
              <w:autoSpaceDN w:val="0"/>
              <w:adjustRightInd w:val="0"/>
              <w:jc w:val="both"/>
              <w:rPr>
                <w:sz w:val="26"/>
                <w:szCs w:val="26"/>
              </w:rPr>
            </w:pPr>
            <w:r w:rsidRPr="0009431C">
              <w:rPr>
                <w:sz w:val="26"/>
                <w:szCs w:val="26"/>
              </w:rPr>
              <w:t>иметь нумерацию</w:t>
            </w:r>
            <w:r w:rsidR="00F3136C" w:rsidRPr="0009431C">
              <w:rPr>
                <w:sz w:val="26"/>
                <w:szCs w:val="26"/>
              </w:rPr>
              <w:t xml:space="preserve"> страниц</w:t>
            </w:r>
            <w:r w:rsidRPr="0009431C">
              <w:rPr>
                <w:sz w:val="26"/>
                <w:szCs w:val="26"/>
              </w:rPr>
              <w:t>;</w:t>
            </w:r>
          </w:p>
          <w:p w14:paraId="43E45E65" w14:textId="77777777" w:rsidR="00F17BF6" w:rsidRPr="0009431C" w:rsidRDefault="00F17BF6" w:rsidP="0067192F">
            <w:pPr>
              <w:pStyle w:val="ab"/>
              <w:numPr>
                <w:ilvl w:val="0"/>
                <w:numId w:val="3"/>
              </w:numPr>
              <w:autoSpaceDE w:val="0"/>
              <w:autoSpaceDN w:val="0"/>
              <w:adjustRightInd w:val="0"/>
              <w:jc w:val="both"/>
              <w:rPr>
                <w:sz w:val="26"/>
                <w:szCs w:val="26"/>
              </w:rPr>
            </w:pPr>
            <w:r w:rsidRPr="0009431C">
              <w:rPr>
                <w:sz w:val="26"/>
                <w:szCs w:val="26"/>
              </w:rPr>
              <w:t>быть</w:t>
            </w:r>
            <w:r w:rsidR="0067192F" w:rsidRPr="0009431C">
              <w:rPr>
                <w:sz w:val="26"/>
                <w:szCs w:val="26"/>
              </w:rPr>
              <w:t xml:space="preserve"> подписан</w:t>
            </w:r>
            <w:r w:rsidRPr="0009431C">
              <w:rPr>
                <w:sz w:val="26"/>
                <w:szCs w:val="26"/>
              </w:rPr>
              <w:t>о</w:t>
            </w:r>
            <w:r w:rsidR="0067192F" w:rsidRPr="0009431C">
              <w:rPr>
                <w:sz w:val="26"/>
                <w:szCs w:val="26"/>
              </w:rPr>
              <w:t xml:space="preserve"> </w:t>
            </w:r>
            <w:r w:rsidRPr="0009431C">
              <w:rPr>
                <w:sz w:val="26"/>
                <w:szCs w:val="26"/>
              </w:rPr>
              <w:t>руководителем (</w:t>
            </w:r>
            <w:r w:rsidR="0067192F" w:rsidRPr="0009431C">
              <w:rPr>
                <w:sz w:val="26"/>
                <w:szCs w:val="26"/>
              </w:rPr>
              <w:t>уполномоченным должностным лицом</w:t>
            </w:r>
            <w:r w:rsidRPr="0009431C">
              <w:rPr>
                <w:sz w:val="26"/>
                <w:szCs w:val="26"/>
              </w:rPr>
              <w:t>);</w:t>
            </w:r>
            <w:r w:rsidR="0067192F" w:rsidRPr="0009431C">
              <w:rPr>
                <w:sz w:val="26"/>
                <w:szCs w:val="26"/>
              </w:rPr>
              <w:t xml:space="preserve"> </w:t>
            </w:r>
          </w:p>
          <w:p w14:paraId="11F4FEF7" w14:textId="6048B41B" w:rsidR="00311FA8" w:rsidRPr="004D40C8" w:rsidRDefault="0067192F" w:rsidP="007E5AE6">
            <w:pPr>
              <w:pStyle w:val="ab"/>
              <w:numPr>
                <w:ilvl w:val="0"/>
                <w:numId w:val="3"/>
              </w:numPr>
              <w:autoSpaceDE w:val="0"/>
              <w:autoSpaceDN w:val="0"/>
              <w:adjustRightInd w:val="0"/>
              <w:jc w:val="both"/>
              <w:rPr>
                <w:sz w:val="26"/>
                <w:szCs w:val="26"/>
              </w:rPr>
            </w:pPr>
            <w:r w:rsidRPr="0009431C">
              <w:rPr>
                <w:sz w:val="26"/>
                <w:szCs w:val="26"/>
              </w:rPr>
              <w:t>заверен</w:t>
            </w:r>
            <w:r w:rsidR="00F17BF6" w:rsidRPr="0009431C">
              <w:rPr>
                <w:sz w:val="26"/>
                <w:szCs w:val="26"/>
              </w:rPr>
              <w:t>о печатью (при наличии)</w:t>
            </w:r>
          </w:p>
        </w:tc>
      </w:tr>
      <w:tr w:rsidR="00E115C5" w:rsidRPr="0009431C" w14:paraId="7A4A19FB" w14:textId="77777777" w:rsidTr="00773D94">
        <w:tc>
          <w:tcPr>
            <w:tcW w:w="3261" w:type="dxa"/>
            <w:shd w:val="clear" w:color="auto" w:fill="auto"/>
          </w:tcPr>
          <w:p w14:paraId="5951FEDD" w14:textId="77777777" w:rsidR="00E115C5" w:rsidRPr="0009431C" w:rsidRDefault="00E115C5" w:rsidP="00B367E0">
            <w:pPr>
              <w:rPr>
                <w:sz w:val="26"/>
                <w:szCs w:val="26"/>
              </w:rPr>
            </w:pPr>
            <w:r w:rsidRPr="0009431C">
              <w:rPr>
                <w:sz w:val="26"/>
                <w:szCs w:val="26"/>
              </w:rPr>
              <w:lastRenderedPageBreak/>
              <w:t>Требовани</w:t>
            </w:r>
            <w:r w:rsidR="00BD4930" w:rsidRPr="0009431C">
              <w:rPr>
                <w:sz w:val="26"/>
                <w:szCs w:val="26"/>
              </w:rPr>
              <w:t>я по условиям оплаты</w:t>
            </w:r>
            <w:r w:rsidR="002E0BA8" w:rsidRPr="0009431C">
              <w:rPr>
                <w:sz w:val="26"/>
                <w:szCs w:val="26"/>
              </w:rPr>
              <w:t>:</w:t>
            </w:r>
          </w:p>
        </w:tc>
        <w:tc>
          <w:tcPr>
            <w:tcW w:w="7258" w:type="dxa"/>
            <w:shd w:val="clear" w:color="auto" w:fill="auto"/>
          </w:tcPr>
          <w:p w14:paraId="39AB4385" w14:textId="11FD9C09" w:rsidR="00236A03" w:rsidRPr="00FD608C" w:rsidRDefault="00AD2AF6" w:rsidP="00AD2AF6">
            <w:pPr>
              <w:autoSpaceDE w:val="0"/>
              <w:autoSpaceDN w:val="0"/>
              <w:adjustRightInd w:val="0"/>
              <w:jc w:val="both"/>
              <w:rPr>
                <w:sz w:val="26"/>
                <w:szCs w:val="26"/>
              </w:rPr>
            </w:pPr>
            <w:r>
              <w:rPr>
                <w:sz w:val="26"/>
                <w:szCs w:val="26"/>
              </w:rPr>
              <w:t>П</w:t>
            </w:r>
            <w:r w:rsidR="00B81F80" w:rsidRPr="00B81F80">
              <w:rPr>
                <w:sz w:val="26"/>
                <w:szCs w:val="26"/>
              </w:rPr>
              <w:t xml:space="preserve">редоплата (аванс) осуществляется в размере 20% в течение 5 банковских дней с момента заключения </w:t>
            </w:r>
            <w:r>
              <w:rPr>
                <w:sz w:val="26"/>
                <w:szCs w:val="26"/>
              </w:rPr>
              <w:t>д</w:t>
            </w:r>
            <w:r w:rsidR="00B81F80" w:rsidRPr="00B81F80">
              <w:rPr>
                <w:sz w:val="26"/>
                <w:szCs w:val="26"/>
              </w:rPr>
              <w:t>оговора. Окончательная оплата в размере 80% производится по факту поставки на основании оформленной накладной (ТН/ТТН) в течение 10 банковских дней с момента поставки предмета закупки</w:t>
            </w:r>
          </w:p>
        </w:tc>
      </w:tr>
      <w:tr w:rsidR="002E0BA8" w:rsidRPr="0009431C" w14:paraId="274D33C9" w14:textId="77777777" w:rsidTr="00773D94">
        <w:tc>
          <w:tcPr>
            <w:tcW w:w="3261" w:type="dxa"/>
            <w:shd w:val="clear" w:color="auto" w:fill="auto"/>
          </w:tcPr>
          <w:p w14:paraId="07D3BC21" w14:textId="77777777" w:rsidR="002E0BA8" w:rsidRPr="0009431C" w:rsidRDefault="002E0BA8" w:rsidP="00B367E0">
            <w:pPr>
              <w:rPr>
                <w:sz w:val="26"/>
                <w:szCs w:val="26"/>
              </w:rPr>
            </w:pPr>
            <w:r w:rsidRPr="0009431C">
              <w:rPr>
                <w:sz w:val="26"/>
                <w:szCs w:val="26"/>
              </w:rPr>
              <w:t xml:space="preserve">Наименование валюты предоставления коммерческих предложений:  </w:t>
            </w:r>
          </w:p>
        </w:tc>
        <w:tc>
          <w:tcPr>
            <w:tcW w:w="7258" w:type="dxa"/>
            <w:shd w:val="clear" w:color="auto" w:fill="auto"/>
          </w:tcPr>
          <w:p w14:paraId="60E500E6" w14:textId="72C636CA" w:rsidR="002E0BA8" w:rsidRPr="0009431C" w:rsidRDefault="002E0BA8" w:rsidP="002E0BA8">
            <w:pPr>
              <w:autoSpaceDE w:val="0"/>
              <w:autoSpaceDN w:val="0"/>
              <w:adjustRightInd w:val="0"/>
              <w:jc w:val="both"/>
              <w:rPr>
                <w:b/>
                <w:sz w:val="26"/>
                <w:szCs w:val="26"/>
              </w:rPr>
            </w:pPr>
            <w:r w:rsidRPr="0009431C">
              <w:rPr>
                <w:sz w:val="26"/>
                <w:szCs w:val="26"/>
              </w:rPr>
              <w:t xml:space="preserve">Белорусский рубль </w:t>
            </w:r>
          </w:p>
          <w:p w14:paraId="4C605943" w14:textId="77777777" w:rsidR="002E0BA8" w:rsidRPr="0009431C" w:rsidRDefault="002E0BA8" w:rsidP="002E0BA8">
            <w:pPr>
              <w:autoSpaceDE w:val="0"/>
              <w:autoSpaceDN w:val="0"/>
              <w:adjustRightInd w:val="0"/>
              <w:jc w:val="both"/>
              <w:rPr>
                <w:color w:val="000000"/>
                <w:sz w:val="26"/>
                <w:szCs w:val="26"/>
              </w:rPr>
            </w:pPr>
          </w:p>
        </w:tc>
      </w:tr>
      <w:tr w:rsidR="002E0BA8" w:rsidRPr="0009431C" w14:paraId="77E4ECAF" w14:textId="77777777" w:rsidTr="00773D94">
        <w:tc>
          <w:tcPr>
            <w:tcW w:w="3261" w:type="dxa"/>
            <w:shd w:val="clear" w:color="auto" w:fill="auto"/>
          </w:tcPr>
          <w:p w14:paraId="57C874B1" w14:textId="77777777" w:rsidR="002E0BA8" w:rsidRPr="0009431C" w:rsidRDefault="002E0BA8" w:rsidP="00B367E0">
            <w:pPr>
              <w:rPr>
                <w:sz w:val="26"/>
                <w:szCs w:val="26"/>
              </w:rPr>
            </w:pPr>
            <w:r w:rsidRPr="0009431C">
              <w:rPr>
                <w:sz w:val="26"/>
                <w:szCs w:val="26"/>
              </w:rPr>
              <w:t>Наименование валюты заключения договора:</w:t>
            </w:r>
            <w:r w:rsidRPr="0009431C">
              <w:rPr>
                <w:sz w:val="26"/>
                <w:szCs w:val="26"/>
              </w:rPr>
              <w:tab/>
            </w:r>
          </w:p>
        </w:tc>
        <w:tc>
          <w:tcPr>
            <w:tcW w:w="7258" w:type="dxa"/>
            <w:shd w:val="clear" w:color="auto" w:fill="auto"/>
          </w:tcPr>
          <w:p w14:paraId="4ACEBAE6" w14:textId="19BE74D4" w:rsidR="002E0BA8" w:rsidRPr="0009431C" w:rsidRDefault="00705EE6" w:rsidP="00705EE6">
            <w:pPr>
              <w:jc w:val="both"/>
              <w:rPr>
                <w:sz w:val="26"/>
                <w:szCs w:val="26"/>
              </w:rPr>
            </w:pPr>
            <w:r>
              <w:rPr>
                <w:color w:val="000000"/>
                <w:sz w:val="26"/>
                <w:szCs w:val="26"/>
              </w:rPr>
              <w:t>Белорусский рубль</w:t>
            </w:r>
            <w:r w:rsidR="00C6667E" w:rsidRPr="00AD6D2E">
              <w:rPr>
                <w:color w:val="000000"/>
                <w:sz w:val="26"/>
                <w:szCs w:val="26"/>
              </w:rPr>
              <w:t xml:space="preserve"> </w:t>
            </w:r>
          </w:p>
        </w:tc>
      </w:tr>
      <w:tr w:rsidR="00992B90" w:rsidRPr="0009431C" w14:paraId="40882D75" w14:textId="77777777" w:rsidTr="00773D94">
        <w:tc>
          <w:tcPr>
            <w:tcW w:w="3261" w:type="dxa"/>
            <w:shd w:val="clear" w:color="auto" w:fill="auto"/>
          </w:tcPr>
          <w:p w14:paraId="2458DB54" w14:textId="77777777" w:rsidR="00992B90" w:rsidRPr="0009431C" w:rsidRDefault="00992B90" w:rsidP="00B367E0">
            <w:pPr>
              <w:rPr>
                <w:sz w:val="26"/>
                <w:szCs w:val="26"/>
              </w:rPr>
            </w:pPr>
            <w:r w:rsidRPr="0009431C">
              <w:rPr>
                <w:sz w:val="26"/>
                <w:szCs w:val="26"/>
              </w:rPr>
              <w:t>Способ предоставления</w:t>
            </w:r>
            <w:r w:rsidR="00C249CD" w:rsidRPr="0009431C">
              <w:rPr>
                <w:sz w:val="26"/>
                <w:szCs w:val="26"/>
              </w:rPr>
              <w:t xml:space="preserve"> комме</w:t>
            </w:r>
            <w:r w:rsidR="0076578C" w:rsidRPr="0009431C">
              <w:rPr>
                <w:sz w:val="26"/>
                <w:szCs w:val="26"/>
              </w:rPr>
              <w:t>рческих предложений</w:t>
            </w:r>
            <w:r w:rsidR="002A237D" w:rsidRPr="0009431C">
              <w:rPr>
                <w:sz w:val="26"/>
                <w:szCs w:val="26"/>
              </w:rPr>
              <w:t>:</w:t>
            </w:r>
          </w:p>
        </w:tc>
        <w:tc>
          <w:tcPr>
            <w:tcW w:w="7258" w:type="dxa"/>
            <w:shd w:val="clear" w:color="auto" w:fill="auto"/>
          </w:tcPr>
          <w:p w14:paraId="7FE2F2C3" w14:textId="1D5FDBE1" w:rsidR="002274C3" w:rsidRPr="0009431C" w:rsidRDefault="00AD2AF6" w:rsidP="00672610">
            <w:pPr>
              <w:jc w:val="both"/>
              <w:rPr>
                <w:sz w:val="26"/>
                <w:szCs w:val="26"/>
              </w:rPr>
            </w:pPr>
            <w:r w:rsidRPr="00AD2AF6">
              <w:rPr>
                <w:sz w:val="26"/>
                <w:szCs w:val="26"/>
              </w:rPr>
              <w:t>ЭТП Bidmart.by (инструкция по регистрации Участников на ЭТП прилагается)</w:t>
            </w:r>
          </w:p>
        </w:tc>
      </w:tr>
      <w:tr w:rsidR="00133B24" w:rsidRPr="0009431C" w14:paraId="245FE860" w14:textId="77777777" w:rsidTr="00773D94">
        <w:tc>
          <w:tcPr>
            <w:tcW w:w="3261" w:type="dxa"/>
            <w:shd w:val="clear" w:color="auto" w:fill="auto"/>
          </w:tcPr>
          <w:p w14:paraId="4344BCD7" w14:textId="77777777" w:rsidR="00133B24" w:rsidRPr="0009431C" w:rsidRDefault="00133B24" w:rsidP="00B367E0">
            <w:pPr>
              <w:rPr>
                <w:sz w:val="26"/>
                <w:szCs w:val="26"/>
              </w:rPr>
            </w:pPr>
            <w:r w:rsidRPr="0009431C">
              <w:rPr>
                <w:sz w:val="26"/>
                <w:szCs w:val="26"/>
              </w:rPr>
              <w:t>Контактное лицо по предмету закупки</w:t>
            </w:r>
            <w:r w:rsidR="002A237D" w:rsidRPr="0009431C">
              <w:rPr>
                <w:sz w:val="26"/>
                <w:szCs w:val="26"/>
              </w:rPr>
              <w:t>:</w:t>
            </w:r>
          </w:p>
        </w:tc>
        <w:tc>
          <w:tcPr>
            <w:tcW w:w="7258" w:type="dxa"/>
            <w:shd w:val="clear" w:color="auto" w:fill="auto"/>
          </w:tcPr>
          <w:p w14:paraId="132565C9" w14:textId="77777777" w:rsidR="00AD2AF6" w:rsidRDefault="00AD2AF6" w:rsidP="00060F7F">
            <w:pPr>
              <w:pStyle w:val="a4"/>
              <w:widowControl w:val="0"/>
              <w:jc w:val="both"/>
              <w:rPr>
                <w:rFonts w:ascii="Times New Roman" w:hAnsi="Times New Roman"/>
                <w:sz w:val="26"/>
                <w:szCs w:val="26"/>
              </w:rPr>
            </w:pPr>
            <w:r w:rsidRPr="00AD2AF6">
              <w:rPr>
                <w:rFonts w:ascii="Times New Roman" w:hAnsi="Times New Roman"/>
                <w:sz w:val="26"/>
                <w:szCs w:val="26"/>
              </w:rPr>
              <w:t>Бочило Виктор Фёдорович</w:t>
            </w:r>
          </w:p>
          <w:p w14:paraId="1096BCB1" w14:textId="47F6B734" w:rsidR="00133B24" w:rsidRDefault="00E65992" w:rsidP="00060F7F">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AD2AF6" w:rsidRPr="00AD2AF6">
              <w:rPr>
                <w:rFonts w:ascii="Times New Roman" w:hAnsi="Times New Roman"/>
                <w:sz w:val="26"/>
                <w:szCs w:val="26"/>
              </w:rPr>
              <w:t>+375 17</w:t>
            </w:r>
            <w:r w:rsidR="00AD2AF6">
              <w:rPr>
                <w:rFonts w:ascii="Times New Roman" w:hAnsi="Times New Roman"/>
                <w:sz w:val="26"/>
                <w:szCs w:val="26"/>
              </w:rPr>
              <w:t> </w:t>
            </w:r>
            <w:r w:rsidR="00AD2AF6" w:rsidRPr="00AD2AF6">
              <w:rPr>
                <w:rFonts w:ascii="Times New Roman" w:hAnsi="Times New Roman"/>
                <w:sz w:val="26"/>
                <w:szCs w:val="26"/>
              </w:rPr>
              <w:t>359</w:t>
            </w:r>
            <w:r w:rsidR="00AD2AF6">
              <w:rPr>
                <w:rFonts w:ascii="Times New Roman" w:hAnsi="Times New Roman"/>
                <w:sz w:val="26"/>
                <w:szCs w:val="26"/>
              </w:rPr>
              <w:t xml:space="preserve"> </w:t>
            </w:r>
            <w:r w:rsidR="00AD2AF6" w:rsidRPr="00AD2AF6">
              <w:rPr>
                <w:rFonts w:ascii="Times New Roman" w:hAnsi="Times New Roman"/>
                <w:sz w:val="26"/>
                <w:szCs w:val="26"/>
              </w:rPr>
              <w:t>78</w:t>
            </w:r>
            <w:r w:rsidR="00AD2AF6">
              <w:rPr>
                <w:rFonts w:ascii="Times New Roman" w:hAnsi="Times New Roman"/>
                <w:sz w:val="26"/>
                <w:szCs w:val="26"/>
              </w:rPr>
              <w:t xml:space="preserve"> </w:t>
            </w:r>
            <w:r w:rsidR="00AD2AF6" w:rsidRPr="00AD2AF6">
              <w:rPr>
                <w:rFonts w:ascii="Times New Roman" w:hAnsi="Times New Roman"/>
                <w:sz w:val="26"/>
                <w:szCs w:val="26"/>
              </w:rPr>
              <w:t>00</w:t>
            </w:r>
          </w:p>
          <w:p w14:paraId="0143E2C9" w14:textId="48B1CAF2" w:rsidR="005243E0" w:rsidRPr="0009431C" w:rsidRDefault="00AD2AF6" w:rsidP="00060F7F">
            <w:pPr>
              <w:pStyle w:val="a4"/>
              <w:widowControl w:val="0"/>
              <w:jc w:val="both"/>
              <w:rPr>
                <w:rFonts w:ascii="Times New Roman" w:hAnsi="Times New Roman"/>
                <w:sz w:val="26"/>
                <w:szCs w:val="26"/>
              </w:rPr>
            </w:pPr>
            <w:r w:rsidRPr="00AD2AF6">
              <w:rPr>
                <w:rFonts w:ascii="Times New Roman" w:hAnsi="Times New Roman"/>
                <w:sz w:val="26"/>
                <w:szCs w:val="26"/>
              </w:rPr>
              <w:t>VFBochilo@sber-bank.by</w:t>
            </w:r>
          </w:p>
        </w:tc>
      </w:tr>
      <w:tr w:rsidR="000838B7" w:rsidRPr="0009431C" w14:paraId="54D5B46A" w14:textId="77777777" w:rsidTr="00773D94">
        <w:tc>
          <w:tcPr>
            <w:tcW w:w="3261" w:type="dxa"/>
            <w:shd w:val="clear" w:color="auto" w:fill="auto"/>
          </w:tcPr>
          <w:p w14:paraId="0E627CED" w14:textId="77777777" w:rsidR="00133B24" w:rsidRPr="0009431C" w:rsidRDefault="00133B24" w:rsidP="00B367E0">
            <w:pPr>
              <w:rPr>
                <w:sz w:val="26"/>
                <w:szCs w:val="26"/>
              </w:rPr>
            </w:pPr>
            <w:r w:rsidRPr="0009431C">
              <w:rPr>
                <w:sz w:val="26"/>
                <w:szCs w:val="26"/>
              </w:rPr>
              <w:lastRenderedPageBreak/>
              <w:t>Контактные лицо по проведению процедуры закупки</w:t>
            </w:r>
            <w:r w:rsidR="002A237D" w:rsidRPr="0009431C">
              <w:rPr>
                <w:sz w:val="26"/>
                <w:szCs w:val="26"/>
              </w:rPr>
              <w:t>:</w:t>
            </w:r>
          </w:p>
        </w:tc>
        <w:tc>
          <w:tcPr>
            <w:tcW w:w="7258" w:type="dxa"/>
            <w:shd w:val="clear" w:color="auto" w:fill="auto"/>
          </w:tcPr>
          <w:p w14:paraId="2CA3CAED" w14:textId="6D756130" w:rsidR="00672610" w:rsidRPr="0009431C" w:rsidRDefault="00672610" w:rsidP="00060F7F">
            <w:pPr>
              <w:pStyle w:val="a4"/>
              <w:widowControl w:val="0"/>
              <w:jc w:val="both"/>
              <w:rPr>
                <w:rFonts w:ascii="Times New Roman" w:hAnsi="Times New Roman"/>
                <w:sz w:val="26"/>
                <w:szCs w:val="26"/>
              </w:rPr>
            </w:pPr>
            <w:r w:rsidRPr="0009431C">
              <w:rPr>
                <w:rFonts w:ascii="Times New Roman" w:hAnsi="Times New Roman"/>
                <w:sz w:val="26"/>
                <w:szCs w:val="26"/>
              </w:rPr>
              <w:t>Даревская Вероника Андреевна</w:t>
            </w:r>
            <w:hyperlink r:id="rId7" w:history="1"/>
          </w:p>
          <w:p w14:paraId="612E61ED" w14:textId="77777777" w:rsidR="00133B24" w:rsidRDefault="00133B24" w:rsidP="00E6006D">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E6006D" w:rsidRPr="0009431C">
              <w:rPr>
                <w:rFonts w:ascii="Times New Roman" w:hAnsi="Times New Roman"/>
                <w:sz w:val="26"/>
                <w:szCs w:val="26"/>
              </w:rPr>
              <w:t>+375 17 359 91 31</w:t>
            </w:r>
          </w:p>
          <w:p w14:paraId="29D11314" w14:textId="78F2BA7B" w:rsidR="00AD2AF6" w:rsidRPr="0009431C" w:rsidRDefault="00AD2AF6" w:rsidP="00E6006D">
            <w:pPr>
              <w:pStyle w:val="a4"/>
              <w:widowControl w:val="0"/>
              <w:jc w:val="both"/>
              <w:rPr>
                <w:rFonts w:ascii="Times New Roman" w:hAnsi="Times New Roman"/>
                <w:sz w:val="26"/>
                <w:szCs w:val="26"/>
              </w:rPr>
            </w:pPr>
            <w:r w:rsidRPr="00AD2AF6">
              <w:rPr>
                <w:rFonts w:ascii="Times New Roman" w:hAnsi="Times New Roman"/>
                <w:sz w:val="26"/>
                <w:szCs w:val="26"/>
              </w:rPr>
              <w:t>VADarevskaya@sber-bank.by</w:t>
            </w:r>
          </w:p>
        </w:tc>
      </w:tr>
      <w:tr w:rsidR="000838B7" w:rsidRPr="0009431C" w14:paraId="142F3480" w14:textId="77777777" w:rsidTr="00773D94">
        <w:trPr>
          <w:trHeight w:val="655"/>
        </w:trPr>
        <w:tc>
          <w:tcPr>
            <w:tcW w:w="3261" w:type="dxa"/>
            <w:shd w:val="clear" w:color="auto" w:fill="auto"/>
            <w:vAlign w:val="center"/>
          </w:tcPr>
          <w:p w14:paraId="257731A8" w14:textId="77777777" w:rsidR="00133B24" w:rsidRPr="0009431C" w:rsidRDefault="00133B24" w:rsidP="00060F7F">
            <w:pPr>
              <w:rPr>
                <w:sz w:val="26"/>
                <w:szCs w:val="26"/>
              </w:rPr>
            </w:pPr>
            <w:r w:rsidRPr="0009431C">
              <w:rPr>
                <w:sz w:val="26"/>
                <w:szCs w:val="26"/>
              </w:rPr>
              <w:t>Срок предоставления</w:t>
            </w:r>
            <w:r w:rsidR="002A237D" w:rsidRPr="0009431C">
              <w:rPr>
                <w:sz w:val="26"/>
                <w:szCs w:val="26"/>
              </w:rPr>
              <w:t>:</w:t>
            </w:r>
          </w:p>
        </w:tc>
        <w:tc>
          <w:tcPr>
            <w:tcW w:w="7258" w:type="dxa"/>
            <w:shd w:val="clear" w:color="auto" w:fill="auto"/>
            <w:vAlign w:val="center"/>
          </w:tcPr>
          <w:p w14:paraId="68B8CA21" w14:textId="6FE45F4A" w:rsidR="00133B24" w:rsidRPr="0009431C" w:rsidRDefault="00B83FC2" w:rsidP="00C00D2B">
            <w:pPr>
              <w:pStyle w:val="a4"/>
              <w:widowControl w:val="0"/>
              <w:rPr>
                <w:rFonts w:ascii="Times New Roman" w:hAnsi="Times New Roman"/>
                <w:sz w:val="26"/>
                <w:szCs w:val="26"/>
              </w:rPr>
            </w:pPr>
            <w:r w:rsidRPr="0009431C">
              <w:rPr>
                <w:rFonts w:ascii="Times New Roman" w:hAnsi="Times New Roman"/>
                <w:sz w:val="26"/>
                <w:szCs w:val="26"/>
              </w:rPr>
              <w:t xml:space="preserve">до </w:t>
            </w:r>
            <w:r w:rsidR="002456C7">
              <w:rPr>
                <w:rFonts w:ascii="Times New Roman" w:hAnsi="Times New Roman"/>
                <w:sz w:val="26"/>
                <w:szCs w:val="26"/>
              </w:rPr>
              <w:t>10</w:t>
            </w:r>
            <w:r w:rsidR="00730F7C" w:rsidRPr="0009431C">
              <w:rPr>
                <w:rFonts w:ascii="Times New Roman" w:hAnsi="Times New Roman"/>
                <w:sz w:val="26"/>
                <w:szCs w:val="26"/>
              </w:rPr>
              <w:t xml:space="preserve"> часов </w:t>
            </w:r>
            <w:r w:rsidR="00470A11" w:rsidRPr="0009431C">
              <w:rPr>
                <w:rFonts w:ascii="Times New Roman" w:hAnsi="Times New Roman"/>
                <w:sz w:val="26"/>
                <w:szCs w:val="26"/>
              </w:rPr>
              <w:t>00</w:t>
            </w:r>
            <w:r w:rsidR="00730F7C" w:rsidRPr="0009431C">
              <w:rPr>
                <w:rFonts w:ascii="Times New Roman" w:hAnsi="Times New Roman"/>
                <w:sz w:val="26"/>
                <w:szCs w:val="26"/>
              </w:rPr>
              <w:t xml:space="preserve"> минут </w:t>
            </w:r>
            <w:r w:rsidR="00C00D2B">
              <w:rPr>
                <w:rFonts w:ascii="Times New Roman" w:hAnsi="Times New Roman"/>
                <w:sz w:val="26"/>
                <w:szCs w:val="26"/>
              </w:rPr>
              <w:t>25</w:t>
            </w:r>
            <w:r w:rsidR="00730F7C" w:rsidRPr="0009431C">
              <w:rPr>
                <w:rFonts w:ascii="Times New Roman" w:hAnsi="Times New Roman"/>
                <w:sz w:val="26"/>
                <w:szCs w:val="26"/>
              </w:rPr>
              <w:t xml:space="preserve"> </w:t>
            </w:r>
            <w:r w:rsidR="00AD2AF6">
              <w:rPr>
                <w:rFonts w:ascii="Times New Roman" w:hAnsi="Times New Roman"/>
                <w:sz w:val="26"/>
                <w:szCs w:val="26"/>
              </w:rPr>
              <w:t>августа</w:t>
            </w:r>
            <w:r w:rsidR="00AE421E" w:rsidRPr="0009431C">
              <w:rPr>
                <w:rFonts w:ascii="Times New Roman" w:hAnsi="Times New Roman"/>
                <w:sz w:val="26"/>
                <w:szCs w:val="26"/>
              </w:rPr>
              <w:t xml:space="preserve"> </w:t>
            </w:r>
            <w:r w:rsidR="00A56B1A" w:rsidRPr="0009431C">
              <w:rPr>
                <w:rFonts w:ascii="Times New Roman" w:hAnsi="Times New Roman"/>
                <w:sz w:val="26"/>
                <w:szCs w:val="26"/>
              </w:rPr>
              <w:t>202</w:t>
            </w:r>
            <w:r w:rsidR="00672610" w:rsidRPr="0009431C">
              <w:rPr>
                <w:rFonts w:ascii="Times New Roman" w:hAnsi="Times New Roman"/>
                <w:sz w:val="26"/>
                <w:szCs w:val="26"/>
              </w:rPr>
              <w:t>5</w:t>
            </w:r>
            <w:r w:rsidR="00A56B1A" w:rsidRPr="0009431C">
              <w:rPr>
                <w:rFonts w:ascii="Times New Roman" w:hAnsi="Times New Roman"/>
                <w:sz w:val="26"/>
                <w:szCs w:val="26"/>
              </w:rPr>
              <w:t xml:space="preserve"> г.</w:t>
            </w:r>
          </w:p>
        </w:tc>
      </w:tr>
    </w:tbl>
    <w:p w14:paraId="71FDC42D" w14:textId="77777777" w:rsidR="00992B90" w:rsidRPr="0009431C" w:rsidRDefault="0043744A" w:rsidP="006A070D">
      <w:pPr>
        <w:ind w:left="-426" w:firstLine="568"/>
        <w:jc w:val="both"/>
        <w:rPr>
          <w:sz w:val="26"/>
          <w:szCs w:val="26"/>
        </w:rPr>
      </w:pPr>
      <w:r w:rsidRPr="0009431C">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9431C" w:rsidRDefault="0029770E" w:rsidP="006A070D">
      <w:pPr>
        <w:ind w:left="-426" w:firstLine="568"/>
        <w:jc w:val="both"/>
        <w:rPr>
          <w:sz w:val="26"/>
          <w:szCs w:val="26"/>
        </w:rPr>
      </w:pPr>
      <w:r w:rsidRPr="0009431C">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9431C" w:rsidRDefault="0029770E" w:rsidP="0029770E">
      <w:pPr>
        <w:ind w:left="-426" w:firstLine="568"/>
        <w:jc w:val="both"/>
        <w:rPr>
          <w:sz w:val="26"/>
          <w:szCs w:val="26"/>
        </w:rPr>
      </w:pPr>
      <w:r w:rsidRPr="0009431C">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9431C" w:rsidRDefault="0076578C" w:rsidP="006A070D">
      <w:pPr>
        <w:ind w:left="-426" w:firstLine="568"/>
        <w:jc w:val="both"/>
        <w:rPr>
          <w:sz w:val="26"/>
          <w:szCs w:val="26"/>
        </w:rPr>
      </w:pPr>
      <w:r w:rsidRPr="0009431C">
        <w:rPr>
          <w:sz w:val="26"/>
          <w:szCs w:val="26"/>
        </w:rPr>
        <w:t>Заказчик вправе отменить процедуру закупки до за</w:t>
      </w:r>
      <w:r w:rsidR="007C7A35" w:rsidRPr="0009431C">
        <w:rPr>
          <w:sz w:val="26"/>
          <w:szCs w:val="26"/>
        </w:rPr>
        <w:t>ключения договора с победителем и не несет за это ответственность перед участниками процедуры закупки.</w:t>
      </w:r>
    </w:p>
    <w:p w14:paraId="18C680FB" w14:textId="1295EAB4" w:rsidR="00060F7F" w:rsidRPr="0009431C" w:rsidRDefault="00955868" w:rsidP="00375ED2">
      <w:pPr>
        <w:ind w:left="-426" w:firstLine="568"/>
        <w:jc w:val="both"/>
        <w:rPr>
          <w:sz w:val="26"/>
          <w:szCs w:val="26"/>
        </w:rPr>
      </w:pPr>
      <w:r w:rsidRPr="0009431C">
        <w:rPr>
          <w:sz w:val="26"/>
          <w:szCs w:val="26"/>
        </w:rPr>
        <w:t>В договор включаются существенные условия, сформированные в результате проведения процедуры закупк</w:t>
      </w:r>
      <w:r w:rsidR="00710760" w:rsidRPr="0009431C">
        <w:rPr>
          <w:sz w:val="26"/>
          <w:szCs w:val="26"/>
        </w:rPr>
        <w:t>и</w:t>
      </w:r>
      <w:r w:rsidRPr="0009431C">
        <w:rPr>
          <w:sz w:val="26"/>
          <w:szCs w:val="26"/>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sidRPr="0009431C">
        <w:rPr>
          <w:sz w:val="26"/>
          <w:szCs w:val="26"/>
        </w:rPr>
        <w:t>няющие его существенных условий.</w:t>
      </w:r>
    </w:p>
    <w:p w14:paraId="6991773B" w14:textId="7FA76B20" w:rsidR="0009431C" w:rsidRPr="008C407E" w:rsidRDefault="0009431C" w:rsidP="008C407E">
      <w:pPr>
        <w:jc w:val="both"/>
        <w:rPr>
          <w:sz w:val="26"/>
          <w:szCs w:val="26"/>
        </w:rPr>
      </w:pPr>
    </w:p>
    <w:tbl>
      <w:tblPr>
        <w:tblStyle w:val="a5"/>
        <w:tblW w:w="98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8012"/>
      </w:tblGrid>
      <w:tr w:rsidR="008C407E" w14:paraId="2FBA93F5" w14:textId="77777777" w:rsidTr="00AD2AF6">
        <w:trPr>
          <w:trHeight w:val="2103"/>
        </w:trPr>
        <w:tc>
          <w:tcPr>
            <w:tcW w:w="1864" w:type="dxa"/>
          </w:tcPr>
          <w:p w14:paraId="3A9034CD" w14:textId="77777777" w:rsidR="008C407E" w:rsidRPr="008C407E" w:rsidRDefault="008C407E" w:rsidP="008C407E">
            <w:pPr>
              <w:jc w:val="both"/>
              <w:rPr>
                <w:sz w:val="26"/>
                <w:szCs w:val="26"/>
              </w:rPr>
            </w:pPr>
            <w:r w:rsidRPr="008C407E">
              <w:rPr>
                <w:sz w:val="26"/>
                <w:szCs w:val="26"/>
              </w:rPr>
              <w:t>Приложения:</w:t>
            </w:r>
          </w:p>
          <w:p w14:paraId="0A71360D" w14:textId="77777777" w:rsidR="008C407E" w:rsidRPr="008C407E" w:rsidRDefault="008C407E" w:rsidP="008C407E">
            <w:pPr>
              <w:pStyle w:val="ab"/>
              <w:spacing w:after="200" w:line="276" w:lineRule="auto"/>
              <w:ind w:left="502"/>
              <w:rPr>
                <w:color w:val="000000"/>
                <w:sz w:val="26"/>
                <w:szCs w:val="26"/>
              </w:rPr>
            </w:pPr>
          </w:p>
        </w:tc>
        <w:tc>
          <w:tcPr>
            <w:tcW w:w="8012" w:type="dxa"/>
          </w:tcPr>
          <w:p w14:paraId="31E844EA" w14:textId="38895733" w:rsidR="007A0E3F" w:rsidRDefault="007A0E3F" w:rsidP="007A0E3F">
            <w:pPr>
              <w:pStyle w:val="ab"/>
              <w:numPr>
                <w:ilvl w:val="0"/>
                <w:numId w:val="20"/>
              </w:numPr>
              <w:jc w:val="both"/>
              <w:rPr>
                <w:sz w:val="26"/>
                <w:szCs w:val="26"/>
              </w:rPr>
            </w:pPr>
            <w:r w:rsidRPr="007A0E3F">
              <w:rPr>
                <w:sz w:val="26"/>
                <w:szCs w:val="26"/>
              </w:rPr>
              <w:t xml:space="preserve">Приложение </w:t>
            </w:r>
            <w:r w:rsidR="00AD2AF6">
              <w:rPr>
                <w:sz w:val="26"/>
                <w:szCs w:val="26"/>
              </w:rPr>
              <w:t>№</w:t>
            </w:r>
            <w:r w:rsidRPr="007A0E3F">
              <w:rPr>
                <w:sz w:val="26"/>
                <w:szCs w:val="26"/>
              </w:rPr>
              <w:t>1 – Техническое задание</w:t>
            </w:r>
            <w:r w:rsidR="00AD2AF6">
              <w:rPr>
                <w:sz w:val="26"/>
                <w:szCs w:val="26"/>
              </w:rPr>
              <w:t xml:space="preserve"> по Лоту №1</w:t>
            </w:r>
            <w:r w:rsidRPr="007A0E3F">
              <w:rPr>
                <w:sz w:val="26"/>
                <w:szCs w:val="26"/>
              </w:rPr>
              <w:t>.</w:t>
            </w:r>
          </w:p>
          <w:p w14:paraId="39FCF9A8" w14:textId="3A9FC4A0" w:rsidR="00AD2AF6" w:rsidRPr="00AD2AF6" w:rsidRDefault="00AD2AF6" w:rsidP="00AD2AF6">
            <w:pPr>
              <w:pStyle w:val="ab"/>
              <w:numPr>
                <w:ilvl w:val="0"/>
                <w:numId w:val="20"/>
              </w:numPr>
              <w:jc w:val="both"/>
              <w:rPr>
                <w:sz w:val="26"/>
                <w:szCs w:val="26"/>
              </w:rPr>
            </w:pPr>
            <w:r w:rsidRPr="007A0E3F">
              <w:rPr>
                <w:sz w:val="26"/>
                <w:szCs w:val="26"/>
              </w:rPr>
              <w:t xml:space="preserve">Приложение </w:t>
            </w:r>
            <w:r>
              <w:rPr>
                <w:sz w:val="26"/>
                <w:szCs w:val="26"/>
              </w:rPr>
              <w:t>№2</w:t>
            </w:r>
            <w:r w:rsidRPr="007A0E3F">
              <w:rPr>
                <w:sz w:val="26"/>
                <w:szCs w:val="26"/>
              </w:rPr>
              <w:t xml:space="preserve"> – Техническое задание</w:t>
            </w:r>
            <w:r>
              <w:rPr>
                <w:sz w:val="26"/>
                <w:szCs w:val="26"/>
              </w:rPr>
              <w:t xml:space="preserve"> по Лоту №2</w:t>
            </w:r>
            <w:r w:rsidR="006638C6">
              <w:rPr>
                <w:sz w:val="26"/>
                <w:szCs w:val="26"/>
              </w:rPr>
              <w:t xml:space="preserve"> со спецификацией</w:t>
            </w:r>
            <w:r w:rsidR="004D40C8">
              <w:rPr>
                <w:sz w:val="26"/>
                <w:szCs w:val="26"/>
              </w:rPr>
              <w:t>.</w:t>
            </w:r>
          </w:p>
          <w:p w14:paraId="6E7CF6A6" w14:textId="78972A47" w:rsidR="007A0E3F" w:rsidRPr="002456C7" w:rsidRDefault="007A0E3F" w:rsidP="002456C7">
            <w:pPr>
              <w:pStyle w:val="ab"/>
              <w:numPr>
                <w:ilvl w:val="0"/>
                <w:numId w:val="20"/>
              </w:numPr>
              <w:jc w:val="both"/>
              <w:rPr>
                <w:sz w:val="26"/>
                <w:szCs w:val="26"/>
              </w:rPr>
            </w:pPr>
            <w:r w:rsidRPr="007A0E3F">
              <w:rPr>
                <w:sz w:val="26"/>
                <w:szCs w:val="26"/>
              </w:rPr>
              <w:t>П</w:t>
            </w:r>
            <w:r w:rsidR="00AD2AF6">
              <w:rPr>
                <w:sz w:val="26"/>
                <w:szCs w:val="26"/>
              </w:rPr>
              <w:t>риложение №3</w:t>
            </w:r>
            <w:r w:rsidRPr="007A0E3F">
              <w:rPr>
                <w:sz w:val="26"/>
                <w:szCs w:val="26"/>
              </w:rPr>
              <w:t xml:space="preserve"> – </w:t>
            </w:r>
            <w:r w:rsidR="002456C7" w:rsidRPr="002456C7">
              <w:rPr>
                <w:sz w:val="26"/>
                <w:szCs w:val="26"/>
              </w:rPr>
              <w:t>Антикоррупционная оговорка</w:t>
            </w:r>
            <w:r w:rsidR="002456C7">
              <w:rPr>
                <w:sz w:val="26"/>
                <w:szCs w:val="26"/>
              </w:rPr>
              <w:t>.</w:t>
            </w:r>
          </w:p>
          <w:p w14:paraId="34335116" w14:textId="2A00DACB" w:rsidR="008C407E" w:rsidRPr="007A0E3F" w:rsidRDefault="007A0E3F" w:rsidP="00AD2AF6">
            <w:pPr>
              <w:pStyle w:val="ab"/>
              <w:numPr>
                <w:ilvl w:val="0"/>
                <w:numId w:val="20"/>
              </w:numPr>
              <w:jc w:val="both"/>
              <w:rPr>
                <w:sz w:val="26"/>
                <w:szCs w:val="26"/>
              </w:rPr>
            </w:pPr>
            <w:r w:rsidRPr="007A0E3F">
              <w:rPr>
                <w:sz w:val="26"/>
                <w:szCs w:val="26"/>
              </w:rPr>
              <w:t>П</w:t>
            </w:r>
            <w:r w:rsidR="002456C7">
              <w:rPr>
                <w:sz w:val="26"/>
                <w:szCs w:val="26"/>
              </w:rPr>
              <w:t>риложение</w:t>
            </w:r>
            <w:r w:rsidR="00AD2AF6">
              <w:rPr>
                <w:sz w:val="26"/>
                <w:szCs w:val="26"/>
              </w:rPr>
              <w:t xml:space="preserve"> №4</w:t>
            </w:r>
            <w:r w:rsidR="008C407E" w:rsidRPr="007A0E3F">
              <w:rPr>
                <w:sz w:val="26"/>
                <w:szCs w:val="26"/>
              </w:rPr>
              <w:t xml:space="preserve"> – </w:t>
            </w:r>
            <w:r w:rsidR="00513A9A">
              <w:rPr>
                <w:sz w:val="26"/>
                <w:szCs w:val="26"/>
              </w:rPr>
              <w:t>С</w:t>
            </w:r>
            <w:r w:rsidR="008C407E" w:rsidRPr="007A0E3F">
              <w:rPr>
                <w:sz w:val="26"/>
                <w:szCs w:val="26"/>
              </w:rPr>
              <w:t xml:space="preserve">огласие на предоставление сведений </w:t>
            </w:r>
            <w:r w:rsidR="00AD2AF6">
              <w:rPr>
                <w:sz w:val="26"/>
                <w:szCs w:val="26"/>
              </w:rPr>
              <w:br/>
            </w:r>
            <w:r w:rsidR="008C407E" w:rsidRPr="007A0E3F">
              <w:rPr>
                <w:sz w:val="26"/>
                <w:szCs w:val="26"/>
              </w:rPr>
              <w:t>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w:t>
            </w:r>
          </w:p>
        </w:tc>
      </w:tr>
    </w:tbl>
    <w:p w14:paraId="67E65CE2" w14:textId="0DF42A53" w:rsidR="002456C7" w:rsidRDefault="002456C7" w:rsidP="002716CF">
      <w:pPr>
        <w:spacing w:after="200" w:line="276" w:lineRule="auto"/>
        <w:rPr>
          <w:color w:val="000000"/>
          <w:sz w:val="26"/>
          <w:szCs w:val="26"/>
        </w:rPr>
      </w:pPr>
    </w:p>
    <w:p w14:paraId="18B85CFB" w14:textId="77777777" w:rsidR="00AD2AF6" w:rsidRDefault="00AD2AF6">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456C7" w:rsidRPr="002456C7" w14:paraId="631160D8" w14:textId="77777777" w:rsidTr="002456C7">
        <w:tc>
          <w:tcPr>
            <w:tcW w:w="4955" w:type="dxa"/>
          </w:tcPr>
          <w:p w14:paraId="39D79C46" w14:textId="2C6779CC" w:rsidR="002456C7" w:rsidRPr="002456C7" w:rsidRDefault="002456C7">
            <w:pPr>
              <w:spacing w:after="200" w:line="276" w:lineRule="auto"/>
              <w:rPr>
                <w:color w:val="000000"/>
                <w:sz w:val="26"/>
                <w:szCs w:val="26"/>
              </w:rPr>
            </w:pPr>
          </w:p>
        </w:tc>
        <w:tc>
          <w:tcPr>
            <w:tcW w:w="4956" w:type="dxa"/>
          </w:tcPr>
          <w:p w14:paraId="1F92F017" w14:textId="55933014" w:rsidR="002456C7" w:rsidRPr="002456C7" w:rsidRDefault="002456C7">
            <w:pPr>
              <w:spacing w:after="200" w:line="276" w:lineRule="auto"/>
              <w:rPr>
                <w:color w:val="000000"/>
                <w:sz w:val="26"/>
                <w:szCs w:val="26"/>
              </w:rPr>
            </w:pPr>
            <w:r w:rsidRPr="002456C7">
              <w:rPr>
                <w:color w:val="000000"/>
                <w:sz w:val="26"/>
                <w:szCs w:val="26"/>
              </w:rPr>
              <w:t>Приложение №1 к Приглашению</w:t>
            </w:r>
          </w:p>
        </w:tc>
      </w:tr>
    </w:tbl>
    <w:p w14:paraId="6DD13D59" w14:textId="77777777" w:rsidR="002456C7" w:rsidRDefault="002456C7" w:rsidP="00AD2AF6">
      <w:pPr>
        <w:rPr>
          <w:b/>
          <w:sz w:val="26"/>
          <w:szCs w:val="26"/>
        </w:rPr>
      </w:pPr>
    </w:p>
    <w:p w14:paraId="16EA328F" w14:textId="75775166" w:rsidR="00AD2AF6" w:rsidRDefault="002456C7" w:rsidP="00397B4B">
      <w:pPr>
        <w:jc w:val="center"/>
        <w:rPr>
          <w:b/>
          <w:sz w:val="26"/>
          <w:szCs w:val="26"/>
        </w:rPr>
      </w:pPr>
      <w:r w:rsidRPr="002456C7">
        <w:rPr>
          <w:b/>
          <w:sz w:val="26"/>
          <w:szCs w:val="26"/>
        </w:rPr>
        <w:t>Техническое задание</w:t>
      </w:r>
      <w:r w:rsidR="00AD2AF6">
        <w:rPr>
          <w:b/>
          <w:sz w:val="26"/>
          <w:szCs w:val="26"/>
        </w:rPr>
        <w:t xml:space="preserve"> по Лоту №1</w:t>
      </w:r>
    </w:p>
    <w:p w14:paraId="7D7A9DE7" w14:textId="77777777" w:rsidR="00397B4B" w:rsidRDefault="00397B4B" w:rsidP="00397B4B">
      <w:pPr>
        <w:jc w:val="center"/>
        <w:rPr>
          <w:b/>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5"/>
        <w:gridCol w:w="1584"/>
        <w:gridCol w:w="4962"/>
        <w:gridCol w:w="1277"/>
        <w:gridCol w:w="1558"/>
      </w:tblGrid>
      <w:tr w:rsidR="00C44337" w:rsidRPr="00AD2AF6" w14:paraId="65196FD2" w14:textId="75E3D669" w:rsidTr="00C44337">
        <w:trPr>
          <w:trHeight w:val="1469"/>
          <w:jc w:val="center"/>
        </w:trPr>
        <w:tc>
          <w:tcPr>
            <w:tcW w:w="395" w:type="dxa"/>
            <w:vAlign w:val="center"/>
          </w:tcPr>
          <w:p w14:paraId="1BF1F45B" w14:textId="77777777" w:rsidR="00C44337" w:rsidRPr="00AD2AF6" w:rsidRDefault="00C44337" w:rsidP="00AD2AF6">
            <w:pPr>
              <w:jc w:val="center"/>
              <w:rPr>
                <w:sz w:val="20"/>
                <w:szCs w:val="20"/>
              </w:rPr>
            </w:pPr>
            <w:r w:rsidRPr="00AD2AF6">
              <w:rPr>
                <w:sz w:val="20"/>
                <w:szCs w:val="20"/>
              </w:rPr>
              <w:t>N п/п</w:t>
            </w:r>
          </w:p>
        </w:tc>
        <w:tc>
          <w:tcPr>
            <w:tcW w:w="1584" w:type="dxa"/>
            <w:vAlign w:val="center"/>
          </w:tcPr>
          <w:p w14:paraId="2C38197B" w14:textId="13A65E6A" w:rsidR="00C44337" w:rsidRPr="00AD2AF6" w:rsidRDefault="00C44337" w:rsidP="00397B4B">
            <w:pPr>
              <w:jc w:val="center"/>
              <w:rPr>
                <w:sz w:val="20"/>
                <w:szCs w:val="20"/>
              </w:rPr>
            </w:pPr>
            <w:r>
              <w:rPr>
                <w:sz w:val="20"/>
                <w:szCs w:val="20"/>
              </w:rPr>
              <w:t>Предмет закупки</w:t>
            </w:r>
          </w:p>
        </w:tc>
        <w:tc>
          <w:tcPr>
            <w:tcW w:w="4962" w:type="dxa"/>
            <w:vAlign w:val="center"/>
          </w:tcPr>
          <w:p w14:paraId="7F365607" w14:textId="172EF8E8" w:rsidR="00C44337" w:rsidRPr="00AD2AF6" w:rsidRDefault="00C44337" w:rsidP="004D40C8">
            <w:pPr>
              <w:contextualSpacing/>
              <w:jc w:val="center"/>
              <w:rPr>
                <w:rFonts w:eastAsiaTheme="minorHAnsi"/>
                <w:sz w:val="20"/>
                <w:szCs w:val="20"/>
                <w:lang w:eastAsia="en-US"/>
              </w:rPr>
            </w:pPr>
            <w:r w:rsidRPr="00AD2AF6">
              <w:rPr>
                <w:rFonts w:eastAsiaTheme="minorHAnsi"/>
                <w:sz w:val="20"/>
                <w:szCs w:val="20"/>
                <w:lang w:eastAsia="en-US"/>
              </w:rPr>
              <w:t xml:space="preserve">Подробное </w:t>
            </w:r>
            <w:r w:rsidR="004D40C8">
              <w:rPr>
                <w:rFonts w:eastAsiaTheme="minorHAnsi"/>
                <w:sz w:val="20"/>
                <w:szCs w:val="20"/>
                <w:lang w:eastAsia="en-US"/>
              </w:rPr>
              <w:t>описание предмета закупки</w:t>
            </w:r>
          </w:p>
        </w:tc>
        <w:tc>
          <w:tcPr>
            <w:tcW w:w="1277" w:type="dxa"/>
            <w:vAlign w:val="center"/>
          </w:tcPr>
          <w:p w14:paraId="628F3C48" w14:textId="433F3D24" w:rsidR="00C44337" w:rsidRPr="00AD2AF6" w:rsidRDefault="00C44337" w:rsidP="00B11EB2">
            <w:pPr>
              <w:jc w:val="center"/>
              <w:rPr>
                <w:sz w:val="20"/>
                <w:szCs w:val="20"/>
              </w:rPr>
            </w:pPr>
            <w:r w:rsidRPr="00AD2AF6">
              <w:rPr>
                <w:sz w:val="20"/>
                <w:szCs w:val="20"/>
              </w:rPr>
              <w:t>Кол</w:t>
            </w:r>
            <w:r>
              <w:rPr>
                <w:sz w:val="20"/>
                <w:szCs w:val="20"/>
              </w:rPr>
              <w:t>-во закупаемых товаров</w:t>
            </w:r>
          </w:p>
        </w:tc>
        <w:tc>
          <w:tcPr>
            <w:tcW w:w="1558" w:type="dxa"/>
            <w:vAlign w:val="center"/>
          </w:tcPr>
          <w:p w14:paraId="40A56717" w14:textId="61EF32FD" w:rsidR="00C44337" w:rsidRPr="00C44337" w:rsidRDefault="00C44337" w:rsidP="00C44337">
            <w:pPr>
              <w:contextualSpacing/>
              <w:jc w:val="center"/>
              <w:rPr>
                <w:sz w:val="20"/>
                <w:szCs w:val="20"/>
              </w:rPr>
            </w:pPr>
            <w:r>
              <w:rPr>
                <w:sz w:val="20"/>
                <w:szCs w:val="20"/>
              </w:rPr>
              <w:t xml:space="preserve">Адрес </w:t>
            </w:r>
            <w:r w:rsidRPr="00C44337">
              <w:rPr>
                <w:rFonts w:eastAsiaTheme="minorHAnsi"/>
                <w:sz w:val="20"/>
                <w:szCs w:val="20"/>
                <w:lang w:eastAsia="en-US"/>
              </w:rPr>
              <w:t>поставки</w:t>
            </w:r>
          </w:p>
        </w:tc>
      </w:tr>
      <w:tr w:rsidR="00C44337" w:rsidRPr="00AD2AF6" w14:paraId="5DD4A7E0" w14:textId="2470BB64" w:rsidTr="00C44337">
        <w:trPr>
          <w:trHeight w:val="262"/>
          <w:jc w:val="center"/>
        </w:trPr>
        <w:tc>
          <w:tcPr>
            <w:tcW w:w="395" w:type="dxa"/>
          </w:tcPr>
          <w:p w14:paraId="1BE3A9A0" w14:textId="77777777" w:rsidR="00C44337" w:rsidRPr="00AD2AF6" w:rsidRDefault="00C44337" w:rsidP="00AD2AF6">
            <w:pPr>
              <w:rPr>
                <w:sz w:val="20"/>
                <w:szCs w:val="20"/>
              </w:rPr>
            </w:pPr>
            <w:r w:rsidRPr="00AD2AF6">
              <w:rPr>
                <w:sz w:val="20"/>
                <w:szCs w:val="20"/>
              </w:rPr>
              <w:t>1</w:t>
            </w:r>
          </w:p>
        </w:tc>
        <w:tc>
          <w:tcPr>
            <w:tcW w:w="1584" w:type="dxa"/>
          </w:tcPr>
          <w:p w14:paraId="07EF2CE8" w14:textId="77777777" w:rsidR="00C44337" w:rsidRPr="00AD2AF6" w:rsidRDefault="00C44337" w:rsidP="00AD2AF6">
            <w:pPr>
              <w:widowControl w:val="0"/>
              <w:rPr>
                <w:color w:val="000000"/>
                <w:sz w:val="20"/>
                <w:szCs w:val="20"/>
                <w:lang w:bidi="ru-RU"/>
              </w:rPr>
            </w:pPr>
            <w:r w:rsidRPr="00AD2AF6">
              <w:rPr>
                <w:color w:val="000000"/>
                <w:sz w:val="20"/>
                <w:szCs w:val="20"/>
                <w:lang w:bidi="ru-RU"/>
              </w:rPr>
              <w:t>Рабочие станции на 2 человека (расположение в ряд) с встраиваемыми тумбами на 3 отделения и акустическими перегородками</w:t>
            </w:r>
          </w:p>
        </w:tc>
        <w:tc>
          <w:tcPr>
            <w:tcW w:w="4962" w:type="dxa"/>
          </w:tcPr>
          <w:p w14:paraId="7D9A623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Бенч-система на 2 рабочих места (расположение – в ряд):</w:t>
            </w:r>
          </w:p>
          <w:p w14:paraId="26B7096A"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1. Столешница дугообразным вырезом для подключения проводов 2800х800х h740. Цвет столешницы - Ml Белый, толщина 28 мм; </w:t>
            </w:r>
          </w:p>
          <w:p w14:paraId="56F0DFC7"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2. Опоры, каркас - металл с порошковым покрытием — Ml Белый. </w:t>
            </w:r>
          </w:p>
          <w:p w14:paraId="71C5BEF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3. Встраиваемые тумбы – 2 шт. PSP532 (3 отделения) 415x500 </w:t>
            </w:r>
            <w:r w:rsidRPr="00AD2AF6">
              <w:rPr>
                <w:color w:val="000000"/>
                <w:sz w:val="20"/>
                <w:szCs w:val="20"/>
                <w:lang w:val="en-US" w:bidi="ru-RU"/>
              </w:rPr>
              <w:t>h</w:t>
            </w:r>
            <w:r w:rsidRPr="00AD2AF6">
              <w:rPr>
                <w:color w:val="000000"/>
                <w:sz w:val="20"/>
                <w:szCs w:val="20"/>
                <w:lang w:bidi="ru-RU"/>
              </w:rPr>
              <w:t xml:space="preserve">446. Цвет – Ml Белый; </w:t>
            </w:r>
          </w:p>
          <w:p w14:paraId="4A3B01BC"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4. Фронтальная перегородка 1400х38х </w:t>
            </w:r>
            <w:r w:rsidRPr="00AD2AF6">
              <w:rPr>
                <w:color w:val="000000"/>
                <w:sz w:val="20"/>
                <w:szCs w:val="20"/>
                <w:lang w:val="en-US" w:bidi="ru-RU"/>
              </w:rPr>
              <w:t>h</w:t>
            </w:r>
            <w:r w:rsidRPr="00AD2AF6">
              <w:rPr>
                <w:color w:val="000000"/>
                <w:sz w:val="20"/>
                <w:szCs w:val="20"/>
                <w:lang w:bidi="ru-RU"/>
              </w:rPr>
              <w:t xml:space="preserve">360/390 мм - 2 шт. Цвет- ткань YE2 Светло-серый; </w:t>
            </w:r>
          </w:p>
          <w:p w14:paraId="54BE6F93"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5. Металлический горизонтальный откидной подвесной кабель-канал 1000х360х h60 мм с эргономичными отверстиями для проводки - 2 шт. Цвет: RAL 9003 муар; </w:t>
            </w:r>
          </w:p>
          <w:p w14:paraId="28CB31EC"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6. Вертикальный кабель-канал Spine - 2 шт. Материал кабель- канала: пластик. Цвет кабель-канала: серый; </w:t>
            </w:r>
          </w:p>
          <w:p w14:paraId="1646E43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7. Розеточный блок GTV на 2 розетки + 2 порта USB А (2 шт); </w:t>
            </w:r>
          </w:p>
          <w:p w14:paraId="38AD84F2"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8. Розеточный блок VersaTek (4x220В) с шнуром питания 2 метра - 2 шт.</w:t>
            </w:r>
          </w:p>
          <w:p w14:paraId="73D1FA86" w14:textId="614F102E" w:rsidR="00C44337" w:rsidRPr="00AD2AF6" w:rsidRDefault="00C44337" w:rsidP="00AD2AF6">
            <w:pPr>
              <w:widowControl w:val="0"/>
              <w:jc w:val="both"/>
              <w:rPr>
                <w:color w:val="000000"/>
                <w:sz w:val="20"/>
                <w:szCs w:val="20"/>
                <w:lang w:bidi="ru-RU"/>
              </w:rPr>
            </w:pPr>
            <w:r>
              <w:rPr>
                <w:noProof/>
                <w:sz w:val="28"/>
                <w:szCs w:val="28"/>
              </w:rPr>
              <w:drawing>
                <wp:inline distT="0" distB="0" distL="0" distR="0" wp14:anchorId="23EDDCB9" wp14:editId="234D6C08">
                  <wp:extent cx="2732405" cy="1943100"/>
                  <wp:effectExtent l="0" t="0" r="0" b="0"/>
                  <wp:docPr id="12" name="Рисунок 12" descr="Рабочее место (на 2 ч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бочее место (на 2 чел"/>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232" cy="1955066"/>
                          </a:xfrm>
                          <a:prstGeom prst="rect">
                            <a:avLst/>
                          </a:prstGeom>
                          <a:noFill/>
                          <a:ln>
                            <a:noFill/>
                          </a:ln>
                        </pic:spPr>
                      </pic:pic>
                    </a:graphicData>
                  </a:graphic>
                </wp:inline>
              </w:drawing>
            </w:r>
          </w:p>
        </w:tc>
        <w:tc>
          <w:tcPr>
            <w:tcW w:w="1277" w:type="dxa"/>
            <w:vAlign w:val="center"/>
          </w:tcPr>
          <w:p w14:paraId="5984D2E0" w14:textId="77777777" w:rsidR="00C44337" w:rsidRPr="00AD2AF6" w:rsidRDefault="00C44337" w:rsidP="00AD2AF6">
            <w:pPr>
              <w:jc w:val="center"/>
              <w:rPr>
                <w:sz w:val="20"/>
                <w:szCs w:val="20"/>
              </w:rPr>
            </w:pPr>
            <w:r w:rsidRPr="00AD2AF6">
              <w:rPr>
                <w:sz w:val="20"/>
                <w:szCs w:val="20"/>
              </w:rPr>
              <w:t>3</w:t>
            </w:r>
          </w:p>
        </w:tc>
        <w:tc>
          <w:tcPr>
            <w:tcW w:w="1558" w:type="dxa"/>
          </w:tcPr>
          <w:p w14:paraId="13D1C399" w14:textId="1BB71A2B" w:rsidR="00C44337" w:rsidRPr="00AD2AF6" w:rsidRDefault="00C44337" w:rsidP="00C44337">
            <w:pPr>
              <w:widowControl w:val="0"/>
              <w:jc w:val="both"/>
              <w:rPr>
                <w:sz w:val="20"/>
                <w:szCs w:val="20"/>
              </w:rPr>
            </w:pPr>
            <w:r w:rsidRPr="00C44337">
              <w:rPr>
                <w:color w:val="000000"/>
                <w:sz w:val="20"/>
                <w:szCs w:val="20"/>
                <w:lang w:bidi="ru-RU"/>
              </w:rPr>
              <w:t>г. Минск, пр-т Независимости, 32А-1</w:t>
            </w:r>
          </w:p>
        </w:tc>
      </w:tr>
      <w:tr w:rsidR="00C44337" w:rsidRPr="00AD2AF6" w14:paraId="0D90D578" w14:textId="71497702" w:rsidTr="00C44337">
        <w:trPr>
          <w:trHeight w:val="262"/>
          <w:jc w:val="center"/>
        </w:trPr>
        <w:tc>
          <w:tcPr>
            <w:tcW w:w="395" w:type="dxa"/>
          </w:tcPr>
          <w:p w14:paraId="42391BAF"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2.</w:t>
            </w:r>
          </w:p>
        </w:tc>
        <w:tc>
          <w:tcPr>
            <w:tcW w:w="1584" w:type="dxa"/>
          </w:tcPr>
          <w:p w14:paraId="23E7E437" w14:textId="77777777" w:rsidR="00C44337" w:rsidRPr="00AD2AF6" w:rsidRDefault="00C44337" w:rsidP="00AD2AF6">
            <w:pPr>
              <w:widowControl w:val="0"/>
              <w:rPr>
                <w:color w:val="000000"/>
                <w:sz w:val="20"/>
                <w:szCs w:val="20"/>
                <w:lang w:bidi="ru-RU"/>
              </w:rPr>
            </w:pPr>
            <w:r w:rsidRPr="00AD2AF6">
              <w:rPr>
                <w:color w:val="000000"/>
                <w:sz w:val="20"/>
                <w:szCs w:val="20"/>
                <w:lang w:bidi="ru-RU"/>
              </w:rPr>
              <w:t>Рабочие станции на 2 человека (расположение напротив) с встраиваемыми тумбами на 3 отделения и акустическими перегородками</w:t>
            </w:r>
          </w:p>
        </w:tc>
        <w:tc>
          <w:tcPr>
            <w:tcW w:w="4962" w:type="dxa"/>
          </w:tcPr>
          <w:p w14:paraId="122ACB14"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Бенч-система на 2 рабочих места (расположение – напротив):</w:t>
            </w:r>
          </w:p>
          <w:p w14:paraId="0EBD817B"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1. Столешница дугообразным вырезом для подключения проводов 1600х1640х h740. Цвет столешницы - Ml Белый, толщина 28 мм; </w:t>
            </w:r>
          </w:p>
          <w:p w14:paraId="171CFC8A"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2. Опоры, каркас - металл с порошковым покрытием — Ml Белый. </w:t>
            </w:r>
          </w:p>
          <w:p w14:paraId="4E10FE1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3. Встраиваемые тумбы – 2 шт. PSP532 (3 отделения) 415x500 </w:t>
            </w:r>
            <w:r w:rsidRPr="00AD2AF6">
              <w:rPr>
                <w:color w:val="000000"/>
                <w:sz w:val="20"/>
                <w:szCs w:val="20"/>
                <w:lang w:val="en-US" w:bidi="ru-RU"/>
              </w:rPr>
              <w:t>h</w:t>
            </w:r>
            <w:r w:rsidRPr="00AD2AF6">
              <w:rPr>
                <w:color w:val="000000"/>
                <w:sz w:val="20"/>
                <w:szCs w:val="20"/>
                <w:lang w:bidi="ru-RU"/>
              </w:rPr>
              <w:t xml:space="preserve">446. Цвет – Ml Белый; </w:t>
            </w:r>
          </w:p>
          <w:p w14:paraId="7CF0AEE3"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4. Фронтальная перегородка 1600х38х </w:t>
            </w:r>
            <w:r w:rsidRPr="00AD2AF6">
              <w:rPr>
                <w:color w:val="000000"/>
                <w:sz w:val="20"/>
                <w:szCs w:val="20"/>
                <w:lang w:val="en-US" w:bidi="ru-RU"/>
              </w:rPr>
              <w:t>h</w:t>
            </w:r>
            <w:r w:rsidRPr="00AD2AF6">
              <w:rPr>
                <w:color w:val="000000"/>
                <w:sz w:val="20"/>
                <w:szCs w:val="20"/>
                <w:lang w:bidi="ru-RU"/>
              </w:rPr>
              <w:t xml:space="preserve">360/390 мм - 1 шт. Цвет- ткань YE2 Светло-серый; </w:t>
            </w:r>
          </w:p>
          <w:p w14:paraId="3872484E"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5. Металлический горизонтальный откидной подвесной кабель-канал 1000х360х h60 мм с эргономичными отверстиями для проводки - 2 шт. Цвет: RAL 9003 муар; </w:t>
            </w:r>
          </w:p>
          <w:p w14:paraId="134CAC5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6. Вертикальный кабель-канал Spine - 2 шт. Материал кабель- канала: пластик. Цвет кабель-канала: серый; </w:t>
            </w:r>
          </w:p>
          <w:p w14:paraId="7F7C041A"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7. Розеточный блок GTV на 2 розетки + 2 порта USB А </w:t>
            </w:r>
            <w:r w:rsidRPr="00AD2AF6">
              <w:rPr>
                <w:color w:val="000000"/>
                <w:sz w:val="20"/>
                <w:szCs w:val="20"/>
                <w:lang w:bidi="ru-RU"/>
              </w:rPr>
              <w:lastRenderedPageBreak/>
              <w:t xml:space="preserve">(2 шт); </w:t>
            </w:r>
          </w:p>
          <w:p w14:paraId="53B667BC"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8. Розеточный блок VersaTek (4x220В) с шнуром питания 2 метра - 2 шт.</w:t>
            </w:r>
          </w:p>
          <w:p w14:paraId="17B66EBE" w14:textId="322098D2" w:rsidR="00C44337" w:rsidRPr="00AD2AF6" w:rsidRDefault="00C44337" w:rsidP="00AD2AF6">
            <w:pPr>
              <w:widowControl w:val="0"/>
              <w:jc w:val="both"/>
              <w:rPr>
                <w:color w:val="000000"/>
                <w:sz w:val="20"/>
                <w:szCs w:val="20"/>
                <w:lang w:bidi="ru-RU"/>
              </w:rPr>
            </w:pPr>
            <w:r>
              <w:rPr>
                <w:noProof/>
                <w:sz w:val="28"/>
                <w:szCs w:val="28"/>
              </w:rPr>
              <w:drawing>
                <wp:inline distT="0" distB="0" distL="0" distR="0" wp14:anchorId="279378BF" wp14:editId="0D6F4C9D">
                  <wp:extent cx="2761208" cy="1933575"/>
                  <wp:effectExtent l="0" t="0" r="1270" b="0"/>
                  <wp:docPr id="13" name="Рисунок 13" descr="Рабочее место (на 2 ч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бочее место (на 2 чел"/>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5005" cy="1943237"/>
                          </a:xfrm>
                          <a:prstGeom prst="rect">
                            <a:avLst/>
                          </a:prstGeom>
                          <a:noFill/>
                          <a:ln>
                            <a:noFill/>
                          </a:ln>
                        </pic:spPr>
                      </pic:pic>
                    </a:graphicData>
                  </a:graphic>
                </wp:inline>
              </w:drawing>
            </w:r>
          </w:p>
        </w:tc>
        <w:tc>
          <w:tcPr>
            <w:tcW w:w="1277" w:type="dxa"/>
            <w:vAlign w:val="center"/>
          </w:tcPr>
          <w:p w14:paraId="4CC32186" w14:textId="77777777" w:rsidR="00C44337" w:rsidRPr="00AD2AF6" w:rsidRDefault="00C44337" w:rsidP="00AD2AF6">
            <w:pPr>
              <w:widowControl w:val="0"/>
              <w:jc w:val="center"/>
              <w:rPr>
                <w:color w:val="000000"/>
                <w:sz w:val="20"/>
                <w:szCs w:val="20"/>
                <w:lang w:bidi="ru-RU"/>
              </w:rPr>
            </w:pPr>
            <w:r w:rsidRPr="00AD2AF6">
              <w:rPr>
                <w:color w:val="000000"/>
                <w:sz w:val="20"/>
                <w:szCs w:val="20"/>
                <w:lang w:bidi="ru-RU"/>
              </w:rPr>
              <w:lastRenderedPageBreak/>
              <w:t>1</w:t>
            </w:r>
          </w:p>
        </w:tc>
        <w:tc>
          <w:tcPr>
            <w:tcW w:w="1558" w:type="dxa"/>
          </w:tcPr>
          <w:p w14:paraId="2A676AEF" w14:textId="6B44A2A7" w:rsidR="00C44337" w:rsidRPr="00AD2AF6" w:rsidRDefault="00C44337" w:rsidP="00C44337">
            <w:pPr>
              <w:widowControl w:val="0"/>
              <w:jc w:val="both"/>
              <w:rPr>
                <w:color w:val="000000"/>
                <w:sz w:val="20"/>
                <w:szCs w:val="20"/>
                <w:lang w:bidi="ru-RU"/>
              </w:rPr>
            </w:pPr>
            <w:r w:rsidRPr="00C44337">
              <w:rPr>
                <w:color w:val="000000"/>
                <w:sz w:val="20"/>
                <w:szCs w:val="20"/>
                <w:lang w:bidi="ru-RU"/>
              </w:rPr>
              <w:t>г. Минск, пр-т Независимости, 32А-1</w:t>
            </w:r>
          </w:p>
        </w:tc>
      </w:tr>
      <w:tr w:rsidR="00C44337" w:rsidRPr="00AD2AF6" w14:paraId="0991BE38" w14:textId="5C7E192E" w:rsidTr="00C44337">
        <w:trPr>
          <w:trHeight w:val="262"/>
          <w:jc w:val="center"/>
        </w:trPr>
        <w:tc>
          <w:tcPr>
            <w:tcW w:w="395" w:type="dxa"/>
          </w:tcPr>
          <w:p w14:paraId="085A096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3.</w:t>
            </w:r>
          </w:p>
        </w:tc>
        <w:tc>
          <w:tcPr>
            <w:tcW w:w="1584" w:type="dxa"/>
          </w:tcPr>
          <w:p w14:paraId="01277FBA" w14:textId="77777777" w:rsidR="00C44337" w:rsidRPr="00AD2AF6" w:rsidRDefault="00C44337" w:rsidP="00AD2AF6">
            <w:pPr>
              <w:widowControl w:val="0"/>
              <w:rPr>
                <w:color w:val="000000"/>
                <w:sz w:val="20"/>
                <w:szCs w:val="20"/>
                <w:lang w:bidi="ru-RU"/>
              </w:rPr>
            </w:pPr>
            <w:r w:rsidRPr="00AD2AF6">
              <w:rPr>
                <w:color w:val="000000"/>
                <w:sz w:val="20"/>
                <w:szCs w:val="20"/>
                <w:lang w:bidi="ru-RU"/>
              </w:rPr>
              <w:t>Рабочие станции на 1 человека с встраиваемыми тумбами на 3 отделения и акустическими перегородками</w:t>
            </w:r>
          </w:p>
        </w:tc>
        <w:tc>
          <w:tcPr>
            <w:tcW w:w="4962" w:type="dxa"/>
          </w:tcPr>
          <w:p w14:paraId="635BA4BC"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Бенч-система на 1 рабочее место:</w:t>
            </w:r>
          </w:p>
          <w:p w14:paraId="4DCBB9E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1. Столешница дугообразным вырезом для подключения проводов 1600х800х h740. Цвет столешницы - Ml Белый, толщина 28 мм; </w:t>
            </w:r>
          </w:p>
          <w:p w14:paraId="1BA7D70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2. Опоры, каркас - металл с порошковым покрытием — Ml Белый. </w:t>
            </w:r>
          </w:p>
          <w:p w14:paraId="10F09736"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3. Встраиваемые тумбы – 1 шт. PSP532 (3 отделения) 415x500 </w:t>
            </w:r>
            <w:r w:rsidRPr="00AD2AF6">
              <w:rPr>
                <w:color w:val="000000"/>
                <w:sz w:val="20"/>
                <w:szCs w:val="20"/>
                <w:lang w:val="en-US" w:bidi="ru-RU"/>
              </w:rPr>
              <w:t>h</w:t>
            </w:r>
            <w:r w:rsidRPr="00AD2AF6">
              <w:rPr>
                <w:color w:val="000000"/>
                <w:sz w:val="20"/>
                <w:szCs w:val="20"/>
                <w:lang w:bidi="ru-RU"/>
              </w:rPr>
              <w:t xml:space="preserve">446. Цвет – Ml Белый; </w:t>
            </w:r>
          </w:p>
          <w:p w14:paraId="78E5B586"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4. Фронтальная перегородка 1600х38х </w:t>
            </w:r>
            <w:r w:rsidRPr="00AD2AF6">
              <w:rPr>
                <w:color w:val="000000"/>
                <w:sz w:val="20"/>
                <w:szCs w:val="20"/>
                <w:lang w:val="en-US" w:bidi="ru-RU"/>
              </w:rPr>
              <w:t>h</w:t>
            </w:r>
            <w:r w:rsidRPr="00AD2AF6">
              <w:rPr>
                <w:color w:val="000000"/>
                <w:sz w:val="20"/>
                <w:szCs w:val="20"/>
                <w:lang w:bidi="ru-RU"/>
              </w:rPr>
              <w:t xml:space="preserve">360/390 мм - 1 шт. Цвет- ткань YE2 Светло-серый; </w:t>
            </w:r>
          </w:p>
          <w:p w14:paraId="1F71DDC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5. Металлический горизонтальный откидной подвесной кабель-канал 1000х360х h60 мм с эргономичными отверстиями для проводки - 1 шт. Цвет: RAL 9003 муар; </w:t>
            </w:r>
          </w:p>
          <w:p w14:paraId="6E54E331"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6. Вертикальный кабель-канал Spine - 1 шт. Материал кабель- канала: пластик. Цвет кабель-канала: серый; </w:t>
            </w:r>
          </w:p>
          <w:p w14:paraId="499CC3D7"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7. Розеточный блок GTV на 2 розетки + 2 порта USB А (1 шт); </w:t>
            </w:r>
          </w:p>
          <w:p w14:paraId="1E11DE7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8. Розеточный блок VersaTek (4x220В) с шнуром питания 2 метра - 1 шт.</w:t>
            </w:r>
          </w:p>
          <w:p w14:paraId="2E8FEFB1" w14:textId="207EBE8A" w:rsidR="00C44337" w:rsidRPr="00AD2AF6" w:rsidRDefault="00C44337" w:rsidP="00AD2AF6">
            <w:pPr>
              <w:widowControl w:val="0"/>
              <w:jc w:val="both"/>
              <w:rPr>
                <w:color w:val="000000"/>
                <w:sz w:val="20"/>
                <w:szCs w:val="20"/>
                <w:lang w:bidi="ru-RU"/>
              </w:rPr>
            </w:pPr>
            <w:r>
              <w:rPr>
                <w:noProof/>
                <w:sz w:val="28"/>
                <w:szCs w:val="28"/>
              </w:rPr>
              <w:drawing>
                <wp:inline distT="0" distB="0" distL="0" distR="0" wp14:anchorId="396074B9" wp14:editId="376FD8BD">
                  <wp:extent cx="2724150" cy="2028825"/>
                  <wp:effectExtent l="0" t="0" r="0" b="9525"/>
                  <wp:docPr id="14" name="Рисунок 14" descr="Рабочее место (на 1 ч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бочее место (на 1 че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627" cy="2050033"/>
                          </a:xfrm>
                          <a:prstGeom prst="rect">
                            <a:avLst/>
                          </a:prstGeom>
                          <a:noFill/>
                          <a:ln>
                            <a:noFill/>
                          </a:ln>
                        </pic:spPr>
                      </pic:pic>
                    </a:graphicData>
                  </a:graphic>
                </wp:inline>
              </w:drawing>
            </w:r>
          </w:p>
        </w:tc>
        <w:tc>
          <w:tcPr>
            <w:tcW w:w="1277" w:type="dxa"/>
            <w:vAlign w:val="center"/>
          </w:tcPr>
          <w:p w14:paraId="62EB3430" w14:textId="77777777" w:rsidR="00C44337" w:rsidRPr="00AD2AF6" w:rsidRDefault="00C44337" w:rsidP="00AD2AF6">
            <w:pPr>
              <w:widowControl w:val="0"/>
              <w:jc w:val="center"/>
              <w:rPr>
                <w:color w:val="000000"/>
                <w:sz w:val="20"/>
                <w:szCs w:val="20"/>
                <w:lang w:bidi="ru-RU"/>
              </w:rPr>
            </w:pPr>
            <w:r w:rsidRPr="00AD2AF6">
              <w:rPr>
                <w:color w:val="000000"/>
                <w:sz w:val="20"/>
                <w:szCs w:val="20"/>
                <w:lang w:bidi="ru-RU"/>
              </w:rPr>
              <w:t>3</w:t>
            </w:r>
          </w:p>
        </w:tc>
        <w:tc>
          <w:tcPr>
            <w:tcW w:w="1558" w:type="dxa"/>
          </w:tcPr>
          <w:p w14:paraId="6C98E90D" w14:textId="4320D495" w:rsidR="00C44337" w:rsidRPr="00AD2AF6" w:rsidRDefault="00C44337" w:rsidP="00C44337">
            <w:pPr>
              <w:widowControl w:val="0"/>
              <w:jc w:val="both"/>
              <w:rPr>
                <w:color w:val="000000"/>
                <w:sz w:val="20"/>
                <w:szCs w:val="20"/>
                <w:lang w:bidi="ru-RU"/>
              </w:rPr>
            </w:pPr>
            <w:r w:rsidRPr="00C44337">
              <w:rPr>
                <w:color w:val="000000"/>
                <w:sz w:val="20"/>
                <w:szCs w:val="20"/>
                <w:lang w:bidi="ru-RU"/>
              </w:rPr>
              <w:t>г. Минск, пр-т Независимости, 32А-1</w:t>
            </w:r>
          </w:p>
        </w:tc>
      </w:tr>
      <w:tr w:rsidR="00C44337" w:rsidRPr="00AD2AF6" w14:paraId="285BD014" w14:textId="413194C7" w:rsidTr="00C44337">
        <w:trPr>
          <w:trHeight w:val="262"/>
          <w:jc w:val="center"/>
        </w:trPr>
        <w:tc>
          <w:tcPr>
            <w:tcW w:w="395" w:type="dxa"/>
          </w:tcPr>
          <w:p w14:paraId="373B322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4.</w:t>
            </w:r>
          </w:p>
        </w:tc>
        <w:tc>
          <w:tcPr>
            <w:tcW w:w="1584" w:type="dxa"/>
          </w:tcPr>
          <w:p w14:paraId="74FECFE9" w14:textId="77777777" w:rsidR="00C44337" w:rsidRPr="00AD2AF6" w:rsidRDefault="00C44337" w:rsidP="00AD2AF6">
            <w:pPr>
              <w:widowControl w:val="0"/>
              <w:rPr>
                <w:color w:val="000000"/>
                <w:sz w:val="20"/>
                <w:szCs w:val="20"/>
                <w:lang w:bidi="ru-RU"/>
              </w:rPr>
            </w:pPr>
            <w:r w:rsidRPr="00AD2AF6">
              <w:rPr>
                <w:color w:val="000000"/>
                <w:sz w:val="20"/>
                <w:szCs w:val="20"/>
                <w:lang w:bidi="ru-RU"/>
              </w:rPr>
              <w:t>Шкаф для хранения документов</w:t>
            </w:r>
          </w:p>
        </w:tc>
        <w:tc>
          <w:tcPr>
            <w:tcW w:w="4962" w:type="dxa"/>
          </w:tcPr>
          <w:p w14:paraId="6E7B192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Шкаф для хранения документов (тумба-купе):</w:t>
            </w:r>
          </w:p>
          <w:p w14:paraId="037FC7A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1200х400х </w:t>
            </w:r>
            <w:r w:rsidRPr="00AD2AF6">
              <w:rPr>
                <w:color w:val="000000"/>
                <w:sz w:val="20"/>
                <w:szCs w:val="20"/>
                <w:lang w:val="en-US" w:bidi="ru-RU"/>
              </w:rPr>
              <w:t>h</w:t>
            </w:r>
            <w:r w:rsidRPr="00AD2AF6">
              <w:rPr>
                <w:color w:val="000000"/>
                <w:sz w:val="20"/>
                <w:szCs w:val="20"/>
                <w:lang w:bidi="ru-RU"/>
              </w:rPr>
              <w:t>1115 материал ДСП 18мм. (цвет – дуб «нагано»), фасад – ДСП 18 мм. (цвет – белый)</w:t>
            </w:r>
          </w:p>
          <w:p w14:paraId="0781783B" w14:textId="77777777" w:rsidR="00C44337" w:rsidRDefault="00C44337" w:rsidP="00AD2AF6">
            <w:pPr>
              <w:widowControl w:val="0"/>
              <w:jc w:val="both"/>
              <w:rPr>
                <w:color w:val="000000"/>
                <w:sz w:val="20"/>
                <w:szCs w:val="20"/>
                <w:lang w:bidi="ru-RU"/>
              </w:rPr>
            </w:pPr>
          </w:p>
          <w:p w14:paraId="41849516" w14:textId="77777777" w:rsidR="00C44337" w:rsidRDefault="00C44337" w:rsidP="00AD2AF6">
            <w:pPr>
              <w:widowControl w:val="0"/>
              <w:jc w:val="both"/>
              <w:rPr>
                <w:color w:val="000000"/>
                <w:sz w:val="20"/>
                <w:szCs w:val="20"/>
                <w:lang w:bidi="ru-RU"/>
              </w:rPr>
            </w:pPr>
            <w:r>
              <w:rPr>
                <w:noProof/>
                <w:sz w:val="28"/>
                <w:szCs w:val="28"/>
              </w:rPr>
              <w:lastRenderedPageBreak/>
              <w:drawing>
                <wp:inline distT="0" distB="0" distL="0" distR="0" wp14:anchorId="283F44FD" wp14:editId="7A896356">
                  <wp:extent cx="2020186" cy="2094820"/>
                  <wp:effectExtent l="0" t="0" r="0" b="1270"/>
                  <wp:docPr id="15" name="Рисунок 15"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5544"/>
                          <a:stretch/>
                        </pic:blipFill>
                        <pic:spPr bwMode="auto">
                          <a:xfrm>
                            <a:off x="0" y="0"/>
                            <a:ext cx="2059363" cy="2135444"/>
                          </a:xfrm>
                          <a:prstGeom prst="rect">
                            <a:avLst/>
                          </a:prstGeom>
                          <a:noFill/>
                          <a:ln>
                            <a:noFill/>
                          </a:ln>
                          <a:extLst>
                            <a:ext uri="{53640926-AAD7-44D8-BBD7-CCE9431645EC}">
                              <a14:shadowObscured xmlns:a14="http://schemas.microsoft.com/office/drawing/2010/main"/>
                            </a:ext>
                          </a:extLst>
                        </pic:spPr>
                      </pic:pic>
                    </a:graphicData>
                  </a:graphic>
                </wp:inline>
              </w:drawing>
            </w:r>
          </w:p>
          <w:p w14:paraId="54A7BF48" w14:textId="77777777" w:rsidR="00C44337" w:rsidRDefault="00C44337" w:rsidP="00AD2AF6">
            <w:pPr>
              <w:widowControl w:val="0"/>
              <w:jc w:val="both"/>
              <w:rPr>
                <w:color w:val="000000"/>
                <w:sz w:val="20"/>
                <w:szCs w:val="20"/>
                <w:lang w:bidi="ru-RU"/>
              </w:rPr>
            </w:pPr>
          </w:p>
          <w:p w14:paraId="581B2237" w14:textId="42620F2A" w:rsidR="00C44337" w:rsidRPr="00AD2AF6" w:rsidRDefault="00C44337" w:rsidP="00AD2AF6">
            <w:pPr>
              <w:widowControl w:val="0"/>
              <w:jc w:val="both"/>
              <w:rPr>
                <w:color w:val="000000"/>
                <w:sz w:val="20"/>
                <w:szCs w:val="20"/>
                <w:lang w:bidi="ru-RU"/>
              </w:rPr>
            </w:pPr>
            <w:r>
              <w:rPr>
                <w:noProof/>
                <w:sz w:val="28"/>
                <w:szCs w:val="28"/>
              </w:rPr>
              <w:drawing>
                <wp:inline distT="0" distB="0" distL="0" distR="0" wp14:anchorId="46EC8836" wp14:editId="6B2979D8">
                  <wp:extent cx="2959100" cy="3179135"/>
                  <wp:effectExtent l="0" t="0" r="0" b="2540"/>
                  <wp:docPr id="16" name="Рисунок 16"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394"/>
                          <a:stretch/>
                        </pic:blipFill>
                        <pic:spPr bwMode="auto">
                          <a:xfrm>
                            <a:off x="0" y="0"/>
                            <a:ext cx="2964377" cy="31848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7" w:type="dxa"/>
            <w:vAlign w:val="center"/>
          </w:tcPr>
          <w:p w14:paraId="23FC7BF0" w14:textId="77777777" w:rsidR="00C44337" w:rsidRPr="00AD2AF6" w:rsidRDefault="00C44337" w:rsidP="00AD2AF6">
            <w:pPr>
              <w:widowControl w:val="0"/>
              <w:jc w:val="center"/>
              <w:rPr>
                <w:color w:val="000000"/>
                <w:sz w:val="20"/>
                <w:szCs w:val="20"/>
                <w:lang w:bidi="ru-RU"/>
              </w:rPr>
            </w:pPr>
            <w:r w:rsidRPr="00AD2AF6">
              <w:rPr>
                <w:color w:val="000000"/>
                <w:sz w:val="20"/>
                <w:szCs w:val="20"/>
                <w:lang w:bidi="ru-RU"/>
              </w:rPr>
              <w:lastRenderedPageBreak/>
              <w:t>7</w:t>
            </w:r>
          </w:p>
        </w:tc>
        <w:tc>
          <w:tcPr>
            <w:tcW w:w="1558" w:type="dxa"/>
          </w:tcPr>
          <w:p w14:paraId="26257647" w14:textId="53F5BAAE" w:rsidR="00C44337" w:rsidRPr="00AD2AF6" w:rsidRDefault="007A2C4C" w:rsidP="007A2C4C">
            <w:pPr>
              <w:widowControl w:val="0"/>
              <w:rPr>
                <w:color w:val="000000"/>
                <w:sz w:val="20"/>
                <w:szCs w:val="20"/>
                <w:lang w:bidi="ru-RU"/>
              </w:rPr>
            </w:pPr>
            <w:r w:rsidRPr="00C44337">
              <w:rPr>
                <w:color w:val="000000"/>
                <w:sz w:val="20"/>
                <w:szCs w:val="20"/>
                <w:lang w:bidi="ru-RU"/>
              </w:rPr>
              <w:t>г. Минск, пр-т Независимости, 32А-1</w:t>
            </w:r>
          </w:p>
        </w:tc>
      </w:tr>
      <w:tr w:rsidR="00C44337" w:rsidRPr="00AD2AF6" w14:paraId="1DFC3FCD" w14:textId="06374F6C" w:rsidTr="00C44337">
        <w:trPr>
          <w:trHeight w:val="262"/>
          <w:jc w:val="center"/>
        </w:trPr>
        <w:tc>
          <w:tcPr>
            <w:tcW w:w="395" w:type="dxa"/>
          </w:tcPr>
          <w:p w14:paraId="654A4BF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5.</w:t>
            </w:r>
          </w:p>
        </w:tc>
        <w:tc>
          <w:tcPr>
            <w:tcW w:w="1584" w:type="dxa"/>
          </w:tcPr>
          <w:p w14:paraId="6E50D4C9" w14:textId="3800FF8C" w:rsidR="00C44337" w:rsidRPr="00AD2AF6" w:rsidRDefault="00C44337" w:rsidP="006638C6">
            <w:pPr>
              <w:widowControl w:val="0"/>
              <w:jc w:val="both"/>
              <w:rPr>
                <w:color w:val="000000"/>
                <w:sz w:val="20"/>
                <w:szCs w:val="20"/>
                <w:lang w:bidi="ru-RU"/>
              </w:rPr>
            </w:pPr>
            <w:r w:rsidRPr="00AD2AF6">
              <w:rPr>
                <w:color w:val="000000"/>
                <w:sz w:val="20"/>
                <w:szCs w:val="20"/>
                <w:lang w:bidi="ru-RU"/>
              </w:rPr>
              <w:t xml:space="preserve">Стол круглый для переговоров SberFin 6 (см. Спецификацию </w:t>
            </w:r>
            <w:r>
              <w:rPr>
                <w:color w:val="000000"/>
                <w:sz w:val="20"/>
                <w:szCs w:val="20"/>
                <w:lang w:bidi="ru-RU"/>
              </w:rPr>
              <w:t>к Приложению №2</w:t>
            </w:r>
            <w:r w:rsidRPr="00AD2AF6">
              <w:rPr>
                <w:color w:val="000000"/>
                <w:sz w:val="20"/>
                <w:szCs w:val="20"/>
                <w:lang w:bidi="ru-RU"/>
              </w:rPr>
              <w:t>)</w:t>
            </w:r>
          </w:p>
        </w:tc>
        <w:tc>
          <w:tcPr>
            <w:tcW w:w="4962" w:type="dxa"/>
          </w:tcPr>
          <w:p w14:paraId="2E001A9B" w14:textId="19586891" w:rsidR="00C44337" w:rsidRPr="00AD2AF6" w:rsidRDefault="00C44337" w:rsidP="006638C6">
            <w:pPr>
              <w:widowControl w:val="0"/>
              <w:jc w:val="both"/>
              <w:rPr>
                <w:color w:val="000000"/>
                <w:sz w:val="20"/>
                <w:szCs w:val="20"/>
                <w:lang w:bidi="ru-RU"/>
              </w:rPr>
            </w:pPr>
            <w:r w:rsidRPr="00AD2AF6">
              <w:rPr>
                <w:color w:val="000000"/>
                <w:sz w:val="20"/>
                <w:szCs w:val="20"/>
                <w:lang w:bidi="ru-RU"/>
              </w:rPr>
              <w:t xml:space="preserve">Стол круглый для переговоров SberFin 6 (см. Спецификацию </w:t>
            </w:r>
            <w:r>
              <w:rPr>
                <w:color w:val="000000"/>
                <w:sz w:val="20"/>
                <w:szCs w:val="20"/>
                <w:lang w:bidi="ru-RU"/>
              </w:rPr>
              <w:t>к Приложению №2</w:t>
            </w:r>
            <w:r w:rsidRPr="00AD2AF6">
              <w:rPr>
                <w:color w:val="000000"/>
                <w:sz w:val="20"/>
                <w:szCs w:val="20"/>
                <w:lang w:bidi="ru-RU"/>
              </w:rPr>
              <w:t>). Материал – ЛДСП Egger, Цвет – натуральный дуб «корбридж». Материал ножки – металл, цвет антрацит.</w:t>
            </w:r>
          </w:p>
        </w:tc>
        <w:tc>
          <w:tcPr>
            <w:tcW w:w="1277" w:type="dxa"/>
            <w:vAlign w:val="center"/>
          </w:tcPr>
          <w:p w14:paraId="55098240" w14:textId="77777777" w:rsidR="00C44337" w:rsidRPr="00AD2AF6" w:rsidRDefault="00C44337" w:rsidP="00AD2AF6">
            <w:pPr>
              <w:widowControl w:val="0"/>
              <w:jc w:val="center"/>
              <w:rPr>
                <w:color w:val="000000"/>
                <w:sz w:val="20"/>
                <w:szCs w:val="20"/>
                <w:lang w:bidi="ru-RU"/>
              </w:rPr>
            </w:pPr>
            <w:r w:rsidRPr="00AD2AF6">
              <w:rPr>
                <w:color w:val="000000"/>
                <w:sz w:val="20"/>
                <w:szCs w:val="20"/>
                <w:lang w:bidi="ru-RU"/>
              </w:rPr>
              <w:t>1</w:t>
            </w:r>
          </w:p>
        </w:tc>
        <w:tc>
          <w:tcPr>
            <w:tcW w:w="1558" w:type="dxa"/>
          </w:tcPr>
          <w:p w14:paraId="12EE9C9B" w14:textId="5D8831F7" w:rsidR="00C44337" w:rsidRPr="00AD2AF6" w:rsidRDefault="00C44337" w:rsidP="00C44337">
            <w:pPr>
              <w:widowControl w:val="0"/>
              <w:jc w:val="both"/>
              <w:rPr>
                <w:color w:val="000000"/>
                <w:sz w:val="20"/>
                <w:szCs w:val="20"/>
                <w:lang w:bidi="ru-RU"/>
              </w:rPr>
            </w:pPr>
            <w:r w:rsidRPr="00C44337">
              <w:rPr>
                <w:color w:val="000000"/>
                <w:sz w:val="20"/>
                <w:szCs w:val="20"/>
                <w:lang w:bidi="ru-RU"/>
              </w:rPr>
              <w:t>г. Минск, пр-т Независимости, 32А-1</w:t>
            </w:r>
          </w:p>
        </w:tc>
      </w:tr>
    </w:tbl>
    <w:p w14:paraId="785B2706" w14:textId="0EF1FAC6" w:rsidR="00B11EB2" w:rsidRDefault="00B11EB2">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D2AF6" w:rsidRPr="002456C7" w14:paraId="1EB280C2" w14:textId="77777777" w:rsidTr="00A125C6">
        <w:tc>
          <w:tcPr>
            <w:tcW w:w="4955" w:type="dxa"/>
          </w:tcPr>
          <w:p w14:paraId="31A25372" w14:textId="6C3640A7" w:rsidR="00AD2AF6" w:rsidRPr="002456C7" w:rsidRDefault="00AD2AF6" w:rsidP="00A125C6">
            <w:pPr>
              <w:spacing w:after="200" w:line="276" w:lineRule="auto"/>
              <w:rPr>
                <w:color w:val="000000"/>
                <w:sz w:val="26"/>
                <w:szCs w:val="26"/>
              </w:rPr>
            </w:pPr>
          </w:p>
        </w:tc>
        <w:tc>
          <w:tcPr>
            <w:tcW w:w="4956" w:type="dxa"/>
          </w:tcPr>
          <w:p w14:paraId="3B67F86F" w14:textId="5F42466A" w:rsidR="00AD2AF6" w:rsidRPr="002456C7" w:rsidRDefault="00AD2AF6" w:rsidP="00AD2AF6">
            <w:pPr>
              <w:spacing w:after="200" w:line="276" w:lineRule="auto"/>
              <w:rPr>
                <w:color w:val="000000"/>
                <w:sz w:val="26"/>
                <w:szCs w:val="26"/>
              </w:rPr>
            </w:pPr>
            <w:r w:rsidRPr="002456C7">
              <w:rPr>
                <w:color w:val="000000"/>
                <w:sz w:val="26"/>
                <w:szCs w:val="26"/>
              </w:rPr>
              <w:t>Приложение №</w:t>
            </w:r>
            <w:r>
              <w:rPr>
                <w:color w:val="000000"/>
                <w:sz w:val="26"/>
                <w:szCs w:val="26"/>
              </w:rPr>
              <w:t>2</w:t>
            </w:r>
            <w:r w:rsidRPr="002456C7">
              <w:rPr>
                <w:color w:val="000000"/>
                <w:sz w:val="26"/>
                <w:szCs w:val="26"/>
              </w:rPr>
              <w:t xml:space="preserve"> к Приглашению</w:t>
            </w:r>
          </w:p>
        </w:tc>
      </w:tr>
    </w:tbl>
    <w:p w14:paraId="1386C22C" w14:textId="2F793858" w:rsidR="00AD2AF6" w:rsidRPr="002456C7" w:rsidRDefault="00AD2AF6" w:rsidP="00AD2AF6">
      <w:pPr>
        <w:jc w:val="center"/>
        <w:rPr>
          <w:b/>
          <w:sz w:val="26"/>
          <w:szCs w:val="26"/>
        </w:rPr>
      </w:pPr>
      <w:r w:rsidRPr="002456C7">
        <w:rPr>
          <w:b/>
          <w:sz w:val="26"/>
          <w:szCs w:val="26"/>
        </w:rPr>
        <w:t>Техническое задание</w:t>
      </w:r>
      <w:r>
        <w:rPr>
          <w:b/>
          <w:sz w:val="26"/>
          <w:szCs w:val="26"/>
        </w:rPr>
        <w:t xml:space="preserve"> по Лоту №2</w:t>
      </w:r>
    </w:p>
    <w:p w14:paraId="43867E40" w14:textId="77777777" w:rsidR="002456C7" w:rsidRPr="00B11EB2" w:rsidRDefault="002456C7" w:rsidP="002456C7">
      <w:pPr>
        <w:jc w:val="center"/>
        <w:rPr>
          <w:b/>
          <w:sz w:val="10"/>
          <w:szCs w:val="26"/>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831"/>
        <w:gridCol w:w="4619"/>
        <w:gridCol w:w="1258"/>
        <w:gridCol w:w="1887"/>
      </w:tblGrid>
      <w:tr w:rsidR="006638C6" w:rsidRPr="00C44337" w14:paraId="24959947" w14:textId="106FDAB6" w:rsidTr="004D40C8">
        <w:trPr>
          <w:trHeight w:val="806"/>
        </w:trPr>
        <w:tc>
          <w:tcPr>
            <w:tcW w:w="491" w:type="dxa"/>
          </w:tcPr>
          <w:p w14:paraId="14ABD628" w14:textId="7D71A7F5" w:rsidR="006638C6" w:rsidRPr="00C44337" w:rsidRDefault="006638C6" w:rsidP="00C44337">
            <w:pPr>
              <w:jc w:val="center"/>
              <w:rPr>
                <w:sz w:val="20"/>
                <w:szCs w:val="20"/>
              </w:rPr>
            </w:pPr>
            <w:r w:rsidRPr="00C44337">
              <w:rPr>
                <w:sz w:val="20"/>
                <w:szCs w:val="20"/>
              </w:rPr>
              <w:t>N п/п</w:t>
            </w:r>
          </w:p>
        </w:tc>
        <w:tc>
          <w:tcPr>
            <w:tcW w:w="1831" w:type="dxa"/>
          </w:tcPr>
          <w:p w14:paraId="1F436D63" w14:textId="6D1A8681" w:rsidR="006638C6" w:rsidRPr="00C44337" w:rsidRDefault="006638C6" w:rsidP="00C44337">
            <w:pPr>
              <w:jc w:val="center"/>
              <w:rPr>
                <w:sz w:val="20"/>
                <w:szCs w:val="20"/>
              </w:rPr>
            </w:pPr>
            <w:r w:rsidRPr="00C44337">
              <w:rPr>
                <w:sz w:val="20"/>
                <w:szCs w:val="20"/>
              </w:rPr>
              <w:t>Предмет закупки</w:t>
            </w:r>
          </w:p>
        </w:tc>
        <w:tc>
          <w:tcPr>
            <w:tcW w:w="4619" w:type="dxa"/>
          </w:tcPr>
          <w:p w14:paraId="78C83E6C" w14:textId="31D2FEA2" w:rsidR="006638C6" w:rsidRPr="00C44337" w:rsidRDefault="006638C6" w:rsidP="004D40C8">
            <w:pPr>
              <w:pStyle w:val="ab"/>
              <w:ind w:left="0"/>
              <w:jc w:val="center"/>
              <w:rPr>
                <w:sz w:val="20"/>
                <w:szCs w:val="20"/>
              </w:rPr>
            </w:pPr>
            <w:r w:rsidRPr="00C44337">
              <w:rPr>
                <w:sz w:val="20"/>
                <w:szCs w:val="20"/>
              </w:rPr>
              <w:t>Подр</w:t>
            </w:r>
            <w:r w:rsidR="004D40C8">
              <w:rPr>
                <w:sz w:val="20"/>
                <w:szCs w:val="20"/>
              </w:rPr>
              <w:t>обное описание предмета закупки</w:t>
            </w:r>
          </w:p>
        </w:tc>
        <w:tc>
          <w:tcPr>
            <w:tcW w:w="1258" w:type="dxa"/>
          </w:tcPr>
          <w:p w14:paraId="350FBA6C" w14:textId="0ABE2255" w:rsidR="006638C6" w:rsidRPr="00C44337" w:rsidRDefault="006638C6" w:rsidP="00C44337">
            <w:pPr>
              <w:jc w:val="center"/>
              <w:rPr>
                <w:sz w:val="20"/>
                <w:szCs w:val="20"/>
              </w:rPr>
            </w:pPr>
            <w:r w:rsidRPr="00C44337">
              <w:rPr>
                <w:sz w:val="20"/>
                <w:szCs w:val="20"/>
              </w:rPr>
              <w:t>Кол-во закупаемых товаров</w:t>
            </w:r>
          </w:p>
        </w:tc>
        <w:tc>
          <w:tcPr>
            <w:tcW w:w="1887" w:type="dxa"/>
          </w:tcPr>
          <w:p w14:paraId="2E263E2D" w14:textId="60D7E958" w:rsidR="006638C6" w:rsidRPr="00C44337" w:rsidRDefault="006638C6" w:rsidP="00C44337">
            <w:pPr>
              <w:jc w:val="center"/>
              <w:rPr>
                <w:sz w:val="20"/>
                <w:szCs w:val="20"/>
              </w:rPr>
            </w:pPr>
            <w:r>
              <w:rPr>
                <w:sz w:val="20"/>
                <w:szCs w:val="20"/>
              </w:rPr>
              <w:t>Адрес поставки</w:t>
            </w:r>
          </w:p>
        </w:tc>
      </w:tr>
      <w:tr w:rsidR="006638C6" w:rsidRPr="00C44337" w14:paraId="1A7B2F2B" w14:textId="0C2C17D2" w:rsidTr="004D40C8">
        <w:trPr>
          <w:trHeight w:val="211"/>
        </w:trPr>
        <w:tc>
          <w:tcPr>
            <w:tcW w:w="491" w:type="dxa"/>
          </w:tcPr>
          <w:p w14:paraId="1A25FAA8" w14:textId="77777777" w:rsidR="006638C6" w:rsidRPr="00C44337" w:rsidRDefault="006638C6" w:rsidP="00C44337">
            <w:pPr>
              <w:rPr>
                <w:sz w:val="20"/>
                <w:szCs w:val="20"/>
              </w:rPr>
            </w:pPr>
            <w:r w:rsidRPr="00C44337">
              <w:rPr>
                <w:sz w:val="20"/>
                <w:szCs w:val="20"/>
              </w:rPr>
              <w:t>1.</w:t>
            </w:r>
          </w:p>
        </w:tc>
        <w:tc>
          <w:tcPr>
            <w:tcW w:w="1831" w:type="dxa"/>
          </w:tcPr>
          <w:p w14:paraId="3E0DCBE8" w14:textId="77777777" w:rsidR="006638C6" w:rsidRPr="00C44337" w:rsidRDefault="006638C6" w:rsidP="00C44337">
            <w:pPr>
              <w:rPr>
                <w:sz w:val="20"/>
                <w:szCs w:val="20"/>
                <w:lang w:val="en-US"/>
              </w:rPr>
            </w:pPr>
            <w:r w:rsidRPr="00C44337">
              <w:rPr>
                <w:sz w:val="20"/>
                <w:szCs w:val="20"/>
              </w:rPr>
              <w:t>Кресло</w:t>
            </w:r>
            <w:r w:rsidRPr="00C44337">
              <w:rPr>
                <w:sz w:val="20"/>
                <w:szCs w:val="20"/>
                <w:lang w:val="en-US"/>
              </w:rPr>
              <w:t xml:space="preserve"> </w:t>
            </w:r>
            <w:r w:rsidRPr="00C44337">
              <w:rPr>
                <w:sz w:val="20"/>
                <w:szCs w:val="20"/>
              </w:rPr>
              <w:t>офисное</w:t>
            </w:r>
            <w:r w:rsidRPr="00C44337">
              <w:rPr>
                <w:sz w:val="20"/>
                <w:szCs w:val="20"/>
                <w:lang w:val="en-US"/>
              </w:rPr>
              <w:t xml:space="preserve"> SPARX Toro Plus White</w:t>
            </w:r>
          </w:p>
        </w:tc>
        <w:tc>
          <w:tcPr>
            <w:tcW w:w="4619" w:type="dxa"/>
          </w:tcPr>
          <w:p w14:paraId="32546B0F" w14:textId="77777777" w:rsidR="006638C6" w:rsidRPr="00C44337" w:rsidRDefault="006638C6" w:rsidP="00C44337">
            <w:pPr>
              <w:rPr>
                <w:sz w:val="20"/>
                <w:szCs w:val="20"/>
                <w:lang w:val="en-US"/>
              </w:rPr>
            </w:pPr>
            <w:r w:rsidRPr="00C44337">
              <w:rPr>
                <w:sz w:val="20"/>
                <w:szCs w:val="20"/>
              </w:rPr>
              <w:t>Кресло</w:t>
            </w:r>
            <w:r w:rsidRPr="00C44337">
              <w:rPr>
                <w:sz w:val="20"/>
                <w:szCs w:val="20"/>
                <w:lang w:val="en-US"/>
              </w:rPr>
              <w:t xml:space="preserve"> </w:t>
            </w:r>
            <w:r w:rsidRPr="00C44337">
              <w:rPr>
                <w:sz w:val="20"/>
                <w:szCs w:val="20"/>
              </w:rPr>
              <w:t>офисное</w:t>
            </w:r>
            <w:r w:rsidRPr="00C44337">
              <w:rPr>
                <w:sz w:val="20"/>
                <w:szCs w:val="20"/>
                <w:lang w:val="en-US"/>
              </w:rPr>
              <w:t xml:space="preserve"> SPARX Toro Plus White</w:t>
            </w:r>
          </w:p>
          <w:p w14:paraId="6B9BE7E0" w14:textId="77777777" w:rsidR="006638C6" w:rsidRPr="00C44337" w:rsidRDefault="006638C6" w:rsidP="00C44337">
            <w:pPr>
              <w:rPr>
                <w:sz w:val="20"/>
                <w:szCs w:val="20"/>
              </w:rPr>
            </w:pPr>
            <w:r w:rsidRPr="00C44337">
              <w:rPr>
                <w:sz w:val="20"/>
                <w:szCs w:val="20"/>
              </w:rPr>
              <w:t>Материал обивки: двухслойная сетка / ткань</w:t>
            </w:r>
          </w:p>
          <w:p w14:paraId="571B7CE0" w14:textId="77777777" w:rsidR="006638C6" w:rsidRPr="00C44337" w:rsidRDefault="006638C6" w:rsidP="00C44337">
            <w:pPr>
              <w:rPr>
                <w:sz w:val="20"/>
                <w:szCs w:val="20"/>
              </w:rPr>
            </w:pPr>
            <w:r w:rsidRPr="00C44337">
              <w:rPr>
                <w:sz w:val="20"/>
                <w:szCs w:val="20"/>
              </w:rPr>
              <w:t>Цвет: серый</w:t>
            </w:r>
          </w:p>
          <w:p w14:paraId="54928AFF" w14:textId="77777777" w:rsidR="006638C6" w:rsidRPr="00C44337" w:rsidRDefault="006638C6" w:rsidP="00C44337">
            <w:pPr>
              <w:rPr>
                <w:sz w:val="20"/>
                <w:szCs w:val="20"/>
              </w:rPr>
            </w:pPr>
            <w:r w:rsidRPr="00C44337">
              <w:rPr>
                <w:sz w:val="20"/>
                <w:szCs w:val="20"/>
              </w:rPr>
              <w:t>Подлокотники: регулируемые в трех направлениях</w:t>
            </w:r>
          </w:p>
          <w:p w14:paraId="14EB2883" w14:textId="77777777" w:rsidR="006638C6" w:rsidRPr="00C44337" w:rsidRDefault="006638C6" w:rsidP="00C44337">
            <w:pPr>
              <w:rPr>
                <w:sz w:val="20"/>
                <w:szCs w:val="20"/>
              </w:rPr>
            </w:pPr>
            <w:r w:rsidRPr="00C44337">
              <w:rPr>
                <w:sz w:val="20"/>
                <w:szCs w:val="20"/>
              </w:rPr>
              <w:t>Подголовник: регулируемый 2D</w:t>
            </w:r>
          </w:p>
          <w:p w14:paraId="1C7DF532" w14:textId="77777777" w:rsidR="006638C6" w:rsidRPr="00C44337" w:rsidRDefault="006638C6" w:rsidP="00C44337">
            <w:pPr>
              <w:rPr>
                <w:sz w:val="20"/>
                <w:szCs w:val="20"/>
              </w:rPr>
            </w:pPr>
            <w:r w:rsidRPr="00C44337">
              <w:rPr>
                <w:sz w:val="20"/>
                <w:szCs w:val="20"/>
              </w:rPr>
              <w:t>Механизм качания: Синхромеханизм с независимым наклоном спинки относительно сиденья с регулировкой глубины сиденья</w:t>
            </w:r>
          </w:p>
          <w:p w14:paraId="27343D35" w14:textId="77777777" w:rsidR="006638C6" w:rsidRPr="00C44337" w:rsidRDefault="006638C6" w:rsidP="00C44337">
            <w:pPr>
              <w:rPr>
                <w:sz w:val="20"/>
                <w:szCs w:val="20"/>
              </w:rPr>
            </w:pPr>
            <w:r w:rsidRPr="00C44337">
              <w:rPr>
                <w:sz w:val="20"/>
                <w:szCs w:val="20"/>
              </w:rPr>
              <w:t>Крестовина: окрашенный металл</w:t>
            </w:r>
          </w:p>
          <w:p w14:paraId="1A1CDD05" w14:textId="77777777" w:rsidR="006638C6" w:rsidRPr="00C44337" w:rsidRDefault="006638C6" w:rsidP="00C44337">
            <w:pPr>
              <w:rPr>
                <w:sz w:val="20"/>
                <w:szCs w:val="20"/>
              </w:rPr>
            </w:pPr>
            <w:r w:rsidRPr="00C44337">
              <w:rPr>
                <w:sz w:val="20"/>
                <w:szCs w:val="20"/>
              </w:rPr>
              <w:t>Каркас: немонолитный</w:t>
            </w:r>
          </w:p>
          <w:p w14:paraId="6057B639" w14:textId="77777777" w:rsidR="006638C6" w:rsidRPr="00C44337" w:rsidRDefault="006638C6" w:rsidP="00C44337">
            <w:pPr>
              <w:rPr>
                <w:noProof/>
                <w:sz w:val="20"/>
                <w:szCs w:val="20"/>
              </w:rPr>
            </w:pPr>
            <w:r w:rsidRPr="00C44337">
              <w:rPr>
                <w:sz w:val="20"/>
                <w:szCs w:val="20"/>
              </w:rPr>
              <w:t>Максимальная нагрузка: 150 кг</w:t>
            </w:r>
          </w:p>
          <w:p w14:paraId="1FF68565" w14:textId="77777777" w:rsidR="006638C6" w:rsidRPr="00C44337" w:rsidRDefault="006638C6" w:rsidP="00C44337">
            <w:pPr>
              <w:rPr>
                <w:sz w:val="20"/>
                <w:szCs w:val="20"/>
              </w:rPr>
            </w:pPr>
            <w:r w:rsidRPr="00C44337">
              <w:rPr>
                <w:noProof/>
                <w:sz w:val="20"/>
                <w:szCs w:val="20"/>
              </w:rPr>
              <w:drawing>
                <wp:inline distT="0" distB="0" distL="0" distR="0" wp14:anchorId="7D238145" wp14:editId="56233E62">
                  <wp:extent cx="1400175" cy="1204151"/>
                  <wp:effectExtent l="0" t="0" r="0" b="0"/>
                  <wp:docPr id="4" name="Рисунок 4" descr="E:\Users\savchik_s\AppData\Local\Microsoft\Windows\INetCache\Content.MSO\C61C09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savchik_s\AppData\Local\Microsoft\Windows\INetCache\Content.MSO\C61C093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636" cy="1223467"/>
                          </a:xfrm>
                          <a:prstGeom prst="rect">
                            <a:avLst/>
                          </a:prstGeom>
                          <a:noFill/>
                          <a:ln>
                            <a:noFill/>
                          </a:ln>
                        </pic:spPr>
                      </pic:pic>
                    </a:graphicData>
                  </a:graphic>
                </wp:inline>
              </w:drawing>
            </w:r>
            <w:r w:rsidRPr="00C44337">
              <w:rPr>
                <w:noProof/>
                <w:sz w:val="20"/>
                <w:szCs w:val="20"/>
              </w:rPr>
              <w:drawing>
                <wp:inline distT="0" distB="0" distL="0" distR="0" wp14:anchorId="211D1B6E" wp14:editId="74B21F07">
                  <wp:extent cx="1317596" cy="1133131"/>
                  <wp:effectExtent l="0" t="0" r="0" b="0"/>
                  <wp:docPr id="1" name="Рисунок 1" descr="E:\Users\savchik_s\AppData\Local\Microsoft\Windows\INetCache\Content.MSO\AB89D7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avchik_s\AppData\Local\Microsoft\Windows\INetCache\Content.MSO\AB89D7B0.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9809" cy="1169434"/>
                          </a:xfrm>
                          <a:prstGeom prst="rect">
                            <a:avLst/>
                          </a:prstGeom>
                          <a:noFill/>
                          <a:ln>
                            <a:noFill/>
                          </a:ln>
                        </pic:spPr>
                      </pic:pic>
                    </a:graphicData>
                  </a:graphic>
                </wp:inline>
              </w:drawing>
            </w:r>
          </w:p>
        </w:tc>
        <w:tc>
          <w:tcPr>
            <w:tcW w:w="1258" w:type="dxa"/>
            <w:vAlign w:val="center"/>
          </w:tcPr>
          <w:p w14:paraId="4F68419E" w14:textId="77777777" w:rsidR="006638C6" w:rsidRPr="00C44337" w:rsidRDefault="006638C6" w:rsidP="00C44337">
            <w:pPr>
              <w:jc w:val="center"/>
              <w:rPr>
                <w:sz w:val="20"/>
                <w:szCs w:val="20"/>
                <w:lang w:val="en-US"/>
              </w:rPr>
            </w:pPr>
            <w:r w:rsidRPr="00C44337">
              <w:rPr>
                <w:sz w:val="20"/>
                <w:szCs w:val="20"/>
              </w:rPr>
              <w:t>11</w:t>
            </w:r>
          </w:p>
        </w:tc>
        <w:tc>
          <w:tcPr>
            <w:tcW w:w="1887" w:type="dxa"/>
          </w:tcPr>
          <w:p w14:paraId="129A941B" w14:textId="37A9B51E" w:rsidR="006638C6" w:rsidRPr="006638C6" w:rsidRDefault="006638C6" w:rsidP="006638C6">
            <w:pPr>
              <w:widowControl w:val="0"/>
              <w:jc w:val="both"/>
              <w:rPr>
                <w:color w:val="000000"/>
                <w:sz w:val="20"/>
                <w:szCs w:val="20"/>
                <w:lang w:bidi="ru-RU"/>
              </w:rPr>
            </w:pPr>
            <w:r w:rsidRPr="006638C6">
              <w:rPr>
                <w:color w:val="000000"/>
                <w:sz w:val="20"/>
                <w:szCs w:val="20"/>
                <w:lang w:bidi="ru-RU"/>
              </w:rPr>
              <w:t>г. Минск, пр-т Независимости, 32А-1</w:t>
            </w:r>
          </w:p>
        </w:tc>
      </w:tr>
      <w:tr w:rsidR="006638C6" w:rsidRPr="00C44337" w14:paraId="41057070" w14:textId="4F3087DB" w:rsidTr="004D40C8">
        <w:trPr>
          <w:trHeight w:val="211"/>
        </w:trPr>
        <w:tc>
          <w:tcPr>
            <w:tcW w:w="491" w:type="dxa"/>
          </w:tcPr>
          <w:p w14:paraId="02CD4ECE" w14:textId="77777777" w:rsidR="006638C6" w:rsidRPr="00C44337" w:rsidRDefault="006638C6" w:rsidP="00C44337">
            <w:pPr>
              <w:rPr>
                <w:sz w:val="20"/>
                <w:szCs w:val="20"/>
              </w:rPr>
            </w:pPr>
            <w:r w:rsidRPr="00C44337">
              <w:rPr>
                <w:sz w:val="20"/>
                <w:szCs w:val="20"/>
              </w:rPr>
              <w:t>2.</w:t>
            </w:r>
          </w:p>
        </w:tc>
        <w:tc>
          <w:tcPr>
            <w:tcW w:w="1831" w:type="dxa"/>
          </w:tcPr>
          <w:p w14:paraId="1954E192" w14:textId="77777777"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Кресло офисное EVERPROF Bamboo </w:t>
            </w:r>
          </w:p>
        </w:tc>
        <w:tc>
          <w:tcPr>
            <w:tcW w:w="4619" w:type="dxa"/>
          </w:tcPr>
          <w:p w14:paraId="685E6260" w14:textId="77777777" w:rsidR="006638C6" w:rsidRPr="00C44337" w:rsidRDefault="006638C6" w:rsidP="00C44337">
            <w:pPr>
              <w:pStyle w:val="Bodytext2"/>
              <w:shd w:val="clear" w:color="auto" w:fill="auto"/>
              <w:spacing w:line="240" w:lineRule="auto"/>
              <w:jc w:val="both"/>
              <w:rPr>
                <w:rFonts w:ascii="Times New Roman" w:hAnsi="Times New Roman"/>
                <w:sz w:val="20"/>
                <w:szCs w:val="20"/>
              </w:rPr>
            </w:pPr>
            <w:r w:rsidRPr="00C44337">
              <w:rPr>
                <w:rFonts w:ascii="Times New Roman" w:hAnsi="Times New Roman"/>
                <w:sz w:val="20"/>
                <w:szCs w:val="20"/>
              </w:rPr>
              <w:t xml:space="preserve">Кресло офисное </w:t>
            </w:r>
            <w:r w:rsidRPr="00C44337">
              <w:rPr>
                <w:rFonts w:ascii="Times New Roman" w:hAnsi="Times New Roman"/>
                <w:sz w:val="20"/>
                <w:szCs w:val="20"/>
                <w:lang w:val="en-US"/>
              </w:rPr>
              <w:t>Everprof</w:t>
            </w:r>
            <w:r w:rsidRPr="00C44337">
              <w:rPr>
                <w:rFonts w:ascii="Times New Roman" w:hAnsi="Times New Roman"/>
                <w:sz w:val="20"/>
                <w:szCs w:val="20"/>
              </w:rPr>
              <w:t xml:space="preserve"> </w:t>
            </w:r>
            <w:r w:rsidRPr="00C44337">
              <w:rPr>
                <w:rFonts w:ascii="Times New Roman" w:hAnsi="Times New Roman"/>
                <w:sz w:val="20"/>
                <w:szCs w:val="20"/>
                <w:lang w:val="en-US"/>
              </w:rPr>
              <w:t>Bamboo</w:t>
            </w:r>
            <w:r w:rsidRPr="00C44337">
              <w:rPr>
                <w:rFonts w:ascii="Times New Roman" w:hAnsi="Times New Roman"/>
                <w:sz w:val="20"/>
                <w:szCs w:val="20"/>
              </w:rPr>
              <w:t xml:space="preserve">. </w:t>
            </w:r>
          </w:p>
          <w:p w14:paraId="07F0E089" w14:textId="77777777" w:rsidR="006638C6" w:rsidRPr="00C44337" w:rsidRDefault="006638C6" w:rsidP="00C44337">
            <w:pPr>
              <w:pStyle w:val="Bodytext2"/>
              <w:shd w:val="clear" w:color="auto" w:fill="auto"/>
              <w:spacing w:line="240" w:lineRule="auto"/>
              <w:jc w:val="both"/>
              <w:rPr>
                <w:rFonts w:ascii="Times New Roman" w:hAnsi="Times New Roman"/>
                <w:sz w:val="20"/>
                <w:szCs w:val="20"/>
                <w:lang w:eastAsia="ru-RU" w:bidi="ru-RU"/>
              </w:rPr>
            </w:pPr>
            <w:r w:rsidRPr="00C44337">
              <w:rPr>
                <w:rFonts w:ascii="Times New Roman" w:hAnsi="Times New Roman"/>
                <w:sz w:val="20"/>
                <w:szCs w:val="20"/>
              </w:rPr>
              <w:t xml:space="preserve">Обивка: спинка-сетка, сиденье-ткань, цвет –темно-серый (близкий к </w:t>
            </w:r>
            <w:r w:rsidRPr="00C44337">
              <w:rPr>
                <w:rFonts w:ascii="Times New Roman" w:hAnsi="Times New Roman"/>
                <w:sz w:val="20"/>
                <w:szCs w:val="20"/>
                <w:lang w:val="en-US"/>
              </w:rPr>
              <w:t>RAL</w:t>
            </w:r>
            <w:r w:rsidRPr="00C44337">
              <w:rPr>
                <w:rFonts w:ascii="Times New Roman" w:hAnsi="Times New Roman"/>
                <w:sz w:val="20"/>
                <w:szCs w:val="20"/>
              </w:rPr>
              <w:t xml:space="preserve"> 7024). Крестовина пластиковая</w:t>
            </w:r>
            <w:r w:rsidRPr="00C44337">
              <w:rPr>
                <w:rFonts w:ascii="Times New Roman" w:eastAsia="CIDFont+F1" w:hAnsi="Times New Roman"/>
                <w:sz w:val="20"/>
                <w:szCs w:val="20"/>
              </w:rPr>
              <w:t>.</w:t>
            </w:r>
          </w:p>
        </w:tc>
        <w:tc>
          <w:tcPr>
            <w:tcW w:w="1258" w:type="dxa"/>
            <w:vAlign w:val="center"/>
          </w:tcPr>
          <w:p w14:paraId="3EE28B36"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12</w:t>
            </w:r>
          </w:p>
        </w:tc>
        <w:tc>
          <w:tcPr>
            <w:tcW w:w="1887" w:type="dxa"/>
          </w:tcPr>
          <w:p w14:paraId="13D8B14E" w14:textId="04961612" w:rsidR="006638C6" w:rsidRPr="006638C6" w:rsidRDefault="006638C6" w:rsidP="006638C6">
            <w:pPr>
              <w:widowControl w:val="0"/>
              <w:jc w:val="both"/>
              <w:rPr>
                <w:color w:val="000000"/>
                <w:sz w:val="20"/>
                <w:szCs w:val="20"/>
                <w:lang w:bidi="ru-RU"/>
              </w:rPr>
            </w:pPr>
            <w:r w:rsidRPr="006638C6">
              <w:rPr>
                <w:color w:val="000000"/>
                <w:sz w:val="20"/>
                <w:szCs w:val="20"/>
                <w:lang w:bidi="ru-RU"/>
              </w:rPr>
              <w:t>г. Минск, пр-т Независимости, 32А-1</w:t>
            </w:r>
          </w:p>
        </w:tc>
      </w:tr>
      <w:tr w:rsidR="006638C6" w:rsidRPr="00C44337" w14:paraId="35B9AD91" w14:textId="7B16C184" w:rsidTr="004D40C8">
        <w:trPr>
          <w:trHeight w:val="211"/>
        </w:trPr>
        <w:tc>
          <w:tcPr>
            <w:tcW w:w="491" w:type="dxa"/>
            <w:tcBorders>
              <w:bottom w:val="single" w:sz="4" w:space="0" w:color="auto"/>
            </w:tcBorders>
          </w:tcPr>
          <w:p w14:paraId="08B75D2C" w14:textId="77777777" w:rsidR="006638C6" w:rsidRPr="00C44337" w:rsidRDefault="006638C6" w:rsidP="00C44337">
            <w:pPr>
              <w:rPr>
                <w:sz w:val="20"/>
                <w:szCs w:val="20"/>
              </w:rPr>
            </w:pPr>
            <w:r w:rsidRPr="00C44337">
              <w:rPr>
                <w:sz w:val="20"/>
                <w:szCs w:val="20"/>
              </w:rPr>
              <w:t>3.</w:t>
            </w:r>
          </w:p>
        </w:tc>
        <w:tc>
          <w:tcPr>
            <w:tcW w:w="1831" w:type="dxa"/>
            <w:tcBorders>
              <w:bottom w:val="single" w:sz="4" w:space="0" w:color="auto"/>
            </w:tcBorders>
          </w:tcPr>
          <w:p w14:paraId="7D7E0459" w14:textId="77777777" w:rsidR="006638C6" w:rsidRPr="00C44337" w:rsidRDefault="006638C6" w:rsidP="00C44337">
            <w:pPr>
              <w:pStyle w:val="Bodytext2"/>
              <w:shd w:val="clear" w:color="auto" w:fill="auto"/>
              <w:spacing w:line="240" w:lineRule="auto"/>
              <w:rPr>
                <w:rFonts w:ascii="Times New Roman" w:hAnsi="Times New Roman"/>
                <w:sz w:val="20"/>
                <w:szCs w:val="20"/>
                <w:lang w:val="en-US" w:eastAsia="ru-RU" w:bidi="ru-RU"/>
              </w:rPr>
            </w:pPr>
            <w:r w:rsidRPr="00C44337">
              <w:rPr>
                <w:rFonts w:ascii="Times New Roman" w:hAnsi="Times New Roman"/>
                <w:sz w:val="20"/>
                <w:szCs w:val="20"/>
              </w:rPr>
              <w:t>Стул</w:t>
            </w:r>
            <w:r w:rsidRPr="00C44337">
              <w:rPr>
                <w:rFonts w:ascii="Times New Roman" w:hAnsi="Times New Roman"/>
                <w:sz w:val="20"/>
                <w:szCs w:val="20"/>
                <w:lang w:val="en-US"/>
              </w:rPr>
              <w:t xml:space="preserve"> </w:t>
            </w:r>
            <w:r w:rsidRPr="00C44337">
              <w:rPr>
                <w:rFonts w:ascii="Times New Roman" w:hAnsi="Times New Roman"/>
                <w:sz w:val="20"/>
                <w:szCs w:val="20"/>
              </w:rPr>
              <w:t>офисный</w:t>
            </w:r>
            <w:r w:rsidRPr="00C44337">
              <w:rPr>
                <w:rFonts w:ascii="Times New Roman" w:hAnsi="Times New Roman"/>
                <w:sz w:val="20"/>
                <w:szCs w:val="20"/>
                <w:lang w:val="en-US"/>
              </w:rPr>
              <w:t xml:space="preserve"> EVERPROF SHT-ST29</w:t>
            </w:r>
          </w:p>
        </w:tc>
        <w:tc>
          <w:tcPr>
            <w:tcW w:w="4619" w:type="dxa"/>
            <w:tcBorders>
              <w:bottom w:val="single" w:sz="4" w:space="0" w:color="auto"/>
            </w:tcBorders>
          </w:tcPr>
          <w:p w14:paraId="6679C058" w14:textId="77777777"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Стул офисный EVERPROF SHT-ST29 Материал сидения полипропилен. Цвет светло-серый близкий к </w:t>
            </w:r>
            <w:r w:rsidRPr="00C44337">
              <w:rPr>
                <w:rFonts w:ascii="Times New Roman" w:hAnsi="Times New Roman"/>
                <w:sz w:val="20"/>
                <w:szCs w:val="20"/>
                <w:lang w:val="en-US"/>
              </w:rPr>
              <w:t>RAL</w:t>
            </w:r>
            <w:r w:rsidRPr="00C44337">
              <w:rPr>
                <w:rFonts w:ascii="Times New Roman" w:hAnsi="Times New Roman"/>
                <w:sz w:val="20"/>
                <w:szCs w:val="20"/>
              </w:rPr>
              <w:t xml:space="preserve"> 7042. Материал ножек металл. Цвет черный (близкий к </w:t>
            </w:r>
            <w:r w:rsidRPr="00C44337">
              <w:rPr>
                <w:rFonts w:ascii="Times New Roman" w:hAnsi="Times New Roman"/>
                <w:sz w:val="20"/>
                <w:szCs w:val="20"/>
                <w:lang w:val="en-US"/>
              </w:rPr>
              <w:t>RAL 9011</w:t>
            </w:r>
            <w:r w:rsidRPr="00C44337">
              <w:rPr>
                <w:rFonts w:ascii="Times New Roman" w:hAnsi="Times New Roman"/>
                <w:sz w:val="20"/>
                <w:szCs w:val="20"/>
              </w:rPr>
              <w:t>).</w:t>
            </w:r>
          </w:p>
        </w:tc>
        <w:tc>
          <w:tcPr>
            <w:tcW w:w="1258" w:type="dxa"/>
            <w:tcBorders>
              <w:bottom w:val="single" w:sz="4" w:space="0" w:color="auto"/>
            </w:tcBorders>
            <w:vAlign w:val="center"/>
          </w:tcPr>
          <w:p w14:paraId="67D4CD1A"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11</w:t>
            </w:r>
          </w:p>
        </w:tc>
        <w:tc>
          <w:tcPr>
            <w:tcW w:w="1887" w:type="dxa"/>
            <w:tcBorders>
              <w:bottom w:val="single" w:sz="4" w:space="0" w:color="auto"/>
            </w:tcBorders>
          </w:tcPr>
          <w:p w14:paraId="330AF065" w14:textId="7F9D5421" w:rsidR="006638C6" w:rsidRPr="006638C6" w:rsidRDefault="006638C6" w:rsidP="006638C6">
            <w:pPr>
              <w:widowControl w:val="0"/>
              <w:jc w:val="both"/>
              <w:rPr>
                <w:color w:val="000000"/>
                <w:sz w:val="20"/>
                <w:szCs w:val="20"/>
                <w:lang w:bidi="ru-RU"/>
              </w:rPr>
            </w:pPr>
            <w:r w:rsidRPr="006638C6">
              <w:rPr>
                <w:color w:val="000000"/>
                <w:sz w:val="20"/>
                <w:szCs w:val="20"/>
                <w:lang w:bidi="ru-RU"/>
              </w:rPr>
              <w:t>г. Могилев, пр-т Пушкинский, 24</w:t>
            </w:r>
          </w:p>
        </w:tc>
      </w:tr>
      <w:tr w:rsidR="006638C6" w:rsidRPr="00C44337" w14:paraId="7A812A35" w14:textId="45B52DE1" w:rsidTr="004D40C8">
        <w:trPr>
          <w:trHeight w:val="211"/>
        </w:trPr>
        <w:tc>
          <w:tcPr>
            <w:tcW w:w="491" w:type="dxa"/>
            <w:tcBorders>
              <w:top w:val="single" w:sz="4" w:space="0" w:color="auto"/>
              <w:left w:val="single" w:sz="4" w:space="0" w:color="auto"/>
              <w:bottom w:val="single" w:sz="4" w:space="0" w:color="auto"/>
              <w:right w:val="single" w:sz="4" w:space="0" w:color="auto"/>
            </w:tcBorders>
          </w:tcPr>
          <w:p w14:paraId="2F445DEE" w14:textId="77777777" w:rsidR="006638C6" w:rsidRPr="00C44337" w:rsidRDefault="006638C6" w:rsidP="00C44337">
            <w:pPr>
              <w:rPr>
                <w:sz w:val="20"/>
                <w:szCs w:val="20"/>
              </w:rPr>
            </w:pPr>
            <w:r w:rsidRPr="00C44337">
              <w:rPr>
                <w:sz w:val="20"/>
                <w:szCs w:val="20"/>
              </w:rPr>
              <w:t>4.</w:t>
            </w:r>
          </w:p>
        </w:tc>
        <w:tc>
          <w:tcPr>
            <w:tcW w:w="1831" w:type="dxa"/>
            <w:tcBorders>
              <w:top w:val="single" w:sz="4" w:space="0" w:color="auto"/>
              <w:left w:val="single" w:sz="4" w:space="0" w:color="auto"/>
              <w:bottom w:val="single" w:sz="4" w:space="0" w:color="auto"/>
              <w:right w:val="single" w:sz="4" w:space="0" w:color="auto"/>
            </w:tcBorders>
          </w:tcPr>
          <w:p w14:paraId="6CD44D86" w14:textId="47A5986D" w:rsidR="006638C6" w:rsidRPr="00C44337" w:rsidRDefault="006638C6" w:rsidP="006638C6">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Диван модульный угловой </w:t>
            </w:r>
            <w:r w:rsidRPr="00C44337">
              <w:rPr>
                <w:rFonts w:ascii="Times New Roman" w:eastAsia="Arial Unicode MS" w:hAnsi="Times New Roman"/>
                <w:sz w:val="20"/>
                <w:szCs w:val="20"/>
              </w:rPr>
              <w:t>SberFin 24 (</w:t>
            </w:r>
            <w:r w:rsidRPr="00C44337">
              <w:rPr>
                <w:rFonts w:ascii="Times New Roman" w:hAnsi="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sz w:val="20"/>
                <w:szCs w:val="20"/>
                <w:lang w:eastAsia="ru-RU" w:bidi="ru-RU"/>
              </w:rPr>
              <w:t>)</w:t>
            </w:r>
          </w:p>
        </w:tc>
        <w:tc>
          <w:tcPr>
            <w:tcW w:w="4619" w:type="dxa"/>
            <w:tcBorders>
              <w:top w:val="single" w:sz="4" w:space="0" w:color="auto"/>
              <w:left w:val="single" w:sz="4" w:space="0" w:color="auto"/>
              <w:bottom w:val="single" w:sz="4" w:space="0" w:color="auto"/>
              <w:right w:val="single" w:sz="4" w:space="0" w:color="auto"/>
            </w:tcBorders>
          </w:tcPr>
          <w:p w14:paraId="27AEF442" w14:textId="35A137C0" w:rsidR="006638C6" w:rsidRPr="00C44337" w:rsidRDefault="006638C6" w:rsidP="00C44337">
            <w:pPr>
              <w:pStyle w:val="2"/>
              <w:shd w:val="clear" w:color="auto" w:fill="auto"/>
              <w:spacing w:line="240" w:lineRule="auto"/>
              <w:rPr>
                <w:rFonts w:ascii="Times New Roman" w:eastAsia="Arial Unicode MS" w:hAnsi="Times New Roman" w:cs="Times New Roman"/>
                <w:sz w:val="20"/>
                <w:szCs w:val="20"/>
              </w:rPr>
            </w:pPr>
            <w:r w:rsidRPr="00C44337">
              <w:rPr>
                <w:rFonts w:ascii="Times New Roman" w:eastAsia="Arial Unicode MS" w:hAnsi="Times New Roman" w:cs="Times New Roman"/>
                <w:sz w:val="20"/>
                <w:szCs w:val="20"/>
              </w:rPr>
              <w:t>Диван модульный угловой SberFin 24 (</w:t>
            </w:r>
            <w:r w:rsidRPr="00C44337">
              <w:rPr>
                <w:rFonts w:ascii="Times New Roman" w:hAnsi="Times New Roman" w:cs="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cs="Times New Roman"/>
                <w:sz w:val="20"/>
                <w:szCs w:val="20"/>
                <w:lang w:eastAsia="ru-RU" w:bidi="ru-RU"/>
              </w:rPr>
              <w:t>)</w:t>
            </w:r>
            <w:r w:rsidRPr="00C44337">
              <w:rPr>
                <w:rFonts w:ascii="Times New Roman" w:eastAsia="Arial Unicode MS" w:hAnsi="Times New Roman" w:cs="Times New Roman"/>
                <w:sz w:val="20"/>
                <w:szCs w:val="20"/>
              </w:rPr>
              <w:t>. Материал сидения ткань плотностью 284 г/м. Цвет графитовый (близкий к RAL 7024). Ткань Nessi 22. Опоры металлические. Цвет серебристый металлик (близкий к RAL 9006).</w:t>
            </w:r>
          </w:p>
        </w:tc>
        <w:tc>
          <w:tcPr>
            <w:tcW w:w="1258" w:type="dxa"/>
            <w:tcBorders>
              <w:top w:val="single" w:sz="4" w:space="0" w:color="auto"/>
              <w:left w:val="single" w:sz="4" w:space="0" w:color="auto"/>
              <w:bottom w:val="single" w:sz="4" w:space="0" w:color="auto"/>
              <w:right w:val="single" w:sz="4" w:space="0" w:color="auto"/>
            </w:tcBorders>
            <w:vAlign w:val="center"/>
          </w:tcPr>
          <w:p w14:paraId="7DDD5513"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2</w:t>
            </w:r>
          </w:p>
        </w:tc>
        <w:tc>
          <w:tcPr>
            <w:tcW w:w="1887" w:type="dxa"/>
            <w:tcBorders>
              <w:top w:val="single" w:sz="4" w:space="0" w:color="auto"/>
              <w:left w:val="single" w:sz="4" w:space="0" w:color="auto"/>
              <w:bottom w:val="single" w:sz="4" w:space="0" w:color="auto"/>
              <w:right w:val="single" w:sz="4" w:space="0" w:color="auto"/>
            </w:tcBorders>
          </w:tcPr>
          <w:p w14:paraId="52ADECC0" w14:textId="0CD95FAC" w:rsidR="006638C6" w:rsidRPr="006638C6" w:rsidRDefault="006638C6" w:rsidP="006638C6">
            <w:pPr>
              <w:widowControl w:val="0"/>
              <w:jc w:val="both"/>
              <w:rPr>
                <w:color w:val="000000"/>
                <w:sz w:val="20"/>
                <w:szCs w:val="20"/>
                <w:lang w:bidi="ru-RU"/>
              </w:rPr>
            </w:pPr>
            <w:r w:rsidRPr="006638C6">
              <w:rPr>
                <w:color w:val="000000"/>
                <w:sz w:val="20"/>
                <w:szCs w:val="20"/>
                <w:lang w:bidi="ru-RU"/>
              </w:rPr>
              <w:t>г. Минск, пр-т Независимости, 32А-1</w:t>
            </w:r>
          </w:p>
        </w:tc>
      </w:tr>
      <w:tr w:rsidR="006638C6" w:rsidRPr="00C44337" w14:paraId="5876D4E0" w14:textId="75605DAF" w:rsidTr="004D40C8">
        <w:trPr>
          <w:trHeight w:val="211"/>
        </w:trPr>
        <w:tc>
          <w:tcPr>
            <w:tcW w:w="491" w:type="dxa"/>
            <w:tcBorders>
              <w:top w:val="single" w:sz="4" w:space="0" w:color="auto"/>
            </w:tcBorders>
          </w:tcPr>
          <w:p w14:paraId="483D3CBF" w14:textId="77777777" w:rsidR="006638C6" w:rsidRPr="00C44337" w:rsidRDefault="006638C6" w:rsidP="00C44337">
            <w:pPr>
              <w:rPr>
                <w:sz w:val="20"/>
                <w:szCs w:val="20"/>
              </w:rPr>
            </w:pPr>
            <w:r w:rsidRPr="00C44337">
              <w:rPr>
                <w:sz w:val="20"/>
                <w:szCs w:val="20"/>
              </w:rPr>
              <w:t>5.</w:t>
            </w:r>
          </w:p>
        </w:tc>
        <w:tc>
          <w:tcPr>
            <w:tcW w:w="1831" w:type="dxa"/>
            <w:tcBorders>
              <w:top w:val="single" w:sz="4" w:space="0" w:color="auto"/>
            </w:tcBorders>
          </w:tcPr>
          <w:p w14:paraId="70505136" w14:textId="1C7F584B"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Диван модульный угловой </w:t>
            </w:r>
            <w:r w:rsidRPr="00C44337">
              <w:rPr>
                <w:rFonts w:ascii="Times New Roman" w:eastAsia="Arial Unicode MS" w:hAnsi="Times New Roman"/>
                <w:sz w:val="20"/>
                <w:szCs w:val="20"/>
              </w:rPr>
              <w:t>SberFin 24 (</w:t>
            </w:r>
            <w:r w:rsidRPr="00C44337">
              <w:rPr>
                <w:rFonts w:ascii="Times New Roman" w:hAnsi="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sz w:val="20"/>
                <w:szCs w:val="20"/>
                <w:lang w:eastAsia="ru-RU" w:bidi="ru-RU"/>
              </w:rPr>
              <w:t>)</w:t>
            </w:r>
          </w:p>
        </w:tc>
        <w:tc>
          <w:tcPr>
            <w:tcW w:w="4619" w:type="dxa"/>
            <w:tcBorders>
              <w:top w:val="single" w:sz="4" w:space="0" w:color="auto"/>
            </w:tcBorders>
          </w:tcPr>
          <w:p w14:paraId="54487F0D" w14:textId="4E50E3F4" w:rsidR="006638C6" w:rsidRPr="00C44337" w:rsidRDefault="006638C6" w:rsidP="00C44337">
            <w:pPr>
              <w:pStyle w:val="2"/>
              <w:shd w:val="clear" w:color="auto" w:fill="auto"/>
              <w:spacing w:line="240" w:lineRule="auto"/>
              <w:rPr>
                <w:rFonts w:ascii="Times New Roman" w:eastAsia="Arial Unicode MS" w:hAnsi="Times New Roman" w:cs="Times New Roman"/>
                <w:sz w:val="20"/>
                <w:szCs w:val="20"/>
              </w:rPr>
            </w:pPr>
            <w:r w:rsidRPr="00C44337">
              <w:rPr>
                <w:rFonts w:ascii="Times New Roman" w:eastAsia="Arial Unicode MS" w:hAnsi="Times New Roman" w:cs="Times New Roman"/>
                <w:sz w:val="20"/>
                <w:szCs w:val="20"/>
              </w:rPr>
              <w:t>Диван модульный угловой SberFin 24 (</w:t>
            </w:r>
            <w:r w:rsidRPr="00C44337">
              <w:rPr>
                <w:rFonts w:ascii="Times New Roman" w:hAnsi="Times New Roman" w:cs="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cs="Times New Roman"/>
                <w:sz w:val="20"/>
                <w:szCs w:val="20"/>
                <w:lang w:eastAsia="ru-RU" w:bidi="ru-RU"/>
              </w:rPr>
              <w:t>)</w:t>
            </w:r>
            <w:r w:rsidRPr="00C44337">
              <w:rPr>
                <w:rFonts w:ascii="Times New Roman" w:eastAsia="Arial Unicode MS" w:hAnsi="Times New Roman" w:cs="Times New Roman"/>
                <w:sz w:val="20"/>
                <w:szCs w:val="20"/>
              </w:rPr>
              <w:t>. Материал сидения ткань плотностью 284 г/м. Цвет графитовый (близкий к RAL 7024). Ткань Nessi 22. Опоры металлические. Цвет серебристый металлик (близкий к RAL 9006).</w:t>
            </w:r>
          </w:p>
        </w:tc>
        <w:tc>
          <w:tcPr>
            <w:tcW w:w="1258" w:type="dxa"/>
            <w:tcBorders>
              <w:top w:val="single" w:sz="4" w:space="0" w:color="auto"/>
            </w:tcBorders>
            <w:vAlign w:val="center"/>
          </w:tcPr>
          <w:p w14:paraId="7C3EE811"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4</w:t>
            </w:r>
          </w:p>
        </w:tc>
        <w:tc>
          <w:tcPr>
            <w:tcW w:w="1887" w:type="dxa"/>
            <w:tcBorders>
              <w:top w:val="single" w:sz="4" w:space="0" w:color="auto"/>
            </w:tcBorders>
          </w:tcPr>
          <w:p w14:paraId="0CF6FDE9" w14:textId="51B183AD" w:rsidR="006638C6" w:rsidRPr="006638C6" w:rsidRDefault="006638C6" w:rsidP="006638C6">
            <w:pPr>
              <w:widowControl w:val="0"/>
              <w:jc w:val="both"/>
              <w:rPr>
                <w:color w:val="000000"/>
                <w:sz w:val="20"/>
                <w:szCs w:val="20"/>
                <w:lang w:bidi="ru-RU"/>
              </w:rPr>
            </w:pPr>
            <w:r w:rsidRPr="006638C6">
              <w:rPr>
                <w:color w:val="000000"/>
                <w:sz w:val="20"/>
                <w:szCs w:val="20"/>
                <w:lang w:bidi="ru-RU"/>
              </w:rPr>
              <w:t>г. Могилев, пр-т Пушкинский, 24</w:t>
            </w:r>
          </w:p>
        </w:tc>
      </w:tr>
      <w:tr w:rsidR="006638C6" w:rsidRPr="00C44337" w14:paraId="1E0443E2" w14:textId="7A778685" w:rsidTr="004D40C8">
        <w:trPr>
          <w:trHeight w:val="211"/>
        </w:trPr>
        <w:tc>
          <w:tcPr>
            <w:tcW w:w="491" w:type="dxa"/>
          </w:tcPr>
          <w:p w14:paraId="61D18624" w14:textId="77777777" w:rsidR="006638C6" w:rsidRPr="00C44337" w:rsidRDefault="006638C6" w:rsidP="00C44337">
            <w:pPr>
              <w:rPr>
                <w:sz w:val="20"/>
                <w:szCs w:val="20"/>
              </w:rPr>
            </w:pPr>
            <w:r w:rsidRPr="00C44337">
              <w:rPr>
                <w:sz w:val="20"/>
                <w:szCs w:val="20"/>
              </w:rPr>
              <w:t>6.</w:t>
            </w:r>
          </w:p>
        </w:tc>
        <w:tc>
          <w:tcPr>
            <w:tcW w:w="1831" w:type="dxa"/>
          </w:tcPr>
          <w:p w14:paraId="3E13FB14" w14:textId="0DCAA33C"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Диван модульный прямой </w:t>
            </w:r>
            <w:r w:rsidRPr="00C44337">
              <w:rPr>
                <w:rFonts w:ascii="Times New Roman" w:eastAsia="Arial Unicode MS" w:hAnsi="Times New Roman"/>
                <w:sz w:val="20"/>
                <w:szCs w:val="20"/>
              </w:rPr>
              <w:t>SberFin 24.1 (</w:t>
            </w:r>
            <w:r w:rsidRPr="00C44337">
              <w:rPr>
                <w:rFonts w:ascii="Times New Roman" w:hAnsi="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sz w:val="20"/>
                <w:szCs w:val="20"/>
                <w:lang w:eastAsia="ru-RU" w:bidi="ru-RU"/>
              </w:rPr>
              <w:t>)</w:t>
            </w:r>
          </w:p>
        </w:tc>
        <w:tc>
          <w:tcPr>
            <w:tcW w:w="4619" w:type="dxa"/>
          </w:tcPr>
          <w:p w14:paraId="1F940C9A" w14:textId="646F1746" w:rsidR="006638C6" w:rsidRPr="00C44337" w:rsidRDefault="006638C6" w:rsidP="00C44337">
            <w:pPr>
              <w:pStyle w:val="2"/>
              <w:shd w:val="clear" w:color="auto" w:fill="auto"/>
              <w:spacing w:line="240" w:lineRule="auto"/>
              <w:rPr>
                <w:rFonts w:ascii="Times New Roman" w:eastAsia="Arial Unicode MS" w:hAnsi="Times New Roman" w:cs="Times New Roman"/>
                <w:sz w:val="20"/>
                <w:szCs w:val="20"/>
              </w:rPr>
            </w:pPr>
            <w:r w:rsidRPr="00C44337">
              <w:rPr>
                <w:rFonts w:ascii="Times New Roman" w:eastAsia="Arial Unicode MS" w:hAnsi="Times New Roman" w:cs="Times New Roman"/>
                <w:sz w:val="20"/>
                <w:szCs w:val="20"/>
              </w:rPr>
              <w:t>Диван модульный прямой SberFin 24.1 (</w:t>
            </w:r>
            <w:r w:rsidRPr="00C44337">
              <w:rPr>
                <w:rFonts w:ascii="Times New Roman" w:hAnsi="Times New Roman" w:cs="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cs="Times New Roman"/>
                <w:sz w:val="20"/>
                <w:szCs w:val="20"/>
                <w:lang w:eastAsia="ru-RU" w:bidi="ru-RU"/>
              </w:rPr>
              <w:t>)</w:t>
            </w:r>
            <w:r w:rsidRPr="00C44337">
              <w:rPr>
                <w:rFonts w:ascii="Times New Roman" w:eastAsia="Arial Unicode MS" w:hAnsi="Times New Roman" w:cs="Times New Roman"/>
                <w:sz w:val="20"/>
                <w:szCs w:val="20"/>
              </w:rPr>
              <w:t>. Материал сидения ткань плотностью 284 г/м. Цвет графитовый (близкий к RAL 7024). Ткань Nessi 22. Опоры металлические. Цвет серебристый металлик (близкий к RAL 9006).</w:t>
            </w:r>
          </w:p>
        </w:tc>
        <w:tc>
          <w:tcPr>
            <w:tcW w:w="1258" w:type="dxa"/>
            <w:vAlign w:val="center"/>
          </w:tcPr>
          <w:p w14:paraId="0DB43DB9"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6</w:t>
            </w:r>
          </w:p>
        </w:tc>
        <w:tc>
          <w:tcPr>
            <w:tcW w:w="1887" w:type="dxa"/>
          </w:tcPr>
          <w:p w14:paraId="567082F8" w14:textId="22157045" w:rsidR="006638C6" w:rsidRPr="006638C6" w:rsidRDefault="006638C6" w:rsidP="006638C6">
            <w:pPr>
              <w:widowControl w:val="0"/>
              <w:jc w:val="both"/>
              <w:rPr>
                <w:color w:val="000000"/>
                <w:sz w:val="20"/>
                <w:szCs w:val="20"/>
                <w:lang w:bidi="ru-RU"/>
              </w:rPr>
            </w:pPr>
            <w:r w:rsidRPr="006638C6">
              <w:rPr>
                <w:color w:val="000000"/>
                <w:sz w:val="20"/>
                <w:szCs w:val="20"/>
                <w:lang w:bidi="ru-RU"/>
              </w:rPr>
              <w:t>г. Могилев, пр-т Пушкинский, 24</w:t>
            </w:r>
          </w:p>
        </w:tc>
      </w:tr>
    </w:tbl>
    <w:p w14:paraId="7CF95F0D" w14:textId="5BC74253" w:rsidR="00AD2AF6" w:rsidRDefault="00AD2AF6"/>
    <w:p w14:paraId="1CA1C1BE" w14:textId="77777777" w:rsidR="006638C6" w:rsidRDefault="006638C6">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456C7" w:rsidRPr="002456C7" w14:paraId="0912C74D" w14:textId="77777777" w:rsidTr="00B22E78">
        <w:tc>
          <w:tcPr>
            <w:tcW w:w="4955" w:type="dxa"/>
          </w:tcPr>
          <w:p w14:paraId="1B2DA7E2" w14:textId="06483EE6" w:rsidR="002456C7" w:rsidRPr="002456C7" w:rsidRDefault="002456C7" w:rsidP="00B22E78">
            <w:pPr>
              <w:spacing w:after="200" w:line="276" w:lineRule="auto"/>
              <w:rPr>
                <w:color w:val="000000"/>
                <w:sz w:val="26"/>
                <w:szCs w:val="26"/>
              </w:rPr>
            </w:pPr>
          </w:p>
        </w:tc>
        <w:tc>
          <w:tcPr>
            <w:tcW w:w="4956" w:type="dxa"/>
          </w:tcPr>
          <w:p w14:paraId="418E3EFA" w14:textId="1FD332A1" w:rsidR="002456C7" w:rsidRPr="002456C7" w:rsidRDefault="002456C7" w:rsidP="00FD0C9B">
            <w:pPr>
              <w:spacing w:after="200" w:line="276" w:lineRule="auto"/>
              <w:rPr>
                <w:color w:val="000000"/>
                <w:sz w:val="26"/>
                <w:szCs w:val="26"/>
              </w:rPr>
            </w:pPr>
            <w:r w:rsidRPr="002456C7">
              <w:rPr>
                <w:color w:val="000000"/>
                <w:sz w:val="26"/>
                <w:szCs w:val="26"/>
              </w:rPr>
              <w:t>Приложение №</w:t>
            </w:r>
            <w:r w:rsidR="00FD0C9B">
              <w:rPr>
                <w:color w:val="000000"/>
                <w:sz w:val="26"/>
                <w:szCs w:val="26"/>
              </w:rPr>
              <w:t>3</w:t>
            </w:r>
            <w:r w:rsidRPr="002456C7">
              <w:rPr>
                <w:color w:val="000000"/>
                <w:sz w:val="26"/>
                <w:szCs w:val="26"/>
              </w:rPr>
              <w:t xml:space="preserve"> к Приглашению</w:t>
            </w:r>
          </w:p>
        </w:tc>
      </w:tr>
    </w:tbl>
    <w:p w14:paraId="7CE9DC4F" w14:textId="0272600D" w:rsidR="002456C7" w:rsidRPr="002456C7" w:rsidRDefault="002456C7" w:rsidP="002456C7">
      <w:pPr>
        <w:ind w:firstLine="708"/>
        <w:jc w:val="center"/>
        <w:rPr>
          <w:b/>
          <w:sz w:val="26"/>
          <w:szCs w:val="26"/>
        </w:rPr>
      </w:pPr>
      <w:r w:rsidRPr="002456C7">
        <w:rPr>
          <w:b/>
          <w:sz w:val="26"/>
          <w:szCs w:val="26"/>
        </w:rPr>
        <w:t>Антикоррупционная оговорка</w:t>
      </w:r>
    </w:p>
    <w:p w14:paraId="32B5B364" w14:textId="77777777" w:rsidR="002456C7" w:rsidRPr="002456C7" w:rsidRDefault="002456C7" w:rsidP="002456C7">
      <w:pPr>
        <w:ind w:firstLine="708"/>
        <w:jc w:val="center"/>
        <w:rPr>
          <w:sz w:val="26"/>
          <w:szCs w:val="26"/>
        </w:rPr>
      </w:pPr>
    </w:p>
    <w:p w14:paraId="7FAFE45B" w14:textId="77777777" w:rsidR="002456C7" w:rsidRPr="002456C7" w:rsidRDefault="002456C7" w:rsidP="002456C7">
      <w:pPr>
        <w:ind w:firstLine="709"/>
        <w:contextualSpacing/>
        <w:jc w:val="both"/>
        <w:rPr>
          <w:iCs/>
          <w:sz w:val="26"/>
          <w:szCs w:val="26"/>
        </w:rPr>
      </w:pPr>
      <w:r w:rsidRPr="002456C7">
        <w:rPr>
          <w:iCs/>
          <w:sz w:val="26"/>
          <w:szCs w:val="26"/>
        </w:rPr>
        <w:t>При заключении, исполнении, изменении и расторжении Договора</w:t>
      </w:r>
      <w:r w:rsidRPr="002456C7">
        <w:rPr>
          <w:iCs/>
          <w:sz w:val="26"/>
          <w:szCs w:val="26"/>
          <w:vertAlign w:val="superscript"/>
        </w:rPr>
        <w:footnoteReference w:id="1"/>
      </w:r>
      <w:r w:rsidRPr="002456C7">
        <w:rPr>
          <w:iCs/>
          <w:sz w:val="26"/>
          <w:szCs w:val="26"/>
        </w:rPr>
        <w:t xml:space="preserve"> Стороны принимают на себя следующие обязательства:</w:t>
      </w:r>
    </w:p>
    <w:p w14:paraId="19D87FE1" w14:textId="77777777" w:rsidR="002456C7" w:rsidRPr="002456C7" w:rsidRDefault="002456C7" w:rsidP="002456C7">
      <w:pPr>
        <w:ind w:firstLine="709"/>
        <w:contextualSpacing/>
        <w:jc w:val="both"/>
        <w:rPr>
          <w:iCs/>
          <w:sz w:val="26"/>
          <w:szCs w:val="26"/>
        </w:rPr>
      </w:pPr>
      <w:r w:rsidRPr="002456C7">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1AEA84B" w14:textId="77777777" w:rsidR="002456C7" w:rsidRPr="002456C7" w:rsidRDefault="002456C7" w:rsidP="002456C7">
      <w:pPr>
        <w:ind w:firstLine="709"/>
        <w:contextualSpacing/>
        <w:jc w:val="both"/>
        <w:rPr>
          <w:iCs/>
          <w:sz w:val="26"/>
          <w:szCs w:val="26"/>
        </w:rPr>
      </w:pPr>
      <w:r w:rsidRPr="002456C7">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47AF8A6" w14:textId="77777777" w:rsidR="002456C7" w:rsidRPr="002456C7" w:rsidRDefault="002456C7" w:rsidP="002456C7">
      <w:pPr>
        <w:ind w:firstLine="709"/>
        <w:contextualSpacing/>
        <w:jc w:val="both"/>
        <w:rPr>
          <w:iCs/>
          <w:sz w:val="26"/>
          <w:szCs w:val="26"/>
        </w:rPr>
      </w:pPr>
      <w:r w:rsidRPr="002456C7">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CA1C302" w14:textId="77777777" w:rsidR="002456C7" w:rsidRPr="002456C7" w:rsidRDefault="002456C7" w:rsidP="002456C7">
      <w:pPr>
        <w:ind w:firstLine="709"/>
        <w:contextualSpacing/>
        <w:jc w:val="both"/>
        <w:rPr>
          <w:iCs/>
          <w:sz w:val="26"/>
          <w:szCs w:val="26"/>
        </w:rPr>
      </w:pPr>
      <w:r w:rsidRPr="002456C7">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4C3013D" w14:textId="77777777" w:rsidR="002456C7" w:rsidRPr="002456C7" w:rsidRDefault="002456C7" w:rsidP="002456C7">
      <w:pPr>
        <w:ind w:firstLine="709"/>
        <w:contextualSpacing/>
        <w:jc w:val="both"/>
        <w:rPr>
          <w:iCs/>
          <w:sz w:val="26"/>
          <w:szCs w:val="26"/>
        </w:rPr>
      </w:pPr>
      <w:r w:rsidRPr="002456C7">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8134F02" w14:textId="77777777" w:rsidR="002456C7" w:rsidRPr="002456C7" w:rsidRDefault="002456C7" w:rsidP="002456C7">
      <w:pPr>
        <w:ind w:firstLine="709"/>
        <w:contextualSpacing/>
        <w:jc w:val="both"/>
        <w:rPr>
          <w:iCs/>
          <w:sz w:val="26"/>
          <w:szCs w:val="26"/>
        </w:rPr>
      </w:pPr>
      <w:r w:rsidRPr="002456C7">
        <w:rPr>
          <w:iCs/>
          <w:sz w:val="26"/>
          <w:szCs w:val="26"/>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456C7" w:rsidDel="002A25C9">
        <w:rPr>
          <w:iCs/>
          <w:sz w:val="26"/>
          <w:szCs w:val="26"/>
        </w:rPr>
        <w:t xml:space="preserve"> </w:t>
      </w:r>
      <w:r w:rsidRPr="002456C7">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7CAF55D" w14:textId="77777777" w:rsidR="002456C7" w:rsidRPr="002456C7" w:rsidRDefault="002456C7" w:rsidP="002456C7">
      <w:pPr>
        <w:ind w:firstLine="709"/>
        <w:contextualSpacing/>
        <w:jc w:val="both"/>
        <w:rPr>
          <w:sz w:val="26"/>
          <w:szCs w:val="26"/>
        </w:rPr>
      </w:pPr>
      <w:r w:rsidRPr="002456C7">
        <w:rPr>
          <w:iCs/>
          <w:sz w:val="26"/>
          <w:szCs w:val="26"/>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B76F726" w14:textId="00881E6A" w:rsidR="00582A98" w:rsidRDefault="00582A98">
      <w:pPr>
        <w:spacing w:after="200" w:line="276" w:lineRule="auto"/>
        <w:rPr>
          <w:color w:val="000000"/>
          <w:sz w:val="26"/>
          <w:szCs w:val="26"/>
        </w:rPr>
      </w:pPr>
      <w:r>
        <w:rPr>
          <w:color w:val="000000"/>
          <w:sz w:val="26"/>
          <w:szCs w:val="26"/>
        </w:rPr>
        <w:br w:type="page"/>
      </w:r>
    </w:p>
    <w:p w14:paraId="7C6DB317" w14:textId="28B45AF8" w:rsidR="00582A98" w:rsidRPr="002274C3" w:rsidRDefault="00582A98" w:rsidP="00582A98">
      <w:pPr>
        <w:jc w:val="right"/>
        <w:rPr>
          <w:sz w:val="28"/>
          <w:szCs w:val="28"/>
        </w:rPr>
      </w:pPr>
      <w:r w:rsidRPr="002274C3">
        <w:rPr>
          <w:sz w:val="28"/>
          <w:szCs w:val="28"/>
        </w:rPr>
        <w:lastRenderedPageBreak/>
        <w:t xml:space="preserve">Приложение </w:t>
      </w:r>
      <w:r>
        <w:rPr>
          <w:sz w:val="28"/>
          <w:szCs w:val="28"/>
        </w:rPr>
        <w:t xml:space="preserve">№ </w:t>
      </w:r>
      <w:r w:rsidR="00FD0C9B">
        <w:rPr>
          <w:sz w:val="28"/>
          <w:szCs w:val="28"/>
        </w:rPr>
        <w:t>4</w:t>
      </w:r>
      <w:r>
        <w:rPr>
          <w:sz w:val="28"/>
          <w:szCs w:val="28"/>
        </w:rPr>
        <w:t xml:space="preserve"> к Приглашению</w:t>
      </w:r>
    </w:p>
    <w:p w14:paraId="5B352350" w14:textId="77777777" w:rsidR="00582A98" w:rsidRDefault="00582A98" w:rsidP="00582A98">
      <w:pPr>
        <w:pStyle w:val="titlep"/>
        <w:spacing w:before="0" w:after="0"/>
      </w:pPr>
    </w:p>
    <w:p w14:paraId="3E3DA862" w14:textId="77777777" w:rsidR="00FD0C9B" w:rsidRPr="00FD0C9B" w:rsidRDefault="00FD0C9B" w:rsidP="00FD0C9B">
      <w:pPr>
        <w:jc w:val="center"/>
        <w:rPr>
          <w:b/>
          <w:bCs/>
        </w:rPr>
      </w:pPr>
      <w:bookmarkStart w:id="1" w:name="Заг_Прил_20_Утв_1"/>
      <w:bookmarkStart w:id="2" w:name="Заг_Прил_1"/>
      <w:r w:rsidRPr="00FD0C9B">
        <w:rPr>
          <w:b/>
          <w:bCs/>
        </w:rPr>
        <w:t>СОГЛАСИЕ</w:t>
      </w:r>
      <w:bookmarkEnd w:id="1"/>
      <w:r w:rsidRPr="00FD0C9B">
        <w:rPr>
          <w:b/>
          <w:bCs/>
        </w:rPr>
        <w:br/>
      </w:r>
      <w:bookmarkEnd w:id="2"/>
      <w:r w:rsidRPr="00FD0C9B">
        <w:rPr>
          <w:b/>
          <w:bCs/>
        </w:rP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5E717F62" w14:textId="77777777" w:rsidR="00FD0C9B" w:rsidRPr="00FD0C9B" w:rsidRDefault="00FD0C9B" w:rsidP="00FD0C9B">
      <w:pPr>
        <w:jc w:val="center"/>
      </w:pPr>
    </w:p>
    <w:tbl>
      <w:tblPr>
        <w:tblStyle w:val="20"/>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D0C9B" w:rsidRPr="00FD0C9B" w14:paraId="3D657BF2" w14:textId="77777777" w:rsidTr="00A125C6">
        <w:trPr>
          <w:trHeight w:val="20"/>
        </w:trPr>
        <w:tc>
          <w:tcPr>
            <w:tcW w:w="10065" w:type="dxa"/>
            <w:gridSpan w:val="3"/>
            <w:tcBorders>
              <w:top w:val="single" w:sz="4" w:space="0" w:color="auto"/>
              <w:left w:val="nil"/>
              <w:bottom w:val="nil"/>
              <w:right w:val="nil"/>
            </w:tcBorders>
            <w:vAlign w:val="bottom"/>
            <w:hideMark/>
          </w:tcPr>
          <w:p w14:paraId="4330ACE4" w14:textId="77777777" w:rsidR="00FD0C9B" w:rsidRPr="00FD0C9B" w:rsidRDefault="00FD0C9B" w:rsidP="00FD0C9B">
            <w:pPr>
              <w:jc w:val="center"/>
              <w:rPr>
                <w:i/>
                <w:sz w:val="20"/>
                <w:szCs w:val="20"/>
              </w:rPr>
            </w:pPr>
            <w:r w:rsidRPr="00FD0C9B">
              <w:rPr>
                <w:i/>
                <w:sz w:val="20"/>
                <w:szCs w:val="20"/>
              </w:rPr>
              <w:t>(персональные данные лица, в отношении которого запрашиваются сведения о правонарушениях:</w:t>
            </w:r>
          </w:p>
        </w:tc>
      </w:tr>
      <w:tr w:rsidR="00FD0C9B" w:rsidRPr="00FD0C9B" w14:paraId="2DC5C306" w14:textId="77777777" w:rsidTr="00A125C6">
        <w:trPr>
          <w:trHeight w:val="20"/>
        </w:trPr>
        <w:tc>
          <w:tcPr>
            <w:tcW w:w="10065" w:type="dxa"/>
            <w:gridSpan w:val="3"/>
            <w:tcBorders>
              <w:top w:val="nil"/>
              <w:left w:val="nil"/>
              <w:bottom w:val="single" w:sz="4" w:space="0" w:color="auto"/>
              <w:right w:val="nil"/>
            </w:tcBorders>
            <w:vAlign w:val="bottom"/>
          </w:tcPr>
          <w:p w14:paraId="7950D9F0" w14:textId="77777777" w:rsidR="00FD0C9B" w:rsidRPr="00FD0C9B" w:rsidRDefault="00FD0C9B" w:rsidP="00FD0C9B">
            <w:pPr>
              <w:jc w:val="center"/>
            </w:pPr>
          </w:p>
        </w:tc>
      </w:tr>
      <w:tr w:rsidR="00FD0C9B" w:rsidRPr="00FD0C9B" w14:paraId="6847E6CC" w14:textId="77777777" w:rsidTr="00A125C6">
        <w:trPr>
          <w:trHeight w:val="20"/>
        </w:trPr>
        <w:tc>
          <w:tcPr>
            <w:tcW w:w="10065" w:type="dxa"/>
            <w:gridSpan w:val="3"/>
            <w:tcBorders>
              <w:top w:val="single" w:sz="4" w:space="0" w:color="auto"/>
              <w:left w:val="nil"/>
              <w:bottom w:val="nil"/>
              <w:right w:val="nil"/>
            </w:tcBorders>
            <w:vAlign w:val="bottom"/>
            <w:hideMark/>
          </w:tcPr>
          <w:p w14:paraId="16D79A52" w14:textId="77777777" w:rsidR="00FD0C9B" w:rsidRPr="00FD0C9B" w:rsidRDefault="00FD0C9B" w:rsidP="00FD0C9B">
            <w:pPr>
              <w:jc w:val="center"/>
              <w:rPr>
                <w:i/>
                <w:sz w:val="20"/>
                <w:szCs w:val="20"/>
              </w:rPr>
            </w:pPr>
            <w:r w:rsidRPr="00FD0C9B">
              <w:rPr>
                <w:i/>
                <w:sz w:val="20"/>
                <w:szCs w:val="20"/>
              </w:rPr>
              <w:t>фамилия, собственное имя, отчество (если таковое имеется), дата и место рождения,</w:t>
            </w:r>
          </w:p>
        </w:tc>
      </w:tr>
      <w:tr w:rsidR="00FD0C9B" w:rsidRPr="00FD0C9B" w14:paraId="7C9BDF9E" w14:textId="77777777" w:rsidTr="00A125C6">
        <w:trPr>
          <w:trHeight w:val="20"/>
        </w:trPr>
        <w:tc>
          <w:tcPr>
            <w:tcW w:w="10065" w:type="dxa"/>
            <w:gridSpan w:val="3"/>
            <w:tcBorders>
              <w:top w:val="nil"/>
              <w:left w:val="nil"/>
              <w:bottom w:val="single" w:sz="4" w:space="0" w:color="auto"/>
              <w:right w:val="nil"/>
            </w:tcBorders>
            <w:vAlign w:val="bottom"/>
          </w:tcPr>
          <w:p w14:paraId="296E03FE" w14:textId="77777777" w:rsidR="00FD0C9B" w:rsidRPr="00FD0C9B" w:rsidRDefault="00FD0C9B" w:rsidP="00FD0C9B">
            <w:pPr>
              <w:jc w:val="center"/>
            </w:pPr>
          </w:p>
        </w:tc>
      </w:tr>
      <w:tr w:rsidR="00FD0C9B" w:rsidRPr="00FD0C9B" w14:paraId="31D3F098" w14:textId="77777777" w:rsidTr="00A125C6">
        <w:trPr>
          <w:trHeight w:val="20"/>
        </w:trPr>
        <w:tc>
          <w:tcPr>
            <w:tcW w:w="10065" w:type="dxa"/>
            <w:gridSpan w:val="3"/>
            <w:tcBorders>
              <w:top w:val="single" w:sz="4" w:space="0" w:color="auto"/>
              <w:left w:val="nil"/>
              <w:bottom w:val="nil"/>
              <w:right w:val="nil"/>
            </w:tcBorders>
            <w:vAlign w:val="bottom"/>
            <w:hideMark/>
          </w:tcPr>
          <w:p w14:paraId="02DEA105" w14:textId="77777777" w:rsidR="00FD0C9B" w:rsidRPr="00FD0C9B" w:rsidRDefault="00FD0C9B" w:rsidP="00FD0C9B">
            <w:pPr>
              <w:jc w:val="center"/>
              <w:rPr>
                <w:i/>
                <w:sz w:val="20"/>
                <w:szCs w:val="20"/>
              </w:rPr>
            </w:pPr>
            <w:r w:rsidRPr="00FD0C9B">
              <w:rPr>
                <w:i/>
                <w:sz w:val="20"/>
                <w:szCs w:val="20"/>
              </w:rPr>
              <w:t>идентификационный номер (при отсутствии – номер документа, удостоверяющего личность)</w:t>
            </w:r>
          </w:p>
        </w:tc>
      </w:tr>
      <w:tr w:rsidR="00FD0C9B" w:rsidRPr="00FD0C9B" w14:paraId="05803E2D" w14:textId="77777777" w:rsidTr="00A125C6">
        <w:trPr>
          <w:trHeight w:val="20"/>
        </w:trPr>
        <w:tc>
          <w:tcPr>
            <w:tcW w:w="993" w:type="dxa"/>
            <w:vAlign w:val="bottom"/>
            <w:hideMark/>
          </w:tcPr>
          <w:p w14:paraId="2AC1BE68" w14:textId="77777777" w:rsidR="00FD0C9B" w:rsidRPr="00FD0C9B" w:rsidRDefault="00FD0C9B" w:rsidP="00FD0C9B">
            <w:pPr>
              <w:jc w:val="both"/>
            </w:pPr>
            <w:r w:rsidRPr="00FD0C9B">
              <w:t xml:space="preserve">  и (или)</w:t>
            </w:r>
          </w:p>
        </w:tc>
        <w:tc>
          <w:tcPr>
            <w:tcW w:w="9072" w:type="dxa"/>
            <w:gridSpan w:val="2"/>
            <w:tcBorders>
              <w:top w:val="nil"/>
              <w:left w:val="nil"/>
              <w:bottom w:val="single" w:sz="4" w:space="0" w:color="auto"/>
              <w:right w:val="nil"/>
            </w:tcBorders>
            <w:vAlign w:val="bottom"/>
          </w:tcPr>
          <w:p w14:paraId="65B25553" w14:textId="77777777" w:rsidR="00FD0C9B" w:rsidRPr="00FD0C9B" w:rsidRDefault="00FD0C9B" w:rsidP="00FD0C9B">
            <w:pPr>
              <w:jc w:val="center"/>
              <w:rPr>
                <w:sz w:val="26"/>
                <w:szCs w:val="26"/>
              </w:rPr>
            </w:pPr>
          </w:p>
        </w:tc>
      </w:tr>
      <w:tr w:rsidR="00FD0C9B" w:rsidRPr="00FD0C9B" w14:paraId="36EEB678" w14:textId="77777777" w:rsidTr="00A125C6">
        <w:trPr>
          <w:trHeight w:val="20"/>
        </w:trPr>
        <w:tc>
          <w:tcPr>
            <w:tcW w:w="993" w:type="dxa"/>
            <w:vAlign w:val="bottom"/>
          </w:tcPr>
          <w:p w14:paraId="23DE02D7" w14:textId="77777777" w:rsidR="00FD0C9B" w:rsidRPr="00FD0C9B" w:rsidRDefault="00FD0C9B" w:rsidP="00FD0C9B">
            <w:pPr>
              <w:jc w:val="center"/>
              <w:rPr>
                <w:i/>
                <w:sz w:val="20"/>
                <w:szCs w:val="20"/>
              </w:rPr>
            </w:pPr>
          </w:p>
        </w:tc>
        <w:tc>
          <w:tcPr>
            <w:tcW w:w="9072" w:type="dxa"/>
            <w:gridSpan w:val="2"/>
            <w:tcBorders>
              <w:top w:val="single" w:sz="4" w:space="0" w:color="auto"/>
              <w:left w:val="nil"/>
              <w:bottom w:val="nil"/>
              <w:right w:val="nil"/>
            </w:tcBorders>
            <w:vAlign w:val="bottom"/>
            <w:hideMark/>
          </w:tcPr>
          <w:p w14:paraId="171FB851" w14:textId="77777777" w:rsidR="00FD0C9B" w:rsidRPr="00FD0C9B" w:rsidRDefault="00FD0C9B" w:rsidP="00FD0C9B">
            <w:pPr>
              <w:jc w:val="center"/>
              <w:rPr>
                <w:i/>
                <w:sz w:val="20"/>
                <w:szCs w:val="20"/>
              </w:rPr>
            </w:pPr>
            <w:r w:rsidRPr="00FD0C9B">
              <w:rPr>
                <w:i/>
                <w:sz w:val="20"/>
                <w:szCs w:val="20"/>
              </w:rPr>
              <w:t xml:space="preserve">(персональные данные законного представителя: фамилия, собственное имя, </w:t>
            </w:r>
            <w:r w:rsidRPr="00FD0C9B">
              <w:rPr>
                <w:i/>
                <w:sz w:val="20"/>
                <w:szCs w:val="20"/>
              </w:rPr>
              <w:br/>
              <w:t>отчество (если таковое имеется), идентификационный</w:t>
            </w:r>
          </w:p>
        </w:tc>
      </w:tr>
      <w:tr w:rsidR="00FD0C9B" w:rsidRPr="00FD0C9B" w14:paraId="317D3234" w14:textId="77777777" w:rsidTr="00A125C6">
        <w:trPr>
          <w:trHeight w:val="20"/>
        </w:trPr>
        <w:tc>
          <w:tcPr>
            <w:tcW w:w="10065" w:type="dxa"/>
            <w:gridSpan w:val="3"/>
            <w:tcBorders>
              <w:top w:val="nil"/>
              <w:left w:val="nil"/>
              <w:bottom w:val="single" w:sz="4" w:space="0" w:color="auto"/>
              <w:right w:val="nil"/>
            </w:tcBorders>
            <w:vAlign w:val="bottom"/>
          </w:tcPr>
          <w:p w14:paraId="7EDAF886" w14:textId="77777777" w:rsidR="00FD0C9B" w:rsidRPr="00FD0C9B" w:rsidRDefault="00FD0C9B" w:rsidP="00FD0C9B">
            <w:pPr>
              <w:jc w:val="center"/>
              <w:rPr>
                <w:sz w:val="26"/>
                <w:szCs w:val="26"/>
              </w:rPr>
            </w:pPr>
          </w:p>
        </w:tc>
      </w:tr>
      <w:tr w:rsidR="00FD0C9B" w:rsidRPr="00FD0C9B" w14:paraId="176AC24D" w14:textId="77777777" w:rsidTr="00A125C6">
        <w:trPr>
          <w:trHeight w:val="20"/>
        </w:trPr>
        <w:tc>
          <w:tcPr>
            <w:tcW w:w="10065" w:type="dxa"/>
            <w:gridSpan w:val="3"/>
            <w:tcBorders>
              <w:top w:val="single" w:sz="4" w:space="0" w:color="auto"/>
              <w:left w:val="nil"/>
              <w:bottom w:val="nil"/>
              <w:right w:val="nil"/>
            </w:tcBorders>
            <w:vAlign w:val="bottom"/>
            <w:hideMark/>
          </w:tcPr>
          <w:p w14:paraId="2AFBC2BE" w14:textId="77777777" w:rsidR="00FD0C9B" w:rsidRPr="00FD0C9B" w:rsidRDefault="00FD0C9B" w:rsidP="00FD0C9B">
            <w:pPr>
              <w:jc w:val="center"/>
              <w:rPr>
                <w:i/>
                <w:sz w:val="20"/>
                <w:szCs w:val="20"/>
              </w:rPr>
            </w:pPr>
            <w:r w:rsidRPr="00FD0C9B">
              <w:rPr>
                <w:i/>
                <w:sz w:val="20"/>
                <w:szCs w:val="20"/>
              </w:rPr>
              <w:t>номер (при отсутствии – номер документа, удостоверяющего личность) либо наименование</w:t>
            </w:r>
          </w:p>
        </w:tc>
      </w:tr>
      <w:tr w:rsidR="00FD0C9B" w:rsidRPr="00FD0C9B" w14:paraId="7F093CCE" w14:textId="77777777" w:rsidTr="00A125C6">
        <w:trPr>
          <w:trHeight w:val="20"/>
        </w:trPr>
        <w:tc>
          <w:tcPr>
            <w:tcW w:w="10065" w:type="dxa"/>
            <w:gridSpan w:val="3"/>
            <w:tcBorders>
              <w:top w:val="nil"/>
              <w:left w:val="nil"/>
              <w:bottom w:val="single" w:sz="4" w:space="0" w:color="auto"/>
              <w:right w:val="nil"/>
            </w:tcBorders>
            <w:vAlign w:val="bottom"/>
          </w:tcPr>
          <w:p w14:paraId="75ACBE30" w14:textId="77777777" w:rsidR="00FD0C9B" w:rsidRPr="00FD0C9B" w:rsidRDefault="00FD0C9B" w:rsidP="00FD0C9B">
            <w:pPr>
              <w:jc w:val="center"/>
              <w:rPr>
                <w:sz w:val="26"/>
                <w:szCs w:val="26"/>
              </w:rPr>
            </w:pPr>
          </w:p>
        </w:tc>
      </w:tr>
      <w:tr w:rsidR="00FD0C9B" w:rsidRPr="00FD0C9B" w14:paraId="527BDB2B" w14:textId="77777777" w:rsidTr="00A125C6">
        <w:trPr>
          <w:trHeight w:val="20"/>
        </w:trPr>
        <w:tc>
          <w:tcPr>
            <w:tcW w:w="10065" w:type="dxa"/>
            <w:gridSpan w:val="3"/>
            <w:tcBorders>
              <w:top w:val="single" w:sz="4" w:space="0" w:color="auto"/>
              <w:left w:val="nil"/>
              <w:bottom w:val="nil"/>
              <w:right w:val="nil"/>
            </w:tcBorders>
            <w:vAlign w:val="bottom"/>
            <w:hideMark/>
          </w:tcPr>
          <w:p w14:paraId="206EB754" w14:textId="77777777" w:rsidR="00FD0C9B" w:rsidRPr="00FD0C9B" w:rsidRDefault="00FD0C9B" w:rsidP="00FD0C9B">
            <w:pPr>
              <w:jc w:val="center"/>
              <w:rPr>
                <w:i/>
                <w:sz w:val="20"/>
                <w:szCs w:val="20"/>
              </w:rPr>
            </w:pPr>
            <w:r w:rsidRPr="00FD0C9B">
              <w:rPr>
                <w:i/>
                <w:sz w:val="20"/>
                <w:szCs w:val="20"/>
              </w:rPr>
              <w:t>организации, регистрационный номер в Едином государственном регистре юридических</w:t>
            </w:r>
          </w:p>
        </w:tc>
      </w:tr>
      <w:tr w:rsidR="00FD0C9B" w:rsidRPr="00FD0C9B" w14:paraId="3A1540A8" w14:textId="77777777" w:rsidTr="00A125C6">
        <w:trPr>
          <w:trHeight w:val="20"/>
        </w:trPr>
        <w:tc>
          <w:tcPr>
            <w:tcW w:w="9923" w:type="dxa"/>
            <w:gridSpan w:val="2"/>
            <w:tcBorders>
              <w:top w:val="nil"/>
              <w:left w:val="nil"/>
              <w:bottom w:val="single" w:sz="4" w:space="0" w:color="auto"/>
              <w:right w:val="nil"/>
            </w:tcBorders>
            <w:vAlign w:val="bottom"/>
          </w:tcPr>
          <w:p w14:paraId="7493EFA9" w14:textId="77777777" w:rsidR="00FD0C9B" w:rsidRPr="00FD0C9B" w:rsidRDefault="00FD0C9B" w:rsidP="00FD0C9B">
            <w:pPr>
              <w:jc w:val="center"/>
              <w:rPr>
                <w:sz w:val="26"/>
                <w:szCs w:val="26"/>
              </w:rPr>
            </w:pPr>
          </w:p>
        </w:tc>
        <w:tc>
          <w:tcPr>
            <w:tcW w:w="142" w:type="dxa"/>
            <w:hideMark/>
          </w:tcPr>
          <w:p w14:paraId="6A5E2DF0" w14:textId="77777777" w:rsidR="00FD0C9B" w:rsidRPr="00FD0C9B" w:rsidRDefault="00FD0C9B" w:rsidP="00FD0C9B">
            <w:pPr>
              <w:rPr>
                <w:sz w:val="26"/>
                <w:szCs w:val="26"/>
              </w:rPr>
            </w:pPr>
            <w:r w:rsidRPr="00FD0C9B">
              <w:rPr>
                <w:sz w:val="26"/>
                <w:szCs w:val="26"/>
              </w:rPr>
              <w:t>,</w:t>
            </w:r>
          </w:p>
        </w:tc>
      </w:tr>
      <w:tr w:rsidR="00FD0C9B" w:rsidRPr="00FD0C9B" w14:paraId="5D3822F9" w14:textId="77777777" w:rsidTr="00A125C6">
        <w:trPr>
          <w:trHeight w:val="20"/>
        </w:trPr>
        <w:tc>
          <w:tcPr>
            <w:tcW w:w="9923" w:type="dxa"/>
            <w:gridSpan w:val="2"/>
            <w:tcBorders>
              <w:top w:val="single" w:sz="4" w:space="0" w:color="auto"/>
              <w:left w:val="nil"/>
              <w:bottom w:val="nil"/>
              <w:right w:val="nil"/>
            </w:tcBorders>
            <w:vAlign w:val="bottom"/>
            <w:hideMark/>
          </w:tcPr>
          <w:p w14:paraId="5C5E3928" w14:textId="77777777" w:rsidR="00FD0C9B" w:rsidRPr="00FD0C9B" w:rsidRDefault="00FD0C9B" w:rsidP="00FD0C9B">
            <w:pPr>
              <w:jc w:val="center"/>
              <w:rPr>
                <w:i/>
                <w:sz w:val="20"/>
                <w:szCs w:val="20"/>
              </w:rPr>
            </w:pPr>
            <w:r w:rsidRPr="00FD0C9B">
              <w:rPr>
                <w:i/>
                <w:sz w:val="20"/>
                <w:szCs w:val="20"/>
              </w:rPr>
              <w:t>лиц и индивидуальных предпринимателей (иной номер, присвоенный в иностранном государстве)</w:t>
            </w:r>
          </w:p>
        </w:tc>
        <w:tc>
          <w:tcPr>
            <w:tcW w:w="142" w:type="dxa"/>
          </w:tcPr>
          <w:p w14:paraId="25C3A25A" w14:textId="77777777" w:rsidR="00FD0C9B" w:rsidRPr="00FD0C9B" w:rsidRDefault="00FD0C9B" w:rsidP="00FD0C9B">
            <w:pPr>
              <w:jc w:val="center"/>
              <w:rPr>
                <w:i/>
                <w:sz w:val="20"/>
                <w:szCs w:val="20"/>
              </w:rPr>
            </w:pPr>
          </w:p>
        </w:tc>
      </w:tr>
    </w:tbl>
    <w:p w14:paraId="4DA280D9" w14:textId="77777777" w:rsidR="00FD0C9B" w:rsidRPr="00FD0C9B" w:rsidRDefault="00FD0C9B" w:rsidP="00FD0C9B">
      <w:pPr>
        <w:jc w:val="both"/>
        <w:rPr>
          <w:spacing w:val="-6"/>
        </w:rPr>
      </w:pPr>
      <w:r w:rsidRPr="00FD0C9B">
        <w:rPr>
          <w:spacing w:val="-6"/>
        </w:rPr>
        <w:t>являясь законным представителем указанного лица и действуя от его имени на основании</w:t>
      </w:r>
    </w:p>
    <w:tbl>
      <w:tblPr>
        <w:tblStyle w:val="20"/>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D0C9B" w:rsidRPr="00FD0C9B" w14:paraId="26278194" w14:textId="77777777" w:rsidTr="00A125C6">
        <w:trPr>
          <w:trHeight w:val="20"/>
        </w:trPr>
        <w:tc>
          <w:tcPr>
            <w:tcW w:w="10065" w:type="dxa"/>
            <w:gridSpan w:val="2"/>
            <w:tcBorders>
              <w:top w:val="nil"/>
              <w:left w:val="nil"/>
              <w:bottom w:val="single" w:sz="4" w:space="0" w:color="auto"/>
              <w:right w:val="nil"/>
            </w:tcBorders>
            <w:vAlign w:val="bottom"/>
          </w:tcPr>
          <w:p w14:paraId="6E35EF3A" w14:textId="77777777" w:rsidR="00FD0C9B" w:rsidRPr="00FD0C9B" w:rsidRDefault="00FD0C9B" w:rsidP="00FD0C9B">
            <w:pPr>
              <w:jc w:val="center"/>
              <w:rPr>
                <w:sz w:val="26"/>
                <w:szCs w:val="26"/>
              </w:rPr>
            </w:pPr>
          </w:p>
        </w:tc>
      </w:tr>
      <w:tr w:rsidR="00FD0C9B" w:rsidRPr="00FD0C9B" w14:paraId="03D911A5" w14:textId="77777777" w:rsidTr="00A125C6">
        <w:trPr>
          <w:trHeight w:val="20"/>
        </w:trPr>
        <w:tc>
          <w:tcPr>
            <w:tcW w:w="10065" w:type="dxa"/>
            <w:gridSpan w:val="2"/>
            <w:tcBorders>
              <w:top w:val="single" w:sz="4" w:space="0" w:color="auto"/>
              <w:left w:val="nil"/>
              <w:bottom w:val="nil"/>
              <w:right w:val="nil"/>
            </w:tcBorders>
            <w:vAlign w:val="bottom"/>
            <w:hideMark/>
          </w:tcPr>
          <w:p w14:paraId="54A2C7D5" w14:textId="77777777" w:rsidR="00FD0C9B" w:rsidRPr="00FD0C9B" w:rsidRDefault="00FD0C9B" w:rsidP="00FD0C9B">
            <w:pPr>
              <w:jc w:val="center"/>
              <w:rPr>
                <w:i/>
                <w:sz w:val="20"/>
                <w:szCs w:val="20"/>
              </w:rPr>
            </w:pPr>
            <w:r w:rsidRPr="00FD0C9B">
              <w:rPr>
                <w:i/>
                <w:sz w:val="20"/>
                <w:szCs w:val="20"/>
              </w:rPr>
              <w:t>(реквизиты документа, подтверждающего полномочия</w:t>
            </w:r>
          </w:p>
        </w:tc>
      </w:tr>
      <w:tr w:rsidR="00FD0C9B" w:rsidRPr="00FD0C9B" w14:paraId="3AE8408C" w14:textId="77777777" w:rsidTr="00A125C6">
        <w:trPr>
          <w:trHeight w:val="20"/>
        </w:trPr>
        <w:tc>
          <w:tcPr>
            <w:tcW w:w="9640" w:type="dxa"/>
            <w:tcBorders>
              <w:top w:val="nil"/>
              <w:left w:val="nil"/>
              <w:bottom w:val="single" w:sz="4" w:space="0" w:color="auto"/>
              <w:right w:val="nil"/>
            </w:tcBorders>
            <w:vAlign w:val="bottom"/>
          </w:tcPr>
          <w:p w14:paraId="3986A38F" w14:textId="77777777" w:rsidR="00FD0C9B" w:rsidRPr="00FD0C9B" w:rsidRDefault="00FD0C9B" w:rsidP="00FD0C9B">
            <w:pPr>
              <w:jc w:val="center"/>
              <w:rPr>
                <w:sz w:val="26"/>
                <w:szCs w:val="26"/>
              </w:rPr>
            </w:pPr>
          </w:p>
        </w:tc>
        <w:tc>
          <w:tcPr>
            <w:tcW w:w="425" w:type="dxa"/>
            <w:hideMark/>
          </w:tcPr>
          <w:p w14:paraId="7D3D7CC3" w14:textId="77777777" w:rsidR="00FD0C9B" w:rsidRPr="00FD0C9B" w:rsidRDefault="00FD0C9B" w:rsidP="00FD0C9B">
            <w:pPr>
              <w:rPr>
                <w:sz w:val="26"/>
                <w:szCs w:val="26"/>
              </w:rPr>
            </w:pPr>
            <w:r w:rsidRPr="00FD0C9B">
              <w:rPr>
                <w:sz w:val="26"/>
                <w:szCs w:val="26"/>
              </w:rPr>
              <w:t>,**</w:t>
            </w:r>
          </w:p>
        </w:tc>
      </w:tr>
      <w:tr w:rsidR="00FD0C9B" w:rsidRPr="00FD0C9B" w14:paraId="071BCAB1" w14:textId="77777777" w:rsidTr="00A125C6">
        <w:trPr>
          <w:trHeight w:val="20"/>
        </w:trPr>
        <w:tc>
          <w:tcPr>
            <w:tcW w:w="9640" w:type="dxa"/>
            <w:tcBorders>
              <w:top w:val="single" w:sz="4" w:space="0" w:color="auto"/>
              <w:left w:val="nil"/>
              <w:bottom w:val="nil"/>
              <w:right w:val="nil"/>
            </w:tcBorders>
            <w:vAlign w:val="bottom"/>
            <w:hideMark/>
          </w:tcPr>
          <w:p w14:paraId="7B011080" w14:textId="77777777" w:rsidR="00FD0C9B" w:rsidRPr="00FD0C9B" w:rsidRDefault="00FD0C9B" w:rsidP="00FD0C9B">
            <w:pPr>
              <w:jc w:val="center"/>
              <w:rPr>
                <w:i/>
                <w:sz w:val="20"/>
                <w:szCs w:val="20"/>
              </w:rPr>
            </w:pPr>
            <w:r w:rsidRPr="00FD0C9B">
              <w:rPr>
                <w:i/>
                <w:sz w:val="20"/>
                <w:szCs w:val="20"/>
              </w:rPr>
              <w:t>законного представителя)</w:t>
            </w:r>
          </w:p>
        </w:tc>
        <w:tc>
          <w:tcPr>
            <w:tcW w:w="425" w:type="dxa"/>
          </w:tcPr>
          <w:p w14:paraId="72E2EFF0" w14:textId="77777777" w:rsidR="00FD0C9B" w:rsidRPr="00FD0C9B" w:rsidRDefault="00FD0C9B" w:rsidP="00FD0C9B">
            <w:pPr>
              <w:jc w:val="center"/>
              <w:rPr>
                <w:i/>
                <w:sz w:val="20"/>
                <w:szCs w:val="20"/>
              </w:rPr>
            </w:pPr>
          </w:p>
        </w:tc>
      </w:tr>
    </w:tbl>
    <w:p w14:paraId="503BAF8F" w14:textId="77777777" w:rsidR="00FD0C9B" w:rsidRPr="00FD0C9B" w:rsidRDefault="00FD0C9B" w:rsidP="00FD0C9B">
      <w:pPr>
        <w:ind w:firstLine="567"/>
        <w:jc w:val="both"/>
      </w:pPr>
    </w:p>
    <w:p w14:paraId="1CCAD0D3" w14:textId="77777777" w:rsidR="00FD0C9B" w:rsidRPr="00FD0C9B" w:rsidRDefault="00FD0C9B" w:rsidP="00FD0C9B">
      <w:pPr>
        <w:ind w:firstLine="567"/>
        <w:jc w:val="both"/>
      </w:pPr>
      <w:r w:rsidRPr="00FD0C9B">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D0C9B">
        <w:rPr>
          <w:b/>
        </w:rPr>
        <w:t xml:space="preserve">МВД Республики Беларусь, г. Минск, </w:t>
      </w:r>
      <w:r w:rsidRPr="00FD0C9B">
        <w:rPr>
          <w:b/>
        </w:rPr>
        <w:br/>
        <w:t>ул. Городской Вал, 2</w:t>
      </w:r>
      <w:r w:rsidRPr="00FD0C9B">
        <w:t xml:space="preserve">, в целях предоставления </w:t>
      </w:r>
      <w:r w:rsidRPr="00FD0C9B">
        <w:rPr>
          <w:b/>
        </w:rPr>
        <w:t xml:space="preserve">ОАО «Сбер Банк», г. Минск, </w:t>
      </w:r>
      <w:r w:rsidRPr="00FD0C9B">
        <w:rPr>
          <w:b/>
        </w:rPr>
        <w:br/>
        <w:t>пр-т Независимости, 32А-1</w:t>
      </w:r>
      <w:r w:rsidRPr="00FD0C9B">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D0C9B">
        <w:br/>
      </w:r>
      <w:r w:rsidRPr="00FD0C9B">
        <w:rPr>
          <w:sz w:val="26"/>
          <w:szCs w:val="26"/>
          <w:u w:val="single"/>
        </w:rPr>
        <w:t>о судимости и привлечении к административной ответственности.</w:t>
      </w:r>
    </w:p>
    <w:p w14:paraId="2BB9FA42" w14:textId="77777777" w:rsidR="00FD0C9B" w:rsidRPr="00FD0C9B" w:rsidRDefault="00FD0C9B" w:rsidP="00FD0C9B">
      <w:pPr>
        <w:ind w:firstLine="567"/>
        <w:jc w:val="both"/>
      </w:pPr>
      <w:r w:rsidRPr="00FD0C9B">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18C27405" w14:textId="77777777" w:rsidR="00FD0C9B" w:rsidRPr="00FD0C9B" w:rsidRDefault="00FD0C9B" w:rsidP="00FD0C9B">
      <w:pPr>
        <w:ind w:firstLine="567"/>
        <w:jc w:val="both"/>
      </w:pPr>
      <w:r w:rsidRPr="00FD0C9B">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76E9A693" w14:textId="77777777" w:rsidR="00FD0C9B" w:rsidRPr="00FD0C9B" w:rsidRDefault="00FD0C9B" w:rsidP="00FD0C9B">
      <w:pPr>
        <w:jc w:val="both"/>
      </w:pPr>
    </w:p>
    <w:p w14:paraId="7CA84F88" w14:textId="77777777" w:rsidR="00FD0C9B" w:rsidRPr="00FD0C9B" w:rsidRDefault="00FD0C9B" w:rsidP="00FD0C9B">
      <w:pPr>
        <w:jc w:val="both"/>
      </w:pPr>
      <w:r w:rsidRPr="00FD0C9B">
        <w:t>Согласие дано</w:t>
      </w:r>
    </w:p>
    <w:tbl>
      <w:tblPr>
        <w:tblStyle w:val="20"/>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D0C9B" w:rsidRPr="00FD0C9B" w14:paraId="5063C639" w14:textId="77777777" w:rsidTr="00A125C6">
        <w:tc>
          <w:tcPr>
            <w:tcW w:w="1417" w:type="dxa"/>
            <w:tcBorders>
              <w:top w:val="nil"/>
              <w:left w:val="nil"/>
              <w:bottom w:val="single" w:sz="4" w:space="0" w:color="auto"/>
              <w:right w:val="nil"/>
            </w:tcBorders>
          </w:tcPr>
          <w:p w14:paraId="6000179B" w14:textId="77777777" w:rsidR="00FD0C9B" w:rsidRPr="00FD0C9B" w:rsidRDefault="00FD0C9B" w:rsidP="00FD0C9B">
            <w:pPr>
              <w:jc w:val="center"/>
            </w:pPr>
            <w:r w:rsidRPr="00FD0C9B">
              <w:t>___________</w:t>
            </w:r>
          </w:p>
        </w:tc>
        <w:tc>
          <w:tcPr>
            <w:tcW w:w="340" w:type="dxa"/>
            <w:hideMark/>
          </w:tcPr>
          <w:p w14:paraId="7E96713E" w14:textId="77777777" w:rsidR="00FD0C9B" w:rsidRPr="00FD0C9B" w:rsidRDefault="00FD0C9B" w:rsidP="00FD0C9B">
            <w:pPr>
              <w:jc w:val="center"/>
            </w:pPr>
            <w:r w:rsidRPr="00FD0C9B">
              <w:t>20</w:t>
            </w:r>
          </w:p>
        </w:tc>
        <w:tc>
          <w:tcPr>
            <w:tcW w:w="399" w:type="dxa"/>
            <w:tcBorders>
              <w:top w:val="nil"/>
              <w:left w:val="nil"/>
              <w:bottom w:val="single" w:sz="4" w:space="0" w:color="auto"/>
              <w:right w:val="nil"/>
            </w:tcBorders>
          </w:tcPr>
          <w:p w14:paraId="6C8352DA" w14:textId="77777777" w:rsidR="00FD0C9B" w:rsidRPr="00FD0C9B" w:rsidRDefault="00FD0C9B" w:rsidP="00FD0C9B">
            <w:pPr>
              <w:jc w:val="center"/>
            </w:pPr>
            <w:r w:rsidRPr="00FD0C9B">
              <w:t>__</w:t>
            </w:r>
          </w:p>
        </w:tc>
        <w:tc>
          <w:tcPr>
            <w:tcW w:w="1388" w:type="dxa"/>
            <w:hideMark/>
          </w:tcPr>
          <w:p w14:paraId="050E74CD" w14:textId="77777777" w:rsidR="00FD0C9B" w:rsidRPr="00FD0C9B" w:rsidRDefault="00FD0C9B" w:rsidP="00FD0C9B">
            <w:r w:rsidRPr="00FD0C9B">
              <w:t>г.</w:t>
            </w:r>
          </w:p>
        </w:tc>
        <w:tc>
          <w:tcPr>
            <w:tcW w:w="2566" w:type="dxa"/>
            <w:tcBorders>
              <w:top w:val="nil"/>
              <w:left w:val="nil"/>
              <w:bottom w:val="single" w:sz="4" w:space="0" w:color="auto"/>
              <w:right w:val="nil"/>
            </w:tcBorders>
          </w:tcPr>
          <w:p w14:paraId="16A39CD7" w14:textId="77777777" w:rsidR="00FD0C9B" w:rsidRPr="00FD0C9B" w:rsidRDefault="00FD0C9B" w:rsidP="00FD0C9B">
            <w:pPr>
              <w:jc w:val="center"/>
            </w:pPr>
            <w:r w:rsidRPr="00FD0C9B">
              <w:t>______________</w:t>
            </w:r>
          </w:p>
        </w:tc>
        <w:tc>
          <w:tcPr>
            <w:tcW w:w="695" w:type="dxa"/>
            <w:vMerge w:val="restart"/>
          </w:tcPr>
          <w:p w14:paraId="1DC498B5" w14:textId="77777777" w:rsidR="00FD0C9B" w:rsidRPr="00FD0C9B" w:rsidRDefault="00FD0C9B" w:rsidP="00FD0C9B"/>
        </w:tc>
        <w:tc>
          <w:tcPr>
            <w:tcW w:w="3260" w:type="dxa"/>
            <w:tcBorders>
              <w:top w:val="nil"/>
              <w:left w:val="nil"/>
              <w:bottom w:val="single" w:sz="4" w:space="0" w:color="auto"/>
              <w:right w:val="nil"/>
            </w:tcBorders>
          </w:tcPr>
          <w:p w14:paraId="1A231EDD" w14:textId="77777777" w:rsidR="00FD0C9B" w:rsidRPr="00FD0C9B" w:rsidRDefault="00FD0C9B" w:rsidP="00FD0C9B">
            <w:pPr>
              <w:jc w:val="center"/>
            </w:pPr>
            <w:r w:rsidRPr="00FD0C9B">
              <w:t>___________________</w:t>
            </w:r>
          </w:p>
        </w:tc>
      </w:tr>
      <w:tr w:rsidR="00FD0C9B" w:rsidRPr="00FD0C9B" w14:paraId="31D2481A" w14:textId="77777777" w:rsidTr="00A125C6">
        <w:tc>
          <w:tcPr>
            <w:tcW w:w="2156" w:type="dxa"/>
            <w:gridSpan w:val="3"/>
            <w:hideMark/>
          </w:tcPr>
          <w:p w14:paraId="1EB84C8E" w14:textId="77777777" w:rsidR="00FD0C9B" w:rsidRPr="00FD0C9B" w:rsidRDefault="00FD0C9B" w:rsidP="00FD0C9B">
            <w:pPr>
              <w:jc w:val="center"/>
              <w:rPr>
                <w:i/>
                <w:sz w:val="20"/>
                <w:szCs w:val="20"/>
              </w:rPr>
            </w:pPr>
            <w:r w:rsidRPr="00FD0C9B">
              <w:rPr>
                <w:i/>
                <w:sz w:val="20"/>
                <w:szCs w:val="20"/>
              </w:rPr>
              <w:t>(дата)</w:t>
            </w:r>
          </w:p>
        </w:tc>
        <w:tc>
          <w:tcPr>
            <w:tcW w:w="1388" w:type="dxa"/>
          </w:tcPr>
          <w:p w14:paraId="1F5DA0E1" w14:textId="77777777" w:rsidR="00FD0C9B" w:rsidRPr="00FD0C9B" w:rsidRDefault="00FD0C9B" w:rsidP="00FD0C9B">
            <w:pPr>
              <w:jc w:val="center"/>
              <w:rPr>
                <w:i/>
                <w:sz w:val="20"/>
                <w:szCs w:val="20"/>
              </w:rPr>
            </w:pPr>
          </w:p>
        </w:tc>
        <w:tc>
          <w:tcPr>
            <w:tcW w:w="2566" w:type="dxa"/>
            <w:tcBorders>
              <w:top w:val="single" w:sz="4" w:space="0" w:color="auto"/>
              <w:left w:val="nil"/>
              <w:bottom w:val="nil"/>
              <w:right w:val="nil"/>
            </w:tcBorders>
            <w:hideMark/>
          </w:tcPr>
          <w:p w14:paraId="65F1A18A" w14:textId="77777777" w:rsidR="00FD0C9B" w:rsidRPr="00FD0C9B" w:rsidRDefault="00FD0C9B" w:rsidP="00FD0C9B">
            <w:pPr>
              <w:jc w:val="center"/>
              <w:rPr>
                <w:i/>
                <w:sz w:val="20"/>
                <w:szCs w:val="20"/>
              </w:rPr>
            </w:pPr>
            <w:r w:rsidRPr="00FD0C9B">
              <w:rPr>
                <w:i/>
                <w:sz w:val="20"/>
                <w:szCs w:val="20"/>
              </w:rPr>
              <w:t>(подпись)</w:t>
            </w:r>
          </w:p>
        </w:tc>
        <w:tc>
          <w:tcPr>
            <w:tcW w:w="695" w:type="dxa"/>
            <w:vMerge/>
            <w:vAlign w:val="center"/>
            <w:hideMark/>
          </w:tcPr>
          <w:p w14:paraId="01CF281E" w14:textId="77777777" w:rsidR="00FD0C9B" w:rsidRPr="00FD0C9B" w:rsidRDefault="00FD0C9B" w:rsidP="00FD0C9B">
            <w:pPr>
              <w:spacing w:after="200" w:line="276" w:lineRule="auto"/>
              <w:rPr>
                <w:rFonts w:asciiTheme="minorHAnsi" w:eastAsiaTheme="minorHAnsi" w:hAnsiTheme="minorHAnsi" w:cstheme="minorBidi"/>
                <w:sz w:val="22"/>
                <w:szCs w:val="22"/>
                <w:lang w:eastAsia="en-US"/>
              </w:rPr>
            </w:pPr>
          </w:p>
        </w:tc>
        <w:tc>
          <w:tcPr>
            <w:tcW w:w="3260" w:type="dxa"/>
            <w:tcBorders>
              <w:top w:val="single" w:sz="4" w:space="0" w:color="auto"/>
              <w:left w:val="nil"/>
              <w:bottom w:val="nil"/>
              <w:right w:val="nil"/>
            </w:tcBorders>
            <w:hideMark/>
          </w:tcPr>
          <w:p w14:paraId="0342B97B" w14:textId="77777777" w:rsidR="00FD0C9B" w:rsidRPr="00FD0C9B" w:rsidRDefault="00FD0C9B" w:rsidP="00FD0C9B">
            <w:pPr>
              <w:jc w:val="center"/>
              <w:rPr>
                <w:i/>
                <w:sz w:val="20"/>
                <w:szCs w:val="20"/>
              </w:rPr>
            </w:pPr>
            <w:r w:rsidRPr="00FD0C9B">
              <w:rPr>
                <w:i/>
                <w:sz w:val="20"/>
                <w:szCs w:val="20"/>
              </w:rPr>
              <w:t>(инициалы и фамилия)</w:t>
            </w:r>
          </w:p>
        </w:tc>
      </w:tr>
    </w:tbl>
    <w:p w14:paraId="6B24E28F" w14:textId="77777777" w:rsidR="00FD0C9B" w:rsidRPr="00FD0C9B" w:rsidRDefault="00FD0C9B" w:rsidP="00FD0C9B">
      <w:pPr>
        <w:jc w:val="both"/>
      </w:pPr>
    </w:p>
    <w:p w14:paraId="01146756" w14:textId="77777777" w:rsidR="00FD0C9B" w:rsidRPr="00FD0C9B" w:rsidRDefault="00FD0C9B" w:rsidP="00FD0C9B">
      <w:pPr>
        <w:jc w:val="both"/>
        <w:rPr>
          <w:sz w:val="20"/>
          <w:szCs w:val="20"/>
        </w:rPr>
      </w:pPr>
      <w:r w:rsidRPr="00FD0C9B">
        <w:rPr>
          <w:sz w:val="20"/>
          <w:szCs w:val="20"/>
        </w:rPr>
        <w:t>______________________________</w:t>
      </w:r>
    </w:p>
    <w:p w14:paraId="06CD0A90" w14:textId="77777777" w:rsidR="00FD0C9B" w:rsidRPr="00FD0C9B" w:rsidRDefault="00FD0C9B" w:rsidP="00FD0C9B">
      <w:pPr>
        <w:ind w:firstLine="567"/>
        <w:jc w:val="both"/>
        <w:rPr>
          <w:sz w:val="20"/>
          <w:szCs w:val="20"/>
        </w:rPr>
      </w:pPr>
      <w:r w:rsidRPr="00FD0C9B">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031AF243" w14:textId="77777777" w:rsidR="00FD0C9B" w:rsidRPr="00FD0C9B" w:rsidRDefault="00FD0C9B" w:rsidP="00FD0C9B">
      <w:pPr>
        <w:ind w:firstLine="567"/>
        <w:jc w:val="both"/>
        <w:rPr>
          <w:sz w:val="20"/>
          <w:szCs w:val="20"/>
        </w:rPr>
      </w:pPr>
      <w:r w:rsidRPr="00FD0C9B">
        <w:rPr>
          <w:sz w:val="20"/>
          <w:szCs w:val="20"/>
        </w:rPr>
        <w:t>** Заполняется в случае, если согласие дает законный представитель.</w:t>
      </w:r>
    </w:p>
    <w:p w14:paraId="0103735F" w14:textId="28253012" w:rsidR="002716CF" w:rsidRPr="00FD0C9B" w:rsidRDefault="00FD0C9B" w:rsidP="00FD0C9B">
      <w:pPr>
        <w:ind w:firstLine="567"/>
        <w:jc w:val="both"/>
        <w:rPr>
          <w:sz w:val="20"/>
          <w:szCs w:val="20"/>
        </w:rPr>
      </w:pPr>
      <w:r w:rsidRPr="00FD0C9B">
        <w:rPr>
          <w:sz w:val="20"/>
          <w:szCs w:val="20"/>
        </w:rPr>
        <w:t>*** Не заполняется в случае получения согласия в виде электронного документа.</w:t>
      </w:r>
    </w:p>
    <w:sectPr w:rsidR="002716CF" w:rsidRPr="00FD0C9B" w:rsidSect="00043B62">
      <w:headerReference w:type="default" r:id="rId15"/>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AEA6" w14:textId="77777777" w:rsidR="00ED283D" w:rsidRDefault="00ED283D" w:rsidP="004A5CF6">
      <w:r>
        <w:separator/>
      </w:r>
    </w:p>
  </w:endnote>
  <w:endnote w:type="continuationSeparator" w:id="0">
    <w:p w14:paraId="05A79B9A" w14:textId="77777777" w:rsidR="00ED283D" w:rsidRDefault="00ED283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IDFont+F1">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DCF2" w14:textId="77777777" w:rsidR="00ED283D" w:rsidRDefault="00ED283D" w:rsidP="004A5CF6">
      <w:r>
        <w:separator/>
      </w:r>
    </w:p>
  </w:footnote>
  <w:footnote w:type="continuationSeparator" w:id="0">
    <w:p w14:paraId="0519E607" w14:textId="77777777" w:rsidR="00ED283D" w:rsidRDefault="00ED283D" w:rsidP="004A5CF6">
      <w:r>
        <w:continuationSeparator/>
      </w:r>
    </w:p>
  </w:footnote>
  <w:footnote w:id="1">
    <w:p w14:paraId="5033D15E" w14:textId="77777777" w:rsidR="002456C7" w:rsidRDefault="002456C7" w:rsidP="002456C7">
      <w:pPr>
        <w:pStyle w:val="ae"/>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DA5"/>
    <w:multiLevelType w:val="hybridMultilevel"/>
    <w:tmpl w:val="0E74F86C"/>
    <w:lvl w:ilvl="0" w:tplc="48D80048">
      <w:start w:val="1"/>
      <w:numFmt w:val="decimal"/>
      <w:lvlText w:val="%1."/>
      <w:lvlJc w:val="left"/>
      <w:pPr>
        <w:ind w:left="720" w:hanging="360"/>
      </w:pPr>
      <w:rPr>
        <w:rFonts w:eastAsia="Calibr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D3153"/>
    <w:multiLevelType w:val="hybridMultilevel"/>
    <w:tmpl w:val="85BE4EF2"/>
    <w:lvl w:ilvl="0" w:tplc="F7981178">
      <w:numFmt w:val="bullet"/>
      <w:lvlText w:val="•"/>
      <w:lvlJc w:val="left"/>
      <w:pPr>
        <w:ind w:left="405" w:hanging="4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5"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BA63D5"/>
    <w:multiLevelType w:val="hybridMultilevel"/>
    <w:tmpl w:val="02C0D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170819"/>
    <w:multiLevelType w:val="hybridMultilevel"/>
    <w:tmpl w:val="A7FE6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5F1DB7"/>
    <w:multiLevelType w:val="hybridMultilevel"/>
    <w:tmpl w:val="4F70CC46"/>
    <w:lvl w:ilvl="0" w:tplc="0E3C930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BC74B2"/>
    <w:multiLevelType w:val="hybridMultilevel"/>
    <w:tmpl w:val="56A69D50"/>
    <w:lvl w:ilvl="0" w:tplc="1390E986">
      <w:start w:val="1"/>
      <w:numFmt w:val="decimal"/>
      <w:lvlText w:val="%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93092"/>
    <w:multiLevelType w:val="hybridMultilevel"/>
    <w:tmpl w:val="FBF22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75600B"/>
    <w:multiLevelType w:val="hybridMultilevel"/>
    <w:tmpl w:val="809A0108"/>
    <w:lvl w:ilvl="0" w:tplc="009EF3E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5"/>
  </w:num>
  <w:num w:numId="3">
    <w:abstractNumId w:val="26"/>
  </w:num>
  <w:num w:numId="4">
    <w:abstractNumId w:val="3"/>
  </w:num>
  <w:num w:numId="5">
    <w:abstractNumId w:val="18"/>
  </w:num>
  <w:num w:numId="6">
    <w:abstractNumId w:val="4"/>
  </w:num>
  <w:num w:numId="7">
    <w:abstractNumId w:val="24"/>
  </w:num>
  <w:num w:numId="8">
    <w:abstractNumId w:val="7"/>
  </w:num>
  <w:num w:numId="9">
    <w:abstractNumId w:val="17"/>
  </w:num>
  <w:num w:numId="10">
    <w:abstractNumId w:val="2"/>
  </w:num>
  <w:num w:numId="11">
    <w:abstractNumId w:val="15"/>
  </w:num>
  <w:num w:numId="12">
    <w:abstractNumId w:val="21"/>
  </w:num>
  <w:num w:numId="13">
    <w:abstractNumId w:val="8"/>
  </w:num>
  <w:num w:numId="14">
    <w:abstractNumId w:val="20"/>
  </w:num>
  <w:num w:numId="15">
    <w:abstractNumId w:val="6"/>
  </w:num>
  <w:num w:numId="16">
    <w:abstractNumId w:val="16"/>
  </w:num>
  <w:num w:numId="17">
    <w:abstractNumId w:val="5"/>
  </w:num>
  <w:num w:numId="18">
    <w:abstractNumId w:val="27"/>
  </w:num>
  <w:num w:numId="19">
    <w:abstractNumId w:val="13"/>
  </w:num>
  <w:num w:numId="20">
    <w:abstractNumId w:val="19"/>
  </w:num>
  <w:num w:numId="21">
    <w:abstractNumId w:val="12"/>
  </w:num>
  <w:num w:numId="22">
    <w:abstractNumId w:val="1"/>
  </w:num>
  <w:num w:numId="23">
    <w:abstractNumId w:val="11"/>
  </w:num>
  <w:num w:numId="24">
    <w:abstractNumId w:val="22"/>
  </w:num>
  <w:num w:numId="25">
    <w:abstractNumId w:val="10"/>
  </w:num>
  <w:num w:numId="26">
    <w:abstractNumId w:val="23"/>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9431C"/>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518CD"/>
    <w:rsid w:val="001764E7"/>
    <w:rsid w:val="00180A49"/>
    <w:rsid w:val="0018171C"/>
    <w:rsid w:val="00190072"/>
    <w:rsid w:val="00190254"/>
    <w:rsid w:val="00195F71"/>
    <w:rsid w:val="001A0215"/>
    <w:rsid w:val="001A0D36"/>
    <w:rsid w:val="001A1975"/>
    <w:rsid w:val="001A2AC4"/>
    <w:rsid w:val="001A4A1B"/>
    <w:rsid w:val="001B4C27"/>
    <w:rsid w:val="001B6598"/>
    <w:rsid w:val="001C108B"/>
    <w:rsid w:val="001C3428"/>
    <w:rsid w:val="001C551B"/>
    <w:rsid w:val="001F734F"/>
    <w:rsid w:val="0020504A"/>
    <w:rsid w:val="00205059"/>
    <w:rsid w:val="0020755E"/>
    <w:rsid w:val="00212BB4"/>
    <w:rsid w:val="00225DD4"/>
    <w:rsid w:val="002274C3"/>
    <w:rsid w:val="00236A03"/>
    <w:rsid w:val="002456C7"/>
    <w:rsid w:val="00266EFF"/>
    <w:rsid w:val="00271235"/>
    <w:rsid w:val="002716CF"/>
    <w:rsid w:val="0028747F"/>
    <w:rsid w:val="0029770E"/>
    <w:rsid w:val="002A07B7"/>
    <w:rsid w:val="002A237D"/>
    <w:rsid w:val="002A30B9"/>
    <w:rsid w:val="002C0EB5"/>
    <w:rsid w:val="002C1FB1"/>
    <w:rsid w:val="002C6E69"/>
    <w:rsid w:val="002E0BA8"/>
    <w:rsid w:val="002E3A2C"/>
    <w:rsid w:val="002F01FC"/>
    <w:rsid w:val="002F1C7F"/>
    <w:rsid w:val="002F3E55"/>
    <w:rsid w:val="002F5CE8"/>
    <w:rsid w:val="00300087"/>
    <w:rsid w:val="003049E8"/>
    <w:rsid w:val="00305708"/>
    <w:rsid w:val="00311FA8"/>
    <w:rsid w:val="003133B5"/>
    <w:rsid w:val="00321AC3"/>
    <w:rsid w:val="00321F8F"/>
    <w:rsid w:val="003344B0"/>
    <w:rsid w:val="0033592A"/>
    <w:rsid w:val="00336A12"/>
    <w:rsid w:val="003373A1"/>
    <w:rsid w:val="00340CB4"/>
    <w:rsid w:val="00351444"/>
    <w:rsid w:val="003541EE"/>
    <w:rsid w:val="00354844"/>
    <w:rsid w:val="00357A56"/>
    <w:rsid w:val="00362935"/>
    <w:rsid w:val="00374B1E"/>
    <w:rsid w:val="00375ED2"/>
    <w:rsid w:val="00380E5C"/>
    <w:rsid w:val="00382167"/>
    <w:rsid w:val="0038745A"/>
    <w:rsid w:val="00393088"/>
    <w:rsid w:val="0039517D"/>
    <w:rsid w:val="00397B4B"/>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70A11"/>
    <w:rsid w:val="00470EBE"/>
    <w:rsid w:val="00471BD4"/>
    <w:rsid w:val="00475E7A"/>
    <w:rsid w:val="00480485"/>
    <w:rsid w:val="00484B80"/>
    <w:rsid w:val="00490441"/>
    <w:rsid w:val="004905A3"/>
    <w:rsid w:val="00491B4A"/>
    <w:rsid w:val="004A5CF6"/>
    <w:rsid w:val="004B4749"/>
    <w:rsid w:val="004C0D35"/>
    <w:rsid w:val="004C27F2"/>
    <w:rsid w:val="004D05E0"/>
    <w:rsid w:val="004D40C8"/>
    <w:rsid w:val="004D4766"/>
    <w:rsid w:val="004D708B"/>
    <w:rsid w:val="004E208D"/>
    <w:rsid w:val="004E481A"/>
    <w:rsid w:val="004F07FF"/>
    <w:rsid w:val="005070EA"/>
    <w:rsid w:val="00510772"/>
    <w:rsid w:val="00512CD8"/>
    <w:rsid w:val="00513A9A"/>
    <w:rsid w:val="005243E0"/>
    <w:rsid w:val="00531D38"/>
    <w:rsid w:val="005322D9"/>
    <w:rsid w:val="005441EC"/>
    <w:rsid w:val="00546CA0"/>
    <w:rsid w:val="00560782"/>
    <w:rsid w:val="0057070C"/>
    <w:rsid w:val="00571808"/>
    <w:rsid w:val="00574906"/>
    <w:rsid w:val="00582A98"/>
    <w:rsid w:val="005972F4"/>
    <w:rsid w:val="005A132E"/>
    <w:rsid w:val="005A5534"/>
    <w:rsid w:val="005A5D3F"/>
    <w:rsid w:val="005B121C"/>
    <w:rsid w:val="005B1BA5"/>
    <w:rsid w:val="005B6990"/>
    <w:rsid w:val="005B6B54"/>
    <w:rsid w:val="005D46CC"/>
    <w:rsid w:val="005D4991"/>
    <w:rsid w:val="005D6425"/>
    <w:rsid w:val="005E18C7"/>
    <w:rsid w:val="005F119E"/>
    <w:rsid w:val="005F2E4F"/>
    <w:rsid w:val="005F79DE"/>
    <w:rsid w:val="00611872"/>
    <w:rsid w:val="0062105F"/>
    <w:rsid w:val="006223DE"/>
    <w:rsid w:val="00626541"/>
    <w:rsid w:val="00630032"/>
    <w:rsid w:val="00635229"/>
    <w:rsid w:val="0063557B"/>
    <w:rsid w:val="00660D8E"/>
    <w:rsid w:val="00662DED"/>
    <w:rsid w:val="006638C6"/>
    <w:rsid w:val="0066549E"/>
    <w:rsid w:val="00665C54"/>
    <w:rsid w:val="0067192F"/>
    <w:rsid w:val="00672610"/>
    <w:rsid w:val="006772B4"/>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05EE6"/>
    <w:rsid w:val="00710760"/>
    <w:rsid w:val="007124AA"/>
    <w:rsid w:val="00715150"/>
    <w:rsid w:val="00730F7C"/>
    <w:rsid w:val="00731640"/>
    <w:rsid w:val="00737FE5"/>
    <w:rsid w:val="00742312"/>
    <w:rsid w:val="00742702"/>
    <w:rsid w:val="00743400"/>
    <w:rsid w:val="007441DF"/>
    <w:rsid w:val="0074644B"/>
    <w:rsid w:val="007522B1"/>
    <w:rsid w:val="00753DEB"/>
    <w:rsid w:val="00756AF9"/>
    <w:rsid w:val="00761C8A"/>
    <w:rsid w:val="0076578C"/>
    <w:rsid w:val="0077250B"/>
    <w:rsid w:val="00773D94"/>
    <w:rsid w:val="0077556E"/>
    <w:rsid w:val="007777CE"/>
    <w:rsid w:val="00780C1B"/>
    <w:rsid w:val="00785907"/>
    <w:rsid w:val="00791A36"/>
    <w:rsid w:val="007A0C78"/>
    <w:rsid w:val="007A0E3F"/>
    <w:rsid w:val="007A2C4C"/>
    <w:rsid w:val="007B03CA"/>
    <w:rsid w:val="007C3FC5"/>
    <w:rsid w:val="007C4579"/>
    <w:rsid w:val="007C658B"/>
    <w:rsid w:val="007C6592"/>
    <w:rsid w:val="007C7A35"/>
    <w:rsid w:val="007D0999"/>
    <w:rsid w:val="007D141E"/>
    <w:rsid w:val="007D1EE7"/>
    <w:rsid w:val="007D5349"/>
    <w:rsid w:val="007E50F4"/>
    <w:rsid w:val="007E5AE6"/>
    <w:rsid w:val="007E7459"/>
    <w:rsid w:val="007F42FE"/>
    <w:rsid w:val="008147BE"/>
    <w:rsid w:val="00823F52"/>
    <w:rsid w:val="00824C60"/>
    <w:rsid w:val="008326C9"/>
    <w:rsid w:val="00843429"/>
    <w:rsid w:val="008513D9"/>
    <w:rsid w:val="0086125A"/>
    <w:rsid w:val="00862538"/>
    <w:rsid w:val="008626C4"/>
    <w:rsid w:val="00862967"/>
    <w:rsid w:val="00865A36"/>
    <w:rsid w:val="0088322C"/>
    <w:rsid w:val="00884BE6"/>
    <w:rsid w:val="0089260D"/>
    <w:rsid w:val="0089488E"/>
    <w:rsid w:val="00895811"/>
    <w:rsid w:val="00895E38"/>
    <w:rsid w:val="008A048D"/>
    <w:rsid w:val="008A0F22"/>
    <w:rsid w:val="008B16ED"/>
    <w:rsid w:val="008B2738"/>
    <w:rsid w:val="008C3150"/>
    <w:rsid w:val="008C407E"/>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2711"/>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2B9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D2AF6"/>
    <w:rsid w:val="00AD6D2E"/>
    <w:rsid w:val="00AE0138"/>
    <w:rsid w:val="00AE1753"/>
    <w:rsid w:val="00AE421E"/>
    <w:rsid w:val="00AE5282"/>
    <w:rsid w:val="00AE5FD9"/>
    <w:rsid w:val="00AF0572"/>
    <w:rsid w:val="00AF3F7C"/>
    <w:rsid w:val="00AF696D"/>
    <w:rsid w:val="00AF7084"/>
    <w:rsid w:val="00B038B7"/>
    <w:rsid w:val="00B11EB2"/>
    <w:rsid w:val="00B13C62"/>
    <w:rsid w:val="00B16FE0"/>
    <w:rsid w:val="00B17B48"/>
    <w:rsid w:val="00B209FD"/>
    <w:rsid w:val="00B318C7"/>
    <w:rsid w:val="00B345B1"/>
    <w:rsid w:val="00B34BD2"/>
    <w:rsid w:val="00B367E0"/>
    <w:rsid w:val="00B440B8"/>
    <w:rsid w:val="00B6312C"/>
    <w:rsid w:val="00B67DF7"/>
    <w:rsid w:val="00B80A15"/>
    <w:rsid w:val="00B81B50"/>
    <w:rsid w:val="00B81F8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00D2B"/>
    <w:rsid w:val="00C10853"/>
    <w:rsid w:val="00C1158E"/>
    <w:rsid w:val="00C15EAC"/>
    <w:rsid w:val="00C249CD"/>
    <w:rsid w:val="00C25173"/>
    <w:rsid w:val="00C306A2"/>
    <w:rsid w:val="00C433A3"/>
    <w:rsid w:val="00C44337"/>
    <w:rsid w:val="00C6667E"/>
    <w:rsid w:val="00C714DE"/>
    <w:rsid w:val="00C71993"/>
    <w:rsid w:val="00CB0DD6"/>
    <w:rsid w:val="00CB26F0"/>
    <w:rsid w:val="00CC10DC"/>
    <w:rsid w:val="00CD2706"/>
    <w:rsid w:val="00CE05E3"/>
    <w:rsid w:val="00CE0EB2"/>
    <w:rsid w:val="00CF38B7"/>
    <w:rsid w:val="00CF6967"/>
    <w:rsid w:val="00CF6AB2"/>
    <w:rsid w:val="00D04A7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D77"/>
    <w:rsid w:val="00F65F46"/>
    <w:rsid w:val="00F71B83"/>
    <w:rsid w:val="00F85387"/>
    <w:rsid w:val="00F85392"/>
    <w:rsid w:val="00FA62AA"/>
    <w:rsid w:val="00FB7D69"/>
    <w:rsid w:val="00FC56BE"/>
    <w:rsid w:val="00FD0C9B"/>
    <w:rsid w:val="00FD390C"/>
    <w:rsid w:val="00FD4265"/>
    <w:rsid w:val="00FD608C"/>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321F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
    <w:name w:val="titlep"/>
    <w:basedOn w:val="a0"/>
    <w:rsid w:val="00582A98"/>
    <w:pPr>
      <w:spacing w:before="240" w:after="240"/>
      <w:jc w:val="center"/>
    </w:pPr>
    <w:rPr>
      <w:b/>
      <w:bCs/>
    </w:rPr>
  </w:style>
  <w:style w:type="paragraph" w:customStyle="1" w:styleId="newncpi">
    <w:name w:val="newncpi"/>
    <w:basedOn w:val="a0"/>
    <w:rsid w:val="00582A98"/>
    <w:pPr>
      <w:ind w:firstLine="567"/>
      <w:jc w:val="both"/>
    </w:pPr>
  </w:style>
  <w:style w:type="paragraph" w:customStyle="1" w:styleId="undline">
    <w:name w:val="undline"/>
    <w:basedOn w:val="a0"/>
    <w:rsid w:val="00582A98"/>
    <w:pPr>
      <w:jc w:val="both"/>
    </w:pPr>
    <w:rPr>
      <w:sz w:val="20"/>
      <w:szCs w:val="20"/>
    </w:rPr>
  </w:style>
  <w:style w:type="paragraph" w:customStyle="1" w:styleId="snoski">
    <w:name w:val="snoski"/>
    <w:basedOn w:val="a0"/>
    <w:rsid w:val="00582A98"/>
    <w:pPr>
      <w:jc w:val="both"/>
    </w:pPr>
    <w:rPr>
      <w:sz w:val="20"/>
      <w:szCs w:val="20"/>
    </w:rPr>
  </w:style>
  <w:style w:type="paragraph" w:customStyle="1" w:styleId="snoskiline">
    <w:name w:val="snoskiline"/>
    <w:basedOn w:val="a0"/>
    <w:rsid w:val="00582A98"/>
    <w:pPr>
      <w:jc w:val="both"/>
    </w:pPr>
    <w:rPr>
      <w:sz w:val="20"/>
      <w:szCs w:val="20"/>
    </w:rPr>
  </w:style>
  <w:style w:type="character" w:customStyle="1" w:styleId="Bodytext2Exact">
    <w:name w:val="Body text (2) Exact"/>
    <w:basedOn w:val="a1"/>
    <w:link w:val="Bodytext2"/>
    <w:rsid w:val="00397B4B"/>
    <w:rPr>
      <w:rFonts w:eastAsia="Times New Roman" w:cs="Times New Roman"/>
      <w:sz w:val="16"/>
      <w:shd w:val="clear" w:color="auto" w:fill="FFFFFF"/>
    </w:rPr>
  </w:style>
  <w:style w:type="paragraph" w:customStyle="1" w:styleId="Bodytext2">
    <w:name w:val="Body text (2)"/>
    <w:basedOn w:val="a0"/>
    <w:link w:val="Bodytext2Exact"/>
    <w:rsid w:val="00397B4B"/>
    <w:pPr>
      <w:widowControl w:val="0"/>
      <w:shd w:val="clear" w:color="auto" w:fill="FFFFFF"/>
      <w:spacing w:line="0" w:lineRule="atLeast"/>
    </w:pPr>
    <w:rPr>
      <w:rFonts w:asciiTheme="minorHAnsi" w:hAnsiTheme="minorHAnsi"/>
      <w:sz w:val="16"/>
      <w:szCs w:val="22"/>
      <w:lang w:eastAsia="en-US"/>
    </w:rPr>
  </w:style>
  <w:style w:type="character" w:customStyle="1" w:styleId="afd">
    <w:name w:val="Основной текст_"/>
    <w:basedOn w:val="a1"/>
    <w:link w:val="2"/>
    <w:rsid w:val="00B11EB2"/>
    <w:rPr>
      <w:rFonts w:ascii="Arial Narrow" w:eastAsia="Arial Narrow" w:hAnsi="Arial Narrow" w:cs="Arial Narrow"/>
      <w:shd w:val="clear" w:color="auto" w:fill="FFFFFF"/>
    </w:rPr>
  </w:style>
  <w:style w:type="paragraph" w:customStyle="1" w:styleId="2">
    <w:name w:val="Основной текст2"/>
    <w:basedOn w:val="a0"/>
    <w:link w:val="afd"/>
    <w:rsid w:val="00B11EB2"/>
    <w:pPr>
      <w:shd w:val="clear" w:color="auto" w:fill="FFFFFF"/>
      <w:spacing w:line="0" w:lineRule="atLeast"/>
    </w:pPr>
    <w:rPr>
      <w:rFonts w:ascii="Arial Narrow" w:eastAsia="Arial Narrow" w:hAnsi="Arial Narrow" w:cs="Arial Narrow"/>
      <w:sz w:val="22"/>
      <w:szCs w:val="22"/>
      <w:lang w:eastAsia="en-US"/>
    </w:rPr>
  </w:style>
  <w:style w:type="table" w:customStyle="1" w:styleId="20">
    <w:name w:val="Сетка таблицы2"/>
    <w:basedOn w:val="a2"/>
    <w:next w:val="a5"/>
    <w:uiPriority w:val="59"/>
    <w:rsid w:val="00FD0C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83618660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VADarevskaya@sber-bank.by"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3052</Words>
  <Characters>17402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2</cp:revision>
  <cp:lastPrinted>2019-08-07T09:23:00Z</cp:lastPrinted>
  <dcterms:created xsi:type="dcterms:W3CDTF">2025-08-19T07:21:00Z</dcterms:created>
  <dcterms:modified xsi:type="dcterms:W3CDTF">2025-08-19T07:21:00Z</dcterms:modified>
</cp:coreProperties>
</file>