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555E89" w:rsidRPr="00AE6B2B" w:rsidRDefault="00C249CD" w:rsidP="00555E89">
      <w:pPr>
        <w:jc w:val="center"/>
        <w:rPr>
          <w:rFonts w:eastAsia="A"/>
          <w:sz w:val="26"/>
          <w:szCs w:val="26"/>
        </w:rPr>
      </w:pPr>
      <w:r w:rsidRPr="00AE6B2B">
        <w:rPr>
          <w:rFonts w:eastAsia="A"/>
          <w:sz w:val="26"/>
          <w:szCs w:val="26"/>
        </w:rPr>
        <w:t>к участию в процедуре закупки</w:t>
      </w:r>
      <w:r w:rsidR="001B20BE" w:rsidRPr="00AE6B2B">
        <w:rPr>
          <w:rFonts w:eastAsia="A"/>
          <w:sz w:val="26"/>
          <w:szCs w:val="26"/>
        </w:rPr>
        <w:t>:</w:t>
      </w:r>
    </w:p>
    <w:p w:rsidR="00936DFC" w:rsidRPr="00936DFC" w:rsidRDefault="00AE3CCD" w:rsidP="00277056">
      <w:pPr>
        <w:jc w:val="center"/>
        <w:rPr>
          <w:rFonts w:eastAsia="A"/>
          <w:sz w:val="26"/>
          <w:szCs w:val="26"/>
        </w:rPr>
      </w:pPr>
      <w:r w:rsidRPr="00936DFC">
        <w:rPr>
          <w:rFonts w:eastAsia="A"/>
          <w:sz w:val="26"/>
          <w:szCs w:val="26"/>
        </w:rPr>
        <w:t>«</w:t>
      </w:r>
      <w:r w:rsidR="00A862A7" w:rsidRPr="00A862A7">
        <w:rPr>
          <w:rFonts w:eastAsia="A"/>
          <w:sz w:val="26"/>
          <w:szCs w:val="26"/>
        </w:rPr>
        <w:t xml:space="preserve">Комплекс услуг аудита веб-сайта </w:t>
      </w:r>
      <w:r w:rsidR="00277056" w:rsidRPr="00A862A7">
        <w:rPr>
          <w:rFonts w:eastAsia="A"/>
          <w:sz w:val="26"/>
          <w:szCs w:val="26"/>
        </w:rPr>
        <w:t>ОАО «Сбер Банк» в период 01.10.2025-</w:t>
      </w:r>
      <w:r w:rsidR="00A862A7" w:rsidRPr="00A862A7">
        <w:rPr>
          <w:rFonts w:eastAsia="A"/>
          <w:sz w:val="26"/>
          <w:szCs w:val="26"/>
        </w:rPr>
        <w:t>01.12</w:t>
      </w:r>
      <w:r w:rsidR="00277056" w:rsidRPr="00A862A7">
        <w:rPr>
          <w:rFonts w:eastAsia="A"/>
          <w:sz w:val="26"/>
          <w:szCs w:val="26"/>
        </w:rPr>
        <w:t>.2025гг</w:t>
      </w:r>
      <w:r w:rsidR="00936DFC" w:rsidRPr="00936DFC">
        <w:rPr>
          <w:rFonts w:eastAsia="A"/>
          <w:sz w:val="26"/>
          <w:szCs w:val="26"/>
        </w:rPr>
        <w:t>»</w:t>
      </w:r>
    </w:p>
    <w:p w:rsidR="00C146C2" w:rsidRPr="00AE6B2B" w:rsidRDefault="00C146C2" w:rsidP="00C146C2">
      <w:pPr>
        <w:spacing w:after="200" w:line="276" w:lineRule="auto"/>
        <w:ind w:right="323"/>
        <w:jc w:val="center"/>
        <w:rPr>
          <w:rFonts w:eastAsia="A"/>
          <w:sz w:val="26"/>
          <w:szCs w:val="26"/>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3F172A" w:rsidP="003F172A">
            <w:pPr>
              <w:shd w:val="clear" w:color="auto" w:fill="FFFFFF" w:themeFill="background1"/>
              <w:jc w:val="both"/>
              <w:rPr>
                <w:rFonts w:eastAsia="A"/>
                <w:sz w:val="26"/>
                <w:szCs w:val="26"/>
              </w:rPr>
            </w:pPr>
            <w:r w:rsidRPr="003F172A">
              <w:rPr>
                <w:sz w:val="26"/>
                <w:szCs w:val="26"/>
              </w:rPr>
              <w:t>62.02</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3F172A" w:rsidP="007752D9">
            <w:pPr>
              <w:shd w:val="clear" w:color="auto" w:fill="FFFFFF" w:themeFill="background1"/>
              <w:jc w:val="both"/>
              <w:rPr>
                <w:rFonts w:eastAsia="A"/>
                <w:sz w:val="26"/>
                <w:szCs w:val="26"/>
              </w:rPr>
            </w:pPr>
            <w:r w:rsidRPr="003F172A">
              <w:rPr>
                <w:rFonts w:eastAsia="A"/>
                <w:sz w:val="26"/>
                <w:szCs w:val="26"/>
              </w:rPr>
              <w:t>Услуги консультационные в области компьютерных технологий</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A862A7" w:rsidP="003F172A">
            <w:pPr>
              <w:jc w:val="both"/>
              <w:rPr>
                <w:rFonts w:eastAsia="A"/>
                <w:sz w:val="28"/>
                <w:szCs w:val="28"/>
              </w:rPr>
            </w:pPr>
            <w:r w:rsidRPr="00936DFC">
              <w:rPr>
                <w:rFonts w:eastAsia="A"/>
                <w:sz w:val="26"/>
                <w:szCs w:val="26"/>
              </w:rPr>
              <w:t>«</w:t>
            </w:r>
            <w:r w:rsidRPr="00A862A7">
              <w:rPr>
                <w:rFonts w:eastAsia="A"/>
                <w:sz w:val="26"/>
                <w:szCs w:val="26"/>
              </w:rPr>
              <w:t>Комплекс услуг аудита веб-сайта ОАО «Сбер Банк» в период 01.10.2025-01.12.2025гг</w:t>
            </w:r>
            <w:r w:rsidR="00936DFC" w:rsidRPr="00277056">
              <w:rPr>
                <w:rFonts w:eastAsia="A"/>
                <w:sz w:val="26"/>
                <w:szCs w:val="26"/>
              </w:rPr>
              <w:t xml:space="preserve">, </w:t>
            </w:r>
            <w:r w:rsidR="00A51820" w:rsidRPr="00277056">
              <w:rPr>
                <w:rFonts w:eastAsia="A"/>
                <w:sz w:val="26"/>
                <w:szCs w:val="26"/>
              </w:rPr>
              <w:t xml:space="preserve"> </w:t>
            </w:r>
            <w:r w:rsidR="00331EB2" w:rsidRPr="00277056">
              <w:rPr>
                <w:rFonts w:eastAsia="A"/>
                <w:sz w:val="26"/>
                <w:szCs w:val="26"/>
              </w:rPr>
              <w:t>(согласно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p w:rsidR="003F172A" w:rsidRPr="00A85458" w:rsidRDefault="003F172A" w:rsidP="003F172A">
            <w:pPr>
              <w:jc w:val="both"/>
              <w:rPr>
                <w:b/>
                <w:sz w:val="26"/>
                <w:szCs w:val="26"/>
              </w:rPr>
            </w:pPr>
            <w:r w:rsidRPr="003F172A">
              <w:rPr>
                <w:rFonts w:eastAsia="A"/>
                <w:sz w:val="26"/>
                <w:szCs w:val="26"/>
              </w:rPr>
              <w:t>(Аудит выполняется в полном объеме с 01.10.2025 по 01.12.2025 согласно перечню услуг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3F172A">
              <w:rPr>
                <w:sz w:val="26"/>
                <w:szCs w:val="26"/>
              </w:rPr>
              <w:t>35</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3F172A" w:rsidRPr="00DD22B7" w:rsidTr="00111EF8">
        <w:tc>
          <w:tcPr>
            <w:tcW w:w="3119" w:type="dxa"/>
            <w:shd w:val="clear" w:color="auto" w:fill="auto"/>
            <w:vAlign w:val="center"/>
          </w:tcPr>
          <w:p w:rsidR="003F172A" w:rsidRPr="00A85458" w:rsidRDefault="003F172A" w:rsidP="003F172A">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3F172A" w:rsidRPr="00DD61BB" w:rsidRDefault="003F172A" w:rsidP="003F172A">
            <w:pPr>
              <w:jc w:val="both"/>
              <w:rPr>
                <w:sz w:val="26"/>
                <w:szCs w:val="26"/>
              </w:rPr>
            </w:pPr>
            <w:r w:rsidRPr="00DD61BB">
              <w:rPr>
                <w:sz w:val="26"/>
                <w:szCs w:val="26"/>
              </w:rPr>
              <w:t>К участию в процедуре закупке допускаются юридические и физические лица, индивидуальные предприниматели – резиденты Республики Беларусь.</w:t>
            </w:r>
          </w:p>
          <w:p w:rsidR="003F172A" w:rsidRPr="00DD61BB" w:rsidRDefault="003F172A" w:rsidP="003F172A">
            <w:pPr>
              <w:jc w:val="both"/>
              <w:rPr>
                <w:sz w:val="26"/>
                <w:szCs w:val="26"/>
              </w:rPr>
            </w:pPr>
          </w:p>
          <w:p w:rsidR="003F172A" w:rsidRPr="00DD61BB" w:rsidRDefault="003F172A" w:rsidP="003F172A">
            <w:pPr>
              <w:jc w:val="both"/>
              <w:rPr>
                <w:sz w:val="26"/>
                <w:szCs w:val="26"/>
              </w:rPr>
            </w:pPr>
            <w:r w:rsidRPr="00DD61BB">
              <w:rPr>
                <w:sz w:val="26"/>
                <w:szCs w:val="26"/>
              </w:rPr>
              <w:t>Отстраняются от участия в процедуре закупки:</w:t>
            </w:r>
          </w:p>
          <w:p w:rsidR="003F172A" w:rsidRPr="00DD61BB" w:rsidRDefault="003F172A" w:rsidP="003F172A">
            <w:pPr>
              <w:jc w:val="both"/>
              <w:rPr>
                <w:sz w:val="26"/>
                <w:szCs w:val="26"/>
              </w:rPr>
            </w:pPr>
            <w:r w:rsidRPr="00DD61BB">
              <w:rPr>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3F172A" w:rsidRPr="00DD61BB" w:rsidRDefault="003F172A" w:rsidP="003F172A">
            <w:pPr>
              <w:jc w:val="both"/>
              <w:rPr>
                <w:sz w:val="26"/>
                <w:szCs w:val="26"/>
              </w:rPr>
            </w:pPr>
            <w:r w:rsidRPr="00DD61BB">
              <w:rPr>
                <w:sz w:val="26"/>
                <w:szCs w:val="26"/>
              </w:rPr>
              <w:t>-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3F172A" w:rsidRPr="00DD61BB" w:rsidRDefault="003F172A" w:rsidP="003F172A">
            <w:pPr>
              <w:jc w:val="both"/>
              <w:rPr>
                <w:sz w:val="26"/>
                <w:szCs w:val="26"/>
              </w:rPr>
            </w:pPr>
            <w:r w:rsidRPr="00DD61BB">
              <w:rPr>
                <w:sz w:val="26"/>
                <w:szCs w:val="26"/>
              </w:rPr>
              <w:lastRenderedPageBreak/>
              <w:t>-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w:t>
            </w:r>
          </w:p>
          <w:p w:rsidR="003F172A" w:rsidRPr="009216C7" w:rsidRDefault="003F172A" w:rsidP="003F172A">
            <w:pPr>
              <w:jc w:val="both"/>
              <w:rPr>
                <w:sz w:val="26"/>
                <w:szCs w:val="26"/>
              </w:rPr>
            </w:pPr>
            <w:r w:rsidRPr="00DD61BB">
              <w:rPr>
                <w:sz w:val="26"/>
                <w:szCs w:val="26"/>
              </w:rPr>
              <w:t xml:space="preserve">- </w:t>
            </w:r>
            <w:r w:rsidRPr="009216C7">
              <w:rPr>
                <w:sz w:val="26"/>
                <w:szCs w:val="26"/>
              </w:rPr>
              <w:t xml:space="preserve">физическое лицо, в том числе индивидуальный предприниматель, в отношении которых возбуждено уголовное дело, а при выявлении факта неснятой или непогашенной судимости у указанных лиц при условии предоплаты, предусмотренной требованиями в закупочной документации и договором по предмету закупки, независимо от ее размера; </w:t>
            </w:r>
          </w:p>
          <w:p w:rsidR="003F172A" w:rsidRPr="00DD61BB" w:rsidRDefault="003F172A" w:rsidP="003F172A">
            <w:pPr>
              <w:jc w:val="both"/>
              <w:rPr>
                <w:sz w:val="26"/>
                <w:szCs w:val="26"/>
              </w:rPr>
            </w:pPr>
            <w:r w:rsidRPr="00DD61BB">
              <w:rPr>
                <w:sz w:val="26"/>
                <w:szCs w:val="26"/>
              </w:rPr>
              <w:t xml:space="preserve">- юридическое </w:t>
            </w:r>
            <w:r>
              <w:rPr>
                <w:sz w:val="26"/>
                <w:szCs w:val="26"/>
              </w:rPr>
              <w:t>или</w:t>
            </w:r>
            <w:r w:rsidRPr="00DD61BB">
              <w:rPr>
                <w:sz w:val="26"/>
                <w:szCs w:val="26"/>
              </w:rPr>
              <w:t xml:space="preserve"> физическое лицо, в том числе индивидуальный предприниматель представивший недостоверную информацию о себе.</w:t>
            </w:r>
          </w:p>
        </w:tc>
      </w:tr>
      <w:tr w:rsidR="003F172A" w:rsidRPr="00DD22B7" w:rsidTr="00111EF8">
        <w:tc>
          <w:tcPr>
            <w:tcW w:w="3119" w:type="dxa"/>
            <w:shd w:val="clear" w:color="auto" w:fill="auto"/>
            <w:vAlign w:val="center"/>
          </w:tcPr>
          <w:p w:rsidR="003F172A" w:rsidRPr="00A85458" w:rsidRDefault="003F172A" w:rsidP="003F172A">
            <w:pPr>
              <w:shd w:val="clear" w:color="auto" w:fill="FFFFFF" w:themeFill="background1"/>
              <w:rPr>
                <w:rFonts w:eastAsia="A"/>
                <w:sz w:val="26"/>
                <w:szCs w:val="26"/>
              </w:rPr>
            </w:pPr>
            <w:r w:rsidRPr="00683E3E">
              <w:rPr>
                <w:sz w:val="26"/>
                <w:szCs w:val="26"/>
              </w:rPr>
              <w:lastRenderedPageBreak/>
              <w:t>Место, поставки товара (выполнения работы, оказания услуги)</w:t>
            </w:r>
          </w:p>
        </w:tc>
        <w:tc>
          <w:tcPr>
            <w:tcW w:w="7088" w:type="dxa"/>
            <w:shd w:val="clear" w:color="auto" w:fill="auto"/>
          </w:tcPr>
          <w:p w:rsidR="003F172A" w:rsidRPr="003F172A" w:rsidRDefault="003F172A" w:rsidP="003F172A">
            <w:pPr>
              <w:jc w:val="both"/>
              <w:rPr>
                <w:rFonts w:eastAsia="A"/>
                <w:sz w:val="26"/>
                <w:szCs w:val="26"/>
              </w:rPr>
            </w:pPr>
            <w:r w:rsidRPr="003F172A">
              <w:rPr>
                <w:rFonts w:eastAsia="A"/>
                <w:sz w:val="26"/>
                <w:szCs w:val="26"/>
              </w:rPr>
              <w:t>Веб-сайт ОАО «Сбер Банк» - https://sber-bank.by/</w:t>
            </w:r>
          </w:p>
          <w:p w:rsidR="003F172A" w:rsidRPr="00722F60" w:rsidRDefault="003F172A" w:rsidP="003F172A">
            <w:pPr>
              <w:pStyle w:val="ab"/>
              <w:ind w:left="0"/>
              <w:jc w:val="both"/>
              <w:rPr>
                <w:rFonts w:eastAsia="A"/>
                <w:sz w:val="26"/>
                <w:szCs w:val="26"/>
              </w:rPr>
            </w:pPr>
          </w:p>
        </w:tc>
      </w:tr>
      <w:tr w:rsidR="003F172A" w:rsidRPr="00DD22B7" w:rsidTr="00111EF8">
        <w:tc>
          <w:tcPr>
            <w:tcW w:w="3119" w:type="dxa"/>
            <w:shd w:val="clear" w:color="auto" w:fill="auto"/>
            <w:vAlign w:val="center"/>
          </w:tcPr>
          <w:p w:rsidR="003F172A" w:rsidRPr="00A85458" w:rsidRDefault="003F172A" w:rsidP="003F172A">
            <w:pPr>
              <w:shd w:val="clear" w:color="auto" w:fill="FFFFFF" w:themeFill="background1"/>
              <w:rPr>
                <w:rFonts w:eastAsia="A"/>
                <w:sz w:val="26"/>
                <w:szCs w:val="26"/>
              </w:rPr>
            </w:pPr>
            <w:r w:rsidRPr="00A85458">
              <w:rPr>
                <w:sz w:val="26"/>
                <w:szCs w:val="26"/>
              </w:rPr>
              <w:t>Сроки оказываемых услуг</w:t>
            </w:r>
            <w:r w:rsidRPr="00A85458">
              <w:rPr>
                <w:rFonts w:eastAsia="A"/>
                <w:sz w:val="26"/>
                <w:szCs w:val="26"/>
              </w:rPr>
              <w:t>:</w:t>
            </w:r>
          </w:p>
        </w:tc>
        <w:tc>
          <w:tcPr>
            <w:tcW w:w="7088" w:type="dxa"/>
            <w:shd w:val="clear" w:color="auto" w:fill="auto"/>
          </w:tcPr>
          <w:p w:rsidR="003F172A" w:rsidRPr="008E1691" w:rsidRDefault="003F172A" w:rsidP="003F172A">
            <w:pPr>
              <w:jc w:val="both"/>
              <w:rPr>
                <w:rFonts w:eastAsia="A"/>
                <w:sz w:val="26"/>
                <w:szCs w:val="26"/>
              </w:rPr>
            </w:pPr>
            <w:r>
              <w:rPr>
                <w:rFonts w:eastAsia="A"/>
                <w:sz w:val="26"/>
                <w:szCs w:val="26"/>
              </w:rPr>
              <w:t>С 01.10.2025-01.12.2025</w:t>
            </w:r>
            <w:r w:rsidRPr="008E1691">
              <w:rPr>
                <w:rFonts w:eastAsia="A"/>
                <w:sz w:val="26"/>
                <w:szCs w:val="26"/>
              </w:rPr>
              <w:t xml:space="preserve">гг; </w:t>
            </w:r>
          </w:p>
          <w:p w:rsidR="003F172A" w:rsidRPr="00A85458" w:rsidRDefault="003F172A" w:rsidP="003F172A">
            <w:pPr>
              <w:shd w:val="clear" w:color="auto" w:fill="FFFFFF" w:themeFill="background1"/>
              <w:jc w:val="both"/>
              <w:rPr>
                <w:rFonts w:eastAsia="A"/>
                <w:sz w:val="26"/>
                <w:szCs w:val="26"/>
              </w:rPr>
            </w:pPr>
          </w:p>
        </w:tc>
      </w:tr>
      <w:tr w:rsidR="003F172A" w:rsidRPr="00DD22B7" w:rsidTr="00F456E2">
        <w:trPr>
          <w:trHeight w:val="714"/>
        </w:trPr>
        <w:tc>
          <w:tcPr>
            <w:tcW w:w="3119" w:type="dxa"/>
            <w:shd w:val="clear" w:color="auto" w:fill="auto"/>
            <w:vAlign w:val="center"/>
          </w:tcPr>
          <w:p w:rsidR="003F172A" w:rsidRPr="00A85458" w:rsidRDefault="003F172A" w:rsidP="003F172A">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3F172A" w:rsidRPr="003F172A" w:rsidRDefault="003F172A" w:rsidP="00520958">
            <w:pPr>
              <w:autoSpaceDE w:val="0"/>
              <w:autoSpaceDN w:val="0"/>
              <w:adjustRightInd w:val="0"/>
              <w:ind w:right="323"/>
              <w:contextualSpacing/>
              <w:jc w:val="both"/>
              <w:rPr>
                <w:rFonts w:eastAsia="A"/>
                <w:b/>
                <w:sz w:val="26"/>
                <w:szCs w:val="26"/>
              </w:rPr>
            </w:pPr>
            <w:r>
              <w:rPr>
                <w:rFonts w:eastAsia="A"/>
                <w:b/>
                <w:sz w:val="26"/>
                <w:szCs w:val="26"/>
              </w:rPr>
              <w:t>С</w:t>
            </w:r>
            <w:r w:rsidRPr="003F172A">
              <w:rPr>
                <w:rFonts w:eastAsia="A"/>
                <w:b/>
                <w:sz w:val="26"/>
                <w:szCs w:val="26"/>
              </w:rPr>
              <w:t>рок осуществления предпринимательской деятельности не менее 24 месяцев до да</w:t>
            </w:r>
            <w:r>
              <w:rPr>
                <w:rFonts w:eastAsia="A"/>
                <w:b/>
                <w:sz w:val="26"/>
                <w:szCs w:val="26"/>
              </w:rPr>
              <w:t xml:space="preserve">ты подачи ценового предложения </w:t>
            </w:r>
          </w:p>
          <w:p w:rsidR="003F172A" w:rsidRPr="00915453" w:rsidRDefault="003F172A" w:rsidP="003F172A">
            <w:pPr>
              <w:pStyle w:val="ab"/>
              <w:ind w:left="0"/>
              <w:jc w:val="both"/>
              <w:rPr>
                <w:rFonts w:eastAsia="A"/>
                <w:b/>
                <w:sz w:val="26"/>
                <w:szCs w:val="26"/>
              </w:rPr>
            </w:pPr>
          </w:p>
          <w:p w:rsidR="003F172A" w:rsidRPr="00707318" w:rsidRDefault="003F172A" w:rsidP="003F172A">
            <w:pPr>
              <w:jc w:val="both"/>
              <w:rPr>
                <w:b/>
                <w:color w:val="FF0000"/>
                <w:sz w:val="26"/>
                <w:szCs w:val="26"/>
              </w:rPr>
            </w:pPr>
            <w:r w:rsidRPr="00707318">
              <w:rPr>
                <w:b/>
                <w:color w:val="FF0000"/>
                <w:sz w:val="26"/>
                <w:szCs w:val="26"/>
              </w:rPr>
              <w:t>Пункт подтверждается:</w:t>
            </w:r>
          </w:p>
          <w:p w:rsidR="003F172A" w:rsidRPr="00C462C6" w:rsidRDefault="003F172A" w:rsidP="003F172A">
            <w:pPr>
              <w:jc w:val="both"/>
              <w:rPr>
                <w:rFonts w:eastAsia="A"/>
                <w:b/>
                <w:sz w:val="26"/>
                <w:szCs w:val="26"/>
                <w:highlight w:val="yellow"/>
              </w:rPr>
            </w:pPr>
            <w:r w:rsidRPr="00707318">
              <w:rPr>
                <w:b/>
                <w:color w:val="FF0000"/>
                <w:sz w:val="26"/>
                <w:szCs w:val="26"/>
              </w:rPr>
              <w:t xml:space="preserve">- </w:t>
            </w:r>
            <w:r w:rsidRPr="003F172A">
              <w:rPr>
                <w:rFonts w:eastAsia="A"/>
                <w:b/>
                <w:sz w:val="26"/>
                <w:szCs w:val="26"/>
              </w:rPr>
              <w:t>свидетельством о государственной регистрации Участника</w:t>
            </w:r>
            <w:r w:rsidRPr="00707318">
              <w:rPr>
                <w:b/>
                <w:color w:val="FF0000"/>
                <w:sz w:val="26"/>
                <w:szCs w:val="26"/>
              </w:rPr>
              <w:t>.</w:t>
            </w:r>
          </w:p>
        </w:tc>
      </w:tr>
      <w:tr w:rsidR="003F172A" w:rsidRPr="00DD22B7" w:rsidTr="00111EF8">
        <w:tc>
          <w:tcPr>
            <w:tcW w:w="3119" w:type="dxa"/>
            <w:shd w:val="clear" w:color="auto" w:fill="auto"/>
            <w:vAlign w:val="center"/>
          </w:tcPr>
          <w:p w:rsidR="003F172A" w:rsidRPr="00A85458" w:rsidRDefault="003F172A" w:rsidP="003F172A">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3F172A" w:rsidRDefault="003F172A" w:rsidP="003F172A">
            <w:pPr>
              <w:shd w:val="clear" w:color="auto" w:fill="FFFFFF" w:themeFill="background1"/>
              <w:jc w:val="both"/>
              <w:rPr>
                <w:sz w:val="26"/>
                <w:szCs w:val="26"/>
              </w:rPr>
            </w:pPr>
            <w:r w:rsidRPr="00A85458">
              <w:rPr>
                <w:sz w:val="26"/>
                <w:szCs w:val="26"/>
              </w:rPr>
              <w:t xml:space="preserve">Победителем признается участник, предложивший </w:t>
            </w:r>
            <w:r w:rsidRPr="00784E83">
              <w:rPr>
                <w:b/>
                <w:sz w:val="26"/>
                <w:szCs w:val="26"/>
              </w:rPr>
              <w:t xml:space="preserve">наименьшую </w:t>
            </w:r>
            <w:r>
              <w:rPr>
                <w:b/>
                <w:sz w:val="26"/>
                <w:szCs w:val="26"/>
              </w:rPr>
              <w:t xml:space="preserve">итоговую стоимость комплекса услуг, </w:t>
            </w:r>
            <w:r w:rsidRPr="00784E83">
              <w:rPr>
                <w:b/>
                <w:sz w:val="26"/>
                <w:szCs w:val="26"/>
              </w:rPr>
              <w:t>при условии его соответствия квалификационным и дополнительным требованиям Заказчика</w:t>
            </w:r>
            <w:r>
              <w:rPr>
                <w:sz w:val="26"/>
                <w:szCs w:val="26"/>
              </w:rPr>
              <w:t>, на основании Приложения №1 к Приглашению.</w:t>
            </w:r>
          </w:p>
          <w:p w:rsidR="003F172A" w:rsidRDefault="003F172A" w:rsidP="003F172A">
            <w:pPr>
              <w:shd w:val="clear" w:color="auto" w:fill="FFFFFF" w:themeFill="background1"/>
              <w:jc w:val="both"/>
              <w:rPr>
                <w:sz w:val="26"/>
                <w:szCs w:val="26"/>
              </w:rPr>
            </w:pPr>
          </w:p>
          <w:p w:rsidR="003F172A" w:rsidRPr="003F172A" w:rsidRDefault="00C00739" w:rsidP="003F172A">
            <w:pPr>
              <w:pStyle w:val="ab"/>
              <w:ind w:left="0"/>
              <w:jc w:val="both"/>
              <w:rPr>
                <w:sz w:val="26"/>
                <w:szCs w:val="26"/>
              </w:rPr>
            </w:pPr>
            <w:r>
              <w:rPr>
                <w:sz w:val="26"/>
                <w:szCs w:val="26"/>
              </w:rPr>
              <w:t>П</w:t>
            </w:r>
            <w:r w:rsidR="003F172A" w:rsidRPr="003F172A">
              <w:rPr>
                <w:sz w:val="26"/>
                <w:szCs w:val="26"/>
              </w:rPr>
              <w:t>ри наличии нескольких ценовых предложений с одной минимально низкой ценой дополнительно будут учитываться следующие критерии условия оплаты (наилучшее условие – наиболее длительный срок оплаты);</w:t>
            </w:r>
          </w:p>
          <w:p w:rsidR="003F172A" w:rsidRDefault="003F172A" w:rsidP="003F172A">
            <w:pPr>
              <w:shd w:val="clear" w:color="auto" w:fill="FFFFFF" w:themeFill="background1"/>
              <w:jc w:val="both"/>
              <w:rPr>
                <w:sz w:val="26"/>
                <w:szCs w:val="26"/>
              </w:rPr>
            </w:pPr>
          </w:p>
          <w:p w:rsidR="003F172A" w:rsidRPr="00A85458" w:rsidRDefault="003F172A" w:rsidP="003F172A">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3F172A" w:rsidRPr="00A85458" w:rsidRDefault="003F172A" w:rsidP="003F172A">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3F172A" w:rsidRPr="00DD22B7" w:rsidTr="00111EF8">
        <w:tc>
          <w:tcPr>
            <w:tcW w:w="3119" w:type="dxa"/>
            <w:shd w:val="clear" w:color="auto" w:fill="auto"/>
            <w:vAlign w:val="center"/>
          </w:tcPr>
          <w:p w:rsidR="003F172A" w:rsidRPr="00331EB2" w:rsidRDefault="003F172A" w:rsidP="003F172A">
            <w:pPr>
              <w:shd w:val="clear" w:color="auto" w:fill="FFFFFF" w:themeFill="background1"/>
              <w:rPr>
                <w:rFonts w:eastAsia="A"/>
                <w:b/>
                <w:sz w:val="26"/>
                <w:szCs w:val="26"/>
              </w:rPr>
            </w:pPr>
            <w:bookmarkStart w:id="0" w:name="_GoBack"/>
            <w:bookmarkEnd w:id="0"/>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3F172A" w:rsidRPr="00B94A17" w:rsidRDefault="003F172A" w:rsidP="003F172A">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3F172A" w:rsidRPr="00BB6C20" w:rsidRDefault="003F172A" w:rsidP="003F172A">
            <w:pPr>
              <w:autoSpaceDE w:val="0"/>
              <w:autoSpaceDN w:val="0"/>
              <w:adjustRightInd w:val="0"/>
              <w:jc w:val="both"/>
              <w:rPr>
                <w:rFonts w:eastAsia="A"/>
                <w:b/>
                <w:sz w:val="26"/>
                <w:szCs w:val="26"/>
              </w:rPr>
            </w:pPr>
            <w:r>
              <w:rPr>
                <w:rFonts w:eastAsia="A"/>
                <w:b/>
                <w:sz w:val="26"/>
                <w:szCs w:val="26"/>
              </w:rPr>
              <w:t xml:space="preserve">итоговой </w:t>
            </w:r>
            <w:r w:rsidRPr="00BB6C20">
              <w:rPr>
                <w:rFonts w:eastAsia="A"/>
                <w:b/>
                <w:sz w:val="26"/>
                <w:szCs w:val="26"/>
              </w:rPr>
              <w:t>стоимости</w:t>
            </w:r>
            <w:r>
              <w:rPr>
                <w:rFonts w:eastAsia="A"/>
                <w:b/>
                <w:sz w:val="26"/>
                <w:szCs w:val="26"/>
              </w:rPr>
              <w:t xml:space="preserve"> </w:t>
            </w:r>
            <w:r w:rsidR="00C00739">
              <w:rPr>
                <w:rFonts w:eastAsia="A"/>
                <w:b/>
                <w:sz w:val="26"/>
                <w:szCs w:val="26"/>
              </w:rPr>
              <w:t>комплекса услуг</w:t>
            </w:r>
            <w:r w:rsidRPr="00BB6C20">
              <w:rPr>
                <w:rFonts w:eastAsia="A"/>
                <w:b/>
                <w:sz w:val="26"/>
                <w:szCs w:val="26"/>
              </w:rPr>
              <w:t xml:space="preserve">, в BYN с НДС (исходя из </w:t>
            </w:r>
            <w:r w:rsidR="00C00739">
              <w:rPr>
                <w:rFonts w:eastAsia="A"/>
                <w:b/>
                <w:sz w:val="26"/>
                <w:szCs w:val="26"/>
              </w:rPr>
              <w:t xml:space="preserve">Спецификации - </w:t>
            </w:r>
            <w:r w:rsidRPr="00BB6C20">
              <w:rPr>
                <w:rFonts w:eastAsia="A"/>
                <w:b/>
                <w:sz w:val="26"/>
                <w:szCs w:val="26"/>
              </w:rPr>
              <w:t xml:space="preserve"> Приложение №1 к Приглашению).</w:t>
            </w:r>
          </w:p>
          <w:p w:rsidR="003F172A" w:rsidRPr="00B94A17" w:rsidRDefault="003F172A" w:rsidP="003F172A">
            <w:pPr>
              <w:autoSpaceDE w:val="0"/>
              <w:autoSpaceDN w:val="0"/>
              <w:adjustRightInd w:val="0"/>
              <w:jc w:val="both"/>
              <w:rPr>
                <w:rFonts w:eastAsia="A"/>
                <w:sz w:val="26"/>
                <w:szCs w:val="26"/>
              </w:rPr>
            </w:pPr>
          </w:p>
          <w:p w:rsidR="003F172A" w:rsidRPr="00B94A17" w:rsidRDefault="003F172A" w:rsidP="003F172A">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3F172A" w:rsidRPr="00FA3A31" w:rsidRDefault="003F172A" w:rsidP="003F172A">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3F172A" w:rsidRPr="00DD22B7" w:rsidTr="003D0E43">
        <w:tc>
          <w:tcPr>
            <w:tcW w:w="3119" w:type="dxa"/>
            <w:shd w:val="clear" w:color="auto" w:fill="auto"/>
            <w:vAlign w:val="center"/>
          </w:tcPr>
          <w:p w:rsidR="003F172A" w:rsidRPr="00DD22B7" w:rsidRDefault="003F172A" w:rsidP="003F172A">
            <w:pPr>
              <w:shd w:val="clear" w:color="auto" w:fill="FFFFFF" w:themeFill="background1"/>
              <w:rPr>
                <w:rFonts w:eastAsia="A"/>
                <w:sz w:val="26"/>
                <w:szCs w:val="26"/>
              </w:rPr>
            </w:pPr>
          </w:p>
          <w:p w:rsidR="003F172A" w:rsidRPr="00DD22B7" w:rsidRDefault="003F172A" w:rsidP="003F172A">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3F172A" w:rsidRPr="00DD22B7" w:rsidRDefault="003F172A" w:rsidP="003F172A">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3F172A" w:rsidRPr="00DD22B7" w:rsidRDefault="003F172A" w:rsidP="003F172A">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3F172A" w:rsidRPr="00DD22B7" w:rsidRDefault="003F172A" w:rsidP="003F172A">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3F172A" w:rsidRPr="00DD22B7" w:rsidRDefault="003F172A" w:rsidP="003F172A">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3F172A" w:rsidRPr="00DD22B7" w:rsidRDefault="003F172A" w:rsidP="003F172A">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3F172A" w:rsidRPr="00DD22B7" w:rsidRDefault="003F172A" w:rsidP="003F172A">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3F172A" w:rsidRPr="00DD22B7" w:rsidRDefault="003F172A" w:rsidP="003F172A">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3F172A" w:rsidRPr="00DD22B7" w:rsidRDefault="003F172A" w:rsidP="003F172A">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3F172A" w:rsidRPr="00DD22B7" w:rsidRDefault="003F172A" w:rsidP="003F172A">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3F172A" w:rsidRPr="00784E83" w:rsidRDefault="003F172A" w:rsidP="003F172A">
            <w:pPr>
              <w:autoSpaceDE w:val="0"/>
              <w:autoSpaceDN w:val="0"/>
              <w:adjustRightInd w:val="0"/>
              <w:jc w:val="both"/>
              <w:rPr>
                <w:rFonts w:eastAsia="A"/>
                <w:sz w:val="26"/>
                <w:szCs w:val="26"/>
              </w:rPr>
            </w:pPr>
            <w:r>
              <w:rPr>
                <w:rFonts w:eastAsia="A"/>
                <w:sz w:val="26"/>
                <w:szCs w:val="26"/>
              </w:rPr>
              <w:t xml:space="preserve">     </w:t>
            </w:r>
            <w:r w:rsidRPr="00784E83">
              <w:rPr>
                <w:rFonts w:eastAsia="A"/>
                <w:sz w:val="26"/>
                <w:szCs w:val="26"/>
              </w:rPr>
              <w:t xml:space="preserve"> 9. стоимость в бе</w:t>
            </w:r>
            <w:r>
              <w:rPr>
                <w:rFonts w:eastAsia="A"/>
                <w:sz w:val="26"/>
                <w:szCs w:val="26"/>
              </w:rPr>
              <w:t>лорусских рублях (BYN) (с НДС);</w:t>
            </w:r>
          </w:p>
          <w:p w:rsidR="003F172A" w:rsidRPr="00DD22B7" w:rsidRDefault="003F172A" w:rsidP="003F172A">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3F172A" w:rsidRPr="00DD22B7" w:rsidRDefault="003F172A" w:rsidP="003F172A">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3F172A" w:rsidRPr="00DD22B7" w:rsidRDefault="003F172A" w:rsidP="003F172A">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3F172A" w:rsidRPr="00DD22B7" w:rsidRDefault="003F172A" w:rsidP="003F172A">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3F172A" w:rsidRPr="00DD22B7" w:rsidRDefault="003F172A" w:rsidP="003F172A">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3F172A" w:rsidRPr="00DD22B7" w:rsidRDefault="003F172A" w:rsidP="003F172A">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3F172A" w:rsidRPr="00DD22B7" w:rsidRDefault="003F172A" w:rsidP="003F172A">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3F172A" w:rsidRPr="00DD22B7" w:rsidRDefault="003F172A" w:rsidP="003F172A">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3F172A" w:rsidRPr="005D59D2" w:rsidRDefault="003F172A" w:rsidP="003F172A">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3F172A" w:rsidRPr="00DD22B7" w:rsidRDefault="003F172A" w:rsidP="003F172A">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3F172A" w:rsidRPr="00DD22B7" w:rsidRDefault="003F172A" w:rsidP="003F172A">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3F172A" w:rsidRDefault="003F172A" w:rsidP="003F172A">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Pr>
                <w:rFonts w:eastAsia="A"/>
                <w:sz w:val="26"/>
                <w:szCs w:val="26"/>
              </w:rPr>
              <w:t>ом банке данных о правонарушениях (Приложение № 2 к Приглашению)</w:t>
            </w:r>
            <w:r w:rsidR="00C00739">
              <w:rPr>
                <w:rFonts w:eastAsia="A"/>
                <w:sz w:val="26"/>
                <w:szCs w:val="26"/>
              </w:rPr>
              <w:t>.</w:t>
            </w:r>
          </w:p>
          <w:p w:rsidR="003F172A" w:rsidRPr="00C00739" w:rsidRDefault="003F172A" w:rsidP="00C00739">
            <w:pPr>
              <w:shd w:val="clear" w:color="auto" w:fill="FFFFFF" w:themeFill="background1"/>
              <w:autoSpaceDE w:val="0"/>
              <w:autoSpaceDN w:val="0"/>
              <w:adjustRightInd w:val="0"/>
              <w:ind w:left="360"/>
              <w:jc w:val="both"/>
              <w:rPr>
                <w:sz w:val="28"/>
                <w:szCs w:val="28"/>
              </w:rPr>
            </w:pPr>
          </w:p>
        </w:tc>
      </w:tr>
      <w:tr w:rsidR="003F172A" w:rsidRPr="00DD22B7" w:rsidTr="005F3092">
        <w:trPr>
          <w:trHeight w:val="1258"/>
        </w:trPr>
        <w:tc>
          <w:tcPr>
            <w:tcW w:w="3119" w:type="dxa"/>
            <w:shd w:val="clear" w:color="auto" w:fill="auto"/>
            <w:vAlign w:val="center"/>
          </w:tcPr>
          <w:p w:rsidR="003F172A" w:rsidRPr="00A85458" w:rsidRDefault="003F172A" w:rsidP="003F172A">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C00739" w:rsidRPr="00C00739" w:rsidRDefault="00C00739" w:rsidP="00C00739">
            <w:pPr>
              <w:jc w:val="both"/>
              <w:rPr>
                <w:rFonts w:eastAsia="A"/>
                <w:sz w:val="26"/>
                <w:szCs w:val="26"/>
              </w:rPr>
            </w:pPr>
            <w:r>
              <w:rPr>
                <w:rFonts w:eastAsia="A"/>
                <w:sz w:val="26"/>
                <w:szCs w:val="26"/>
              </w:rPr>
              <w:t>О</w:t>
            </w:r>
            <w:r w:rsidRPr="00C00739">
              <w:rPr>
                <w:rFonts w:eastAsia="A"/>
                <w:sz w:val="26"/>
                <w:szCs w:val="26"/>
              </w:rPr>
              <w:t>плата по факту выполнения всего перечня работ в течении 7 банковских дней на основании акта выполненных работ, возможна ежемесячная оплата по факту оказания услуг на основании акта выполненных работ</w:t>
            </w:r>
          </w:p>
          <w:p w:rsidR="003F172A" w:rsidRPr="008E1691" w:rsidRDefault="003F172A" w:rsidP="003F172A">
            <w:pPr>
              <w:shd w:val="clear" w:color="auto" w:fill="FFFFFF" w:themeFill="background1"/>
              <w:autoSpaceDE w:val="0"/>
              <w:autoSpaceDN w:val="0"/>
              <w:adjustRightInd w:val="0"/>
              <w:jc w:val="both"/>
              <w:rPr>
                <w:rFonts w:eastAsia="A"/>
                <w:sz w:val="26"/>
                <w:szCs w:val="26"/>
                <w:highlight w:val="green"/>
              </w:rPr>
            </w:pPr>
          </w:p>
        </w:tc>
      </w:tr>
      <w:tr w:rsidR="003F172A" w:rsidRPr="00DD22B7" w:rsidTr="00111EF8">
        <w:tc>
          <w:tcPr>
            <w:tcW w:w="3119" w:type="dxa"/>
            <w:shd w:val="clear" w:color="auto" w:fill="auto"/>
          </w:tcPr>
          <w:p w:rsidR="003F172A" w:rsidRPr="00A85458" w:rsidRDefault="003F172A" w:rsidP="003F172A">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3F172A" w:rsidRPr="00A85458" w:rsidRDefault="003F172A" w:rsidP="003F172A">
            <w:pPr>
              <w:shd w:val="clear" w:color="auto" w:fill="FFFFFF" w:themeFill="background1"/>
              <w:jc w:val="both"/>
              <w:rPr>
                <w:rFonts w:eastAsia="A"/>
                <w:sz w:val="26"/>
                <w:szCs w:val="26"/>
              </w:rPr>
            </w:pPr>
            <w:r w:rsidRPr="00A85458">
              <w:rPr>
                <w:rFonts w:eastAsia="A"/>
                <w:sz w:val="26"/>
                <w:szCs w:val="26"/>
              </w:rPr>
              <w:t>Белорусские рубли (BYN).</w:t>
            </w:r>
          </w:p>
        </w:tc>
      </w:tr>
      <w:tr w:rsidR="003F172A" w:rsidRPr="00DD22B7" w:rsidTr="00111EF8">
        <w:tc>
          <w:tcPr>
            <w:tcW w:w="3119" w:type="dxa"/>
            <w:shd w:val="clear" w:color="auto" w:fill="auto"/>
            <w:vAlign w:val="center"/>
          </w:tcPr>
          <w:p w:rsidR="003F172A" w:rsidRPr="00DD22B7" w:rsidRDefault="003F172A" w:rsidP="003F172A">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C00739" w:rsidRPr="00C00739" w:rsidRDefault="00C00739" w:rsidP="00C00739">
            <w:pPr>
              <w:pStyle w:val="ConsPlusNormal"/>
              <w:shd w:val="clear" w:color="auto" w:fill="FFFFFF" w:themeFill="background1"/>
              <w:jc w:val="both"/>
              <w:rPr>
                <w:rFonts w:ascii="Times New Roman" w:eastAsia="A" w:hAnsi="Times New Roman" w:cs="Times New Roman"/>
                <w:sz w:val="26"/>
                <w:szCs w:val="26"/>
              </w:rPr>
            </w:pPr>
            <w:r w:rsidRPr="00C00739">
              <w:rPr>
                <w:rFonts w:ascii="Times New Roman" w:eastAsia="A" w:hAnsi="Times New Roman" w:cs="Times New Roman"/>
                <w:sz w:val="26"/>
                <w:szCs w:val="26"/>
              </w:rPr>
              <w:t>В случае неисполнения обязательств стороны несут ответственность в соответствии законодательством Республики Беларусь.</w:t>
            </w:r>
          </w:p>
          <w:p w:rsidR="00C00739" w:rsidRPr="00C00739" w:rsidRDefault="00C00739" w:rsidP="00C00739">
            <w:pPr>
              <w:pStyle w:val="ConsPlusNormal"/>
              <w:shd w:val="clear" w:color="auto" w:fill="FFFFFF" w:themeFill="background1"/>
              <w:jc w:val="both"/>
              <w:rPr>
                <w:rFonts w:ascii="Times New Roman" w:eastAsia="A" w:hAnsi="Times New Roman" w:cs="Times New Roman"/>
                <w:sz w:val="26"/>
                <w:szCs w:val="26"/>
              </w:rPr>
            </w:pPr>
            <w:r w:rsidRPr="00C00739">
              <w:rPr>
                <w:rFonts w:ascii="Times New Roman" w:eastAsia="A" w:hAnsi="Times New Roman" w:cs="Times New Roman"/>
                <w:sz w:val="26"/>
                <w:szCs w:val="26"/>
              </w:rPr>
              <w:t>В случае несвоевременного исполнения обязательств по оказанию услуг Участником Заказчик вправе потребовать от Участника уплаты в пользу Заказчика штрафа в размере 5 (пяти) базовых величин за каждый календарный день нарушения.</w:t>
            </w:r>
          </w:p>
          <w:p w:rsidR="00C00739" w:rsidRPr="00C00739" w:rsidRDefault="00C00739" w:rsidP="00C00739">
            <w:pPr>
              <w:pStyle w:val="ConsPlusNormal"/>
              <w:shd w:val="clear" w:color="auto" w:fill="FFFFFF" w:themeFill="background1"/>
              <w:jc w:val="both"/>
              <w:rPr>
                <w:rFonts w:ascii="Times New Roman" w:eastAsia="A" w:hAnsi="Times New Roman" w:cs="Times New Roman"/>
                <w:sz w:val="26"/>
                <w:szCs w:val="26"/>
              </w:rPr>
            </w:pPr>
            <w:r w:rsidRPr="00C00739">
              <w:rPr>
                <w:rFonts w:ascii="Times New Roman" w:eastAsia="A" w:hAnsi="Times New Roman" w:cs="Times New Roman"/>
                <w:sz w:val="26"/>
                <w:szCs w:val="26"/>
              </w:rPr>
              <w:t>В случае нарушения Заказчиком сроков оплаты услуг Участник вправе потребовать от Заказчика уплаты пени в размере 0,1% от стоимости неоплаченных услуг за каждый календарный день просрочки, но не более 10% от неоплаченной в срок суммы.</w:t>
            </w:r>
          </w:p>
          <w:p w:rsidR="00C00739" w:rsidRPr="00C00739" w:rsidRDefault="00C00739" w:rsidP="00C00739">
            <w:pPr>
              <w:pStyle w:val="ConsPlusNormal"/>
              <w:shd w:val="clear" w:color="auto" w:fill="FFFFFF" w:themeFill="background1"/>
              <w:jc w:val="both"/>
              <w:rPr>
                <w:rFonts w:ascii="Times New Roman" w:eastAsia="A" w:hAnsi="Times New Roman" w:cs="Times New Roman"/>
                <w:sz w:val="26"/>
                <w:szCs w:val="26"/>
              </w:rPr>
            </w:pPr>
          </w:p>
          <w:p w:rsidR="003F172A" w:rsidRPr="00C00739" w:rsidRDefault="003F172A" w:rsidP="00C00739">
            <w:pPr>
              <w:pStyle w:val="ConsPlusNormal"/>
              <w:shd w:val="clear" w:color="auto" w:fill="FFFFFF" w:themeFill="background1"/>
              <w:jc w:val="both"/>
              <w:rPr>
                <w:rFonts w:ascii="Times New Roman" w:eastAsia="A" w:hAnsi="Times New Roman" w:cs="Times New Roman"/>
                <w:sz w:val="26"/>
                <w:szCs w:val="26"/>
              </w:rPr>
            </w:pPr>
            <w:r w:rsidRPr="00C00739">
              <w:rPr>
                <w:rFonts w:ascii="Times New Roman" w:eastAsia="A" w:hAnsi="Times New Roman" w:cs="Times New Roman"/>
                <w:sz w:val="26"/>
                <w:szCs w:val="26"/>
              </w:rPr>
              <w:t xml:space="preserve">Срок и условия услуг, условия оплаты в соответствии с требованиями настоящих </w:t>
            </w:r>
            <w:r w:rsidR="00C00739" w:rsidRPr="00C00739">
              <w:rPr>
                <w:rFonts w:ascii="Times New Roman" w:eastAsia="A" w:hAnsi="Times New Roman" w:cs="Times New Roman"/>
                <w:sz w:val="26"/>
                <w:szCs w:val="26"/>
              </w:rPr>
              <w:t>документов, антикоррупционная</w:t>
            </w:r>
            <w:r w:rsidRPr="00C00739">
              <w:rPr>
                <w:rFonts w:ascii="Times New Roman" w:eastAsia="A" w:hAnsi="Times New Roman" w:cs="Times New Roman"/>
                <w:sz w:val="26"/>
                <w:szCs w:val="26"/>
              </w:rPr>
              <w:t xml:space="preserve"> оговорка согласно Приложению № 3 к Приглашению.</w:t>
            </w:r>
          </w:p>
          <w:p w:rsidR="003F172A" w:rsidRDefault="003F172A" w:rsidP="003F172A">
            <w:pPr>
              <w:pStyle w:val="ConsPlusNormal"/>
              <w:shd w:val="clear" w:color="auto" w:fill="FFFFFF" w:themeFill="background1"/>
              <w:jc w:val="both"/>
              <w:rPr>
                <w:rFonts w:ascii="Times New Roman" w:eastAsia="A" w:hAnsi="Times New Roman" w:cs="Times New Roman"/>
                <w:sz w:val="26"/>
                <w:szCs w:val="26"/>
              </w:rPr>
            </w:pPr>
          </w:p>
          <w:p w:rsidR="003F172A" w:rsidRPr="00DD22B7" w:rsidRDefault="003F172A" w:rsidP="003F172A">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3F172A" w:rsidRPr="00DD22B7" w:rsidTr="00111EF8">
        <w:tc>
          <w:tcPr>
            <w:tcW w:w="3119" w:type="dxa"/>
            <w:shd w:val="clear" w:color="auto" w:fill="auto"/>
            <w:vAlign w:val="center"/>
          </w:tcPr>
          <w:p w:rsidR="003F172A" w:rsidRPr="00DD22B7" w:rsidRDefault="003F172A" w:rsidP="003F172A">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3F172A" w:rsidRPr="001C504F" w:rsidRDefault="003F172A" w:rsidP="003F172A">
            <w:pPr>
              <w:jc w:val="both"/>
              <w:rPr>
                <w:rFonts w:eastAsia="A"/>
                <w:color w:val="FF0000"/>
                <w:sz w:val="26"/>
                <w:szCs w:val="26"/>
              </w:rPr>
            </w:pPr>
            <w:r w:rsidRPr="00A862A7">
              <w:rPr>
                <w:rFonts w:eastAsia="A"/>
                <w:sz w:val="26"/>
                <w:szCs w:val="26"/>
              </w:rPr>
              <w:t>Стоимость и процедура понижения цены -</w:t>
            </w:r>
            <w:r w:rsidRPr="00936DFC">
              <w:rPr>
                <w:rFonts w:eastAsia="A"/>
                <w:color w:val="FF0000"/>
                <w:sz w:val="26"/>
                <w:szCs w:val="26"/>
              </w:rPr>
              <w:t xml:space="preserve">  Электронная торговая площадка Бидмарт (https:</w:t>
            </w:r>
            <w:r w:rsidRPr="001C504F">
              <w:rPr>
                <w:rFonts w:eastAsia="A"/>
                <w:color w:val="FF0000"/>
                <w:sz w:val="26"/>
                <w:szCs w:val="26"/>
              </w:rPr>
              <w:t>www.bidmart.by);</w:t>
            </w:r>
          </w:p>
          <w:p w:rsidR="003F172A" w:rsidRDefault="003F172A" w:rsidP="003F172A">
            <w:pPr>
              <w:jc w:val="both"/>
              <w:rPr>
                <w:sz w:val="28"/>
                <w:szCs w:val="28"/>
              </w:rPr>
            </w:pPr>
          </w:p>
          <w:p w:rsidR="003F172A" w:rsidRPr="001C504F" w:rsidRDefault="003F172A" w:rsidP="003F172A">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3F172A" w:rsidRPr="00277056" w:rsidRDefault="00520958" w:rsidP="003F172A">
            <w:pPr>
              <w:jc w:val="both"/>
              <w:rPr>
                <w:rFonts w:eastAsia="A"/>
                <w:color w:val="FF0000"/>
                <w:sz w:val="26"/>
                <w:szCs w:val="26"/>
              </w:rPr>
            </w:pPr>
            <w:hyperlink r:id="rId7" w:history="1">
              <w:r w:rsidR="003F172A" w:rsidRPr="00784E83">
                <w:rPr>
                  <w:rStyle w:val="aa"/>
                  <w:lang w:val="en-US"/>
                </w:rPr>
                <w:t>Tenders</w:t>
              </w:r>
              <w:r w:rsidR="003F172A" w:rsidRPr="00784E83">
                <w:rPr>
                  <w:rStyle w:val="aa"/>
                </w:rPr>
                <w:t>@sber-bank.by</w:t>
              </w:r>
            </w:hyperlink>
            <w:r w:rsidR="003F172A" w:rsidRPr="00784E83">
              <w:t xml:space="preserve"> </w:t>
            </w:r>
            <w:r w:rsidR="003F172A" w:rsidRPr="001C504F">
              <w:rPr>
                <w:rFonts w:eastAsia="A"/>
                <w:color w:val="FF0000"/>
              </w:rPr>
              <w:t>с</w:t>
            </w:r>
            <w:r w:rsidR="003F172A" w:rsidRPr="001C504F">
              <w:rPr>
                <w:rFonts w:eastAsia="A"/>
                <w:color w:val="FF0000"/>
                <w:sz w:val="26"/>
                <w:szCs w:val="26"/>
              </w:rPr>
              <w:t xml:space="preserve"> пометкой </w:t>
            </w:r>
            <w:r w:rsidR="003F172A" w:rsidRPr="00A862A7">
              <w:rPr>
                <w:rFonts w:eastAsia="A"/>
                <w:color w:val="FF0000"/>
                <w:sz w:val="26"/>
                <w:szCs w:val="26"/>
              </w:rPr>
              <w:t>««Комплекс услуг аудита веб-сайта ОАО «Сбер Банк» в период 01.10.2025-01.12.2025гг».</w:t>
            </w:r>
          </w:p>
          <w:p w:rsidR="003F172A" w:rsidRPr="002B348E" w:rsidRDefault="003F172A" w:rsidP="003F172A">
            <w:pPr>
              <w:jc w:val="both"/>
              <w:rPr>
                <w:sz w:val="26"/>
                <w:szCs w:val="26"/>
              </w:rPr>
            </w:pPr>
          </w:p>
        </w:tc>
      </w:tr>
      <w:tr w:rsidR="003F172A" w:rsidRPr="00DD22B7" w:rsidTr="003D0E43">
        <w:trPr>
          <w:trHeight w:val="627"/>
        </w:trPr>
        <w:tc>
          <w:tcPr>
            <w:tcW w:w="3119" w:type="dxa"/>
            <w:shd w:val="clear" w:color="auto" w:fill="auto"/>
            <w:vAlign w:val="center"/>
          </w:tcPr>
          <w:p w:rsidR="003F172A" w:rsidRPr="00DD22B7" w:rsidRDefault="003F172A" w:rsidP="003F172A">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3F172A" w:rsidRPr="00DD22B7" w:rsidRDefault="003F172A" w:rsidP="003F172A">
            <w:pPr>
              <w:shd w:val="clear" w:color="auto" w:fill="FFFFFF" w:themeFill="background1"/>
              <w:jc w:val="both"/>
              <w:rPr>
                <w:rFonts w:eastAsia="A"/>
                <w:sz w:val="26"/>
                <w:szCs w:val="26"/>
              </w:rPr>
            </w:pPr>
            <w:r w:rsidRPr="00DD22B7">
              <w:rPr>
                <w:rFonts w:eastAsia="A"/>
                <w:sz w:val="26"/>
                <w:szCs w:val="26"/>
              </w:rPr>
              <w:t>Белорусский рубль (BYN).</w:t>
            </w:r>
          </w:p>
        </w:tc>
      </w:tr>
      <w:tr w:rsidR="003F172A" w:rsidRPr="00DD22B7" w:rsidTr="00111EF8">
        <w:tc>
          <w:tcPr>
            <w:tcW w:w="3119" w:type="dxa"/>
            <w:shd w:val="clear" w:color="auto" w:fill="auto"/>
            <w:vAlign w:val="center"/>
          </w:tcPr>
          <w:p w:rsidR="003F172A" w:rsidRPr="00DD22B7" w:rsidRDefault="003F172A" w:rsidP="003F172A">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3F172A" w:rsidRPr="000D1796" w:rsidRDefault="003F172A" w:rsidP="003F172A">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3F172A" w:rsidRPr="00052DEE" w:rsidRDefault="00052DEE" w:rsidP="003F172A">
            <w:pPr>
              <w:shd w:val="clear" w:color="auto" w:fill="FFFFFF" w:themeFill="background1"/>
              <w:jc w:val="both"/>
              <w:rPr>
                <w:rFonts w:eastAsia="A"/>
                <w:sz w:val="26"/>
                <w:szCs w:val="26"/>
              </w:rPr>
            </w:pPr>
            <w:r>
              <w:rPr>
                <w:rFonts w:eastAsia="A"/>
                <w:sz w:val="26"/>
                <w:szCs w:val="26"/>
              </w:rPr>
              <w:t>тел. +375 33 695 83 24 (</w:t>
            </w:r>
            <w:r>
              <w:rPr>
                <w:rFonts w:eastAsia="A"/>
                <w:sz w:val="26"/>
                <w:szCs w:val="26"/>
                <w:lang w:val="en-US"/>
              </w:rPr>
              <w:t>Viber</w:t>
            </w:r>
            <w:r>
              <w:rPr>
                <w:rFonts w:eastAsia="A"/>
                <w:sz w:val="26"/>
                <w:szCs w:val="26"/>
              </w:rPr>
              <w:t xml:space="preserve">; </w:t>
            </w:r>
            <w:r>
              <w:rPr>
                <w:rFonts w:eastAsia="A"/>
                <w:sz w:val="26"/>
                <w:szCs w:val="26"/>
                <w:lang w:val="en-US"/>
              </w:rPr>
              <w:t>WhatsApp</w:t>
            </w:r>
            <w:r>
              <w:rPr>
                <w:rFonts w:eastAsia="A"/>
                <w:sz w:val="26"/>
                <w:szCs w:val="26"/>
              </w:rPr>
              <w:t xml:space="preserve">; </w:t>
            </w:r>
            <w:r>
              <w:rPr>
                <w:rFonts w:eastAsia="A"/>
                <w:sz w:val="26"/>
                <w:szCs w:val="26"/>
                <w:lang w:val="en-US"/>
              </w:rPr>
              <w:t>Telegram</w:t>
            </w:r>
            <w:r>
              <w:rPr>
                <w:rFonts w:eastAsia="A"/>
                <w:sz w:val="26"/>
                <w:szCs w:val="26"/>
              </w:rPr>
              <w:t>)</w:t>
            </w:r>
          </w:p>
          <w:p w:rsidR="003F172A" w:rsidRPr="002B348E" w:rsidRDefault="003F172A" w:rsidP="003F172A">
            <w:pPr>
              <w:shd w:val="clear" w:color="auto" w:fill="FFFFFF" w:themeFill="background1"/>
              <w:jc w:val="both"/>
              <w:rPr>
                <w:sz w:val="26"/>
                <w:szCs w:val="26"/>
              </w:rPr>
            </w:pPr>
          </w:p>
        </w:tc>
      </w:tr>
      <w:tr w:rsidR="003F172A" w:rsidRPr="00DD22B7" w:rsidTr="00111EF8">
        <w:tc>
          <w:tcPr>
            <w:tcW w:w="3119" w:type="dxa"/>
            <w:shd w:val="clear" w:color="auto" w:fill="auto"/>
            <w:vAlign w:val="center"/>
          </w:tcPr>
          <w:p w:rsidR="003F172A" w:rsidRPr="00DD22B7" w:rsidRDefault="003F172A" w:rsidP="003F172A">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052DEE" w:rsidRPr="00052DEE" w:rsidRDefault="00052DEE" w:rsidP="003F172A">
            <w:pPr>
              <w:shd w:val="clear" w:color="auto" w:fill="FFFFFF" w:themeFill="background1"/>
              <w:jc w:val="both"/>
              <w:rPr>
                <w:rFonts w:eastAsia="A"/>
                <w:sz w:val="26"/>
                <w:szCs w:val="26"/>
              </w:rPr>
            </w:pPr>
            <w:r w:rsidRPr="00052DEE">
              <w:rPr>
                <w:rFonts w:eastAsia="A"/>
                <w:sz w:val="26"/>
                <w:szCs w:val="26"/>
              </w:rPr>
              <w:t>Колбаскин Анатолий Максимович</w:t>
            </w:r>
          </w:p>
          <w:p w:rsidR="003F172A" w:rsidRPr="00DD22B7" w:rsidRDefault="003F172A" w:rsidP="003F172A">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052DEE" w:rsidRPr="00052DEE">
              <w:rPr>
                <w:rFonts w:eastAsia="A"/>
                <w:sz w:val="26"/>
                <w:szCs w:val="26"/>
              </w:rPr>
              <w:t>+375 17</w:t>
            </w:r>
            <w:r w:rsidR="00052DEE">
              <w:rPr>
                <w:rFonts w:eastAsia="A"/>
                <w:sz w:val="26"/>
                <w:szCs w:val="26"/>
              </w:rPr>
              <w:t> </w:t>
            </w:r>
            <w:r w:rsidR="00052DEE" w:rsidRPr="00052DEE">
              <w:rPr>
                <w:rFonts w:eastAsia="A"/>
                <w:sz w:val="26"/>
                <w:szCs w:val="26"/>
              </w:rPr>
              <w:t>359</w:t>
            </w:r>
            <w:r w:rsidR="00052DEE">
              <w:rPr>
                <w:rFonts w:eastAsia="A"/>
                <w:sz w:val="26"/>
                <w:szCs w:val="26"/>
              </w:rPr>
              <w:t xml:space="preserve"> </w:t>
            </w:r>
            <w:r w:rsidR="00052DEE" w:rsidRPr="00052DEE">
              <w:rPr>
                <w:rFonts w:eastAsia="A"/>
                <w:sz w:val="26"/>
                <w:szCs w:val="26"/>
              </w:rPr>
              <w:t>99</w:t>
            </w:r>
            <w:r w:rsidR="00052DEE">
              <w:rPr>
                <w:rFonts w:eastAsia="A"/>
                <w:sz w:val="26"/>
                <w:szCs w:val="26"/>
              </w:rPr>
              <w:t xml:space="preserve"> </w:t>
            </w:r>
            <w:r w:rsidR="00052DEE" w:rsidRPr="00052DEE">
              <w:rPr>
                <w:rFonts w:eastAsia="A"/>
                <w:sz w:val="26"/>
                <w:szCs w:val="26"/>
              </w:rPr>
              <w:t>02</w:t>
            </w:r>
          </w:p>
        </w:tc>
      </w:tr>
      <w:tr w:rsidR="003F172A" w:rsidRPr="00DD22B7" w:rsidTr="00111EF8">
        <w:trPr>
          <w:trHeight w:val="655"/>
        </w:trPr>
        <w:tc>
          <w:tcPr>
            <w:tcW w:w="3119" w:type="dxa"/>
            <w:shd w:val="clear" w:color="auto" w:fill="auto"/>
            <w:vAlign w:val="center"/>
          </w:tcPr>
          <w:p w:rsidR="003F172A" w:rsidRPr="00DD22B7" w:rsidRDefault="003F172A" w:rsidP="003F172A">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3F172A" w:rsidRPr="00DD22B7" w:rsidRDefault="003F172A" w:rsidP="003F172A">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до 23 часов 45 минут 26 сентября 2025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C32B5A" w:rsidP="008D2D4B">
      <w:pPr>
        <w:shd w:val="clear" w:color="auto" w:fill="FFFFFF" w:themeFill="background1"/>
        <w:ind w:firstLine="708"/>
        <w:jc w:val="both"/>
        <w:rPr>
          <w:rFonts w:eastAsia="A"/>
          <w:sz w:val="28"/>
          <w:szCs w:val="28"/>
        </w:rPr>
      </w:pPr>
      <w:r w:rsidRPr="00F23CEB">
        <w:rPr>
          <w:rFonts w:eastAsia="A"/>
          <w:sz w:val="28"/>
          <w:szCs w:val="28"/>
        </w:rPr>
        <w:t xml:space="preserve">приложение № 1 </w:t>
      </w:r>
      <w:r w:rsidR="00331EB2" w:rsidRPr="00F23CEB">
        <w:rPr>
          <w:rFonts w:eastAsia="A"/>
          <w:sz w:val="28"/>
          <w:szCs w:val="28"/>
        </w:rPr>
        <w:t>«</w:t>
      </w:r>
      <w:r w:rsidR="00502DAE">
        <w:rPr>
          <w:rFonts w:eastAsia="A"/>
          <w:sz w:val="28"/>
          <w:szCs w:val="28"/>
        </w:rPr>
        <w:t>Спецификация – перечень услуг</w:t>
      </w:r>
      <w:r w:rsidR="00217CBE" w:rsidRPr="00F23CEB">
        <w:rPr>
          <w:rFonts w:eastAsia="A"/>
          <w:sz w:val="28"/>
          <w:szCs w:val="28"/>
        </w:rPr>
        <w:t xml:space="preserve">» </w:t>
      </w:r>
      <w:r w:rsidRPr="00F23CEB">
        <w:rPr>
          <w:rFonts w:eastAsia="A"/>
          <w:sz w:val="28"/>
          <w:szCs w:val="28"/>
        </w:rPr>
        <w:t xml:space="preserve">на </w:t>
      </w:r>
      <w:r w:rsidR="00932B88">
        <w:rPr>
          <w:rFonts w:eastAsia="A"/>
          <w:sz w:val="28"/>
          <w:szCs w:val="28"/>
        </w:rPr>
        <w:t>1</w:t>
      </w:r>
      <w:r w:rsidRPr="00F23CEB">
        <w:rPr>
          <w:rFonts w:eastAsia="A"/>
          <w:sz w:val="28"/>
          <w:szCs w:val="28"/>
        </w:rPr>
        <w:t>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8D2D4B">
        <w:rPr>
          <w:rFonts w:eastAsia="A"/>
          <w:sz w:val="28"/>
          <w:szCs w:val="28"/>
        </w:rPr>
        <w:t>2</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8D2D4B" w:rsidP="003D0E43">
      <w:pPr>
        <w:shd w:val="clear" w:color="auto" w:fill="FFFFFF" w:themeFill="background1"/>
        <w:ind w:firstLine="709"/>
        <w:rPr>
          <w:rFonts w:eastAsia="A"/>
          <w:sz w:val="28"/>
          <w:szCs w:val="28"/>
        </w:rPr>
      </w:pPr>
      <w:r>
        <w:rPr>
          <w:rFonts w:eastAsia="A"/>
          <w:sz w:val="28"/>
          <w:szCs w:val="28"/>
        </w:rPr>
        <w:t>приложение № 3</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экз..</w:t>
      </w:r>
    </w:p>
    <w:p w:rsidR="002C24D2" w:rsidRDefault="002C24D2" w:rsidP="003D0E43">
      <w:pPr>
        <w:shd w:val="clear" w:color="auto" w:fill="FFFFFF" w:themeFill="background1"/>
        <w:ind w:firstLine="709"/>
        <w:rPr>
          <w:rFonts w:eastAsia="A"/>
          <w:sz w:val="28"/>
          <w:szCs w:val="28"/>
        </w:rPr>
      </w:pPr>
    </w:p>
    <w:p w:rsidR="002C24D2" w:rsidRPr="00DD22B7" w:rsidRDefault="005A7EB3"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w:t>
      </w:r>
      <w:r w:rsidR="002C24D2">
        <w:rPr>
          <w:sz w:val="28"/>
          <w:szCs w:val="28"/>
        </w:rPr>
        <w:t xml:space="preserve">                                   </w:t>
      </w:r>
      <w:r>
        <w:rPr>
          <w:sz w:val="28"/>
          <w:szCs w:val="28"/>
        </w:rPr>
        <w:t>Р.А.Лавренюк</w:t>
      </w:r>
    </w:p>
    <w:p w:rsidR="002C24D2" w:rsidRPr="00DD22B7" w:rsidRDefault="002C24D2" w:rsidP="003D0E43">
      <w:pPr>
        <w:shd w:val="clear" w:color="auto" w:fill="FFFFFF" w:themeFill="background1"/>
        <w:ind w:firstLine="709"/>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784E83">
          <w:headerReference w:type="default" r:id="rId8"/>
          <w:type w:val="continuous"/>
          <w:pgSz w:w="11906" w:h="16838"/>
          <w:pgMar w:top="1134" w:right="567" w:bottom="709" w:left="1701" w:header="709" w:footer="709" w:gutter="0"/>
          <w:cols w:space="708"/>
          <w:titlePg/>
          <w:docGrid w:linePitch="360"/>
        </w:sectPr>
      </w:pPr>
    </w:p>
    <w:p w:rsidR="005C49ED" w:rsidRPr="00DD22B7" w:rsidRDefault="00784E83"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w:t>
      </w:r>
      <w:r w:rsidR="00607786">
        <w:rPr>
          <w:rFonts w:cs="Times New Roman"/>
          <w:b w:val="0"/>
          <w:sz w:val="28"/>
          <w:szCs w:val="28"/>
        </w:rPr>
        <w:t>риложение №2</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6E110C"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фамилия, собственное имя, отчество (если таковое имеется), дата и место рождения,</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8B10E8"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идентификационный номер (при отсутствии – номер документа, удостоверяющего личность)</w:t>
            </w:r>
          </w:p>
        </w:tc>
      </w:tr>
      <w:tr w:rsidR="00D438F3" w:rsidTr="000957AD">
        <w:trPr>
          <w:trHeight w:val="20"/>
        </w:trPr>
        <w:tc>
          <w:tcPr>
            <w:tcW w:w="993" w:type="dxa"/>
            <w:vAlign w:val="bottom"/>
            <w:hideMark/>
          </w:tcPr>
          <w:p w:rsidR="00D438F3" w:rsidRDefault="00D438F3" w:rsidP="000957AD">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993" w:type="dxa"/>
            <w:vAlign w:val="bottom"/>
          </w:tcPr>
          <w:p w:rsidR="00D438F3" w:rsidRDefault="00D438F3" w:rsidP="000957AD">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номер (при отсутствии – номер документа, удостоверяющего личность) либо наименование</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организации, регистрационный номер в Едином государственном регистре юридических</w:t>
            </w:r>
          </w:p>
        </w:tc>
      </w:tr>
      <w:tr w:rsidR="00D438F3" w:rsidTr="000957AD">
        <w:trPr>
          <w:trHeight w:val="20"/>
        </w:trPr>
        <w:tc>
          <w:tcPr>
            <w:tcW w:w="9923"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142"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923"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0957AD">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0957AD">
        <w:trPr>
          <w:trHeight w:val="20"/>
        </w:trPr>
        <w:tc>
          <w:tcPr>
            <w:tcW w:w="10065"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(реквизиты документа, подтверждающего полномочия</w:t>
            </w:r>
          </w:p>
        </w:tc>
      </w:tr>
      <w:tr w:rsidR="00D438F3" w:rsidTr="000957AD">
        <w:trPr>
          <w:trHeight w:val="20"/>
        </w:trPr>
        <w:tc>
          <w:tcPr>
            <w:tcW w:w="9640" w:type="dxa"/>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425"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640" w:type="dxa"/>
            <w:tcBorders>
              <w:top w:val="single" w:sz="4" w:space="0" w:color="auto"/>
              <w:left w:val="nil"/>
              <w:bottom w:val="nil"/>
              <w:right w:val="nil"/>
            </w:tcBorders>
            <w:vAlign w:val="bottom"/>
            <w:hideMark/>
          </w:tcPr>
          <w:p w:rsidR="00D438F3" w:rsidRDefault="00D438F3" w:rsidP="000957AD">
            <w:pPr>
              <w:pStyle w:val="undline"/>
              <w:jc w:val="center"/>
              <w:rPr>
                <w:i/>
              </w:rPr>
            </w:pPr>
            <w:r>
              <w:rPr>
                <w:i/>
              </w:rPr>
              <w:t>законного представителя)</w:t>
            </w:r>
          </w:p>
        </w:tc>
        <w:tc>
          <w:tcPr>
            <w:tcW w:w="425" w:type="dxa"/>
          </w:tcPr>
          <w:p w:rsidR="00D438F3" w:rsidRDefault="00D438F3" w:rsidP="000957AD">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0957AD">
        <w:tc>
          <w:tcPr>
            <w:tcW w:w="1417"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w:t>
            </w:r>
          </w:p>
        </w:tc>
        <w:tc>
          <w:tcPr>
            <w:tcW w:w="340" w:type="dxa"/>
            <w:hideMark/>
          </w:tcPr>
          <w:p w:rsidR="00D438F3" w:rsidRPr="0061040A" w:rsidRDefault="00D438F3" w:rsidP="000957AD">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w:t>
            </w:r>
          </w:p>
        </w:tc>
        <w:tc>
          <w:tcPr>
            <w:tcW w:w="1388" w:type="dxa"/>
            <w:hideMark/>
          </w:tcPr>
          <w:p w:rsidR="00D438F3" w:rsidRPr="0061040A" w:rsidRDefault="00D438F3" w:rsidP="000957AD">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w:t>
            </w:r>
          </w:p>
        </w:tc>
        <w:tc>
          <w:tcPr>
            <w:tcW w:w="695" w:type="dxa"/>
            <w:vMerge w:val="restart"/>
          </w:tcPr>
          <w:p w:rsidR="00D438F3" w:rsidRPr="0061040A" w:rsidRDefault="00D438F3" w:rsidP="000957AD">
            <w:pPr>
              <w:pStyle w:val="newncpi"/>
              <w:ind w:firstLine="0"/>
              <w:jc w:val="left"/>
            </w:pPr>
          </w:p>
        </w:tc>
        <w:tc>
          <w:tcPr>
            <w:tcW w:w="3260"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___________________</w:t>
            </w:r>
          </w:p>
        </w:tc>
      </w:tr>
      <w:tr w:rsidR="00D438F3" w:rsidTr="000957AD">
        <w:tc>
          <w:tcPr>
            <w:tcW w:w="2156" w:type="dxa"/>
            <w:gridSpan w:val="3"/>
            <w:hideMark/>
          </w:tcPr>
          <w:p w:rsidR="00D438F3" w:rsidRDefault="00D438F3" w:rsidP="000957AD">
            <w:pPr>
              <w:pStyle w:val="undline"/>
              <w:jc w:val="center"/>
              <w:rPr>
                <w:i/>
              </w:rPr>
            </w:pPr>
            <w:r>
              <w:rPr>
                <w:i/>
              </w:rPr>
              <w:t>(дата)</w:t>
            </w:r>
          </w:p>
        </w:tc>
        <w:tc>
          <w:tcPr>
            <w:tcW w:w="1388" w:type="dxa"/>
          </w:tcPr>
          <w:p w:rsidR="00D438F3" w:rsidRDefault="00D438F3" w:rsidP="000957AD">
            <w:pPr>
              <w:pStyle w:val="undline"/>
              <w:jc w:val="center"/>
              <w:rPr>
                <w:i/>
              </w:rPr>
            </w:pPr>
          </w:p>
        </w:tc>
        <w:tc>
          <w:tcPr>
            <w:tcW w:w="2566" w:type="dxa"/>
            <w:tcBorders>
              <w:top w:val="single" w:sz="4" w:space="0" w:color="auto"/>
              <w:left w:val="nil"/>
              <w:bottom w:val="nil"/>
              <w:right w:val="nil"/>
            </w:tcBorders>
            <w:hideMark/>
          </w:tcPr>
          <w:p w:rsidR="00D438F3" w:rsidRDefault="00D438F3" w:rsidP="000957AD">
            <w:pPr>
              <w:pStyle w:val="undline"/>
              <w:jc w:val="center"/>
              <w:rPr>
                <w:i/>
              </w:rPr>
            </w:pPr>
            <w:r>
              <w:rPr>
                <w:i/>
              </w:rPr>
              <w:t>(подпись)</w:t>
            </w:r>
          </w:p>
        </w:tc>
        <w:tc>
          <w:tcPr>
            <w:tcW w:w="695" w:type="dxa"/>
            <w:vMerge/>
            <w:vAlign w:val="center"/>
            <w:hideMark/>
          </w:tcPr>
          <w:p w:rsidR="00D438F3" w:rsidRDefault="00D438F3" w:rsidP="000957AD"/>
        </w:tc>
        <w:tc>
          <w:tcPr>
            <w:tcW w:w="3260" w:type="dxa"/>
            <w:tcBorders>
              <w:top w:val="single" w:sz="4" w:space="0" w:color="auto"/>
              <w:left w:val="nil"/>
              <w:bottom w:val="nil"/>
              <w:right w:val="nil"/>
            </w:tcBorders>
            <w:hideMark/>
          </w:tcPr>
          <w:p w:rsidR="00D438F3" w:rsidRDefault="00D438F3" w:rsidP="000957AD">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607786">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07511D"/>
    <w:multiLevelType w:val="hybridMultilevel"/>
    <w:tmpl w:val="205233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D2A6987"/>
    <w:multiLevelType w:val="hybridMultilevel"/>
    <w:tmpl w:val="5A90DF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5"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5D391230"/>
    <w:multiLevelType w:val="hybridMultilevel"/>
    <w:tmpl w:val="78B4EF8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7"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4"/>
  </w:num>
  <w:num w:numId="2">
    <w:abstractNumId w:val="33"/>
  </w:num>
  <w:num w:numId="3">
    <w:abstractNumId w:val="36"/>
  </w:num>
  <w:num w:numId="4">
    <w:abstractNumId w:val="4"/>
  </w:num>
  <w:num w:numId="5">
    <w:abstractNumId w:val="25"/>
  </w:num>
  <w:num w:numId="6">
    <w:abstractNumId w:val="12"/>
  </w:num>
  <w:num w:numId="7">
    <w:abstractNumId w:val="35"/>
  </w:num>
  <w:num w:numId="8">
    <w:abstractNumId w:val="13"/>
  </w:num>
  <w:num w:numId="9">
    <w:abstractNumId w:val="0"/>
  </w:num>
  <w:num w:numId="10">
    <w:abstractNumId w:val="19"/>
  </w:num>
  <w:num w:numId="11">
    <w:abstractNumId w:val="22"/>
  </w:num>
  <w:num w:numId="12">
    <w:abstractNumId w:val="26"/>
  </w:num>
  <w:num w:numId="13">
    <w:abstractNumId w:val="3"/>
  </w:num>
  <w:num w:numId="14">
    <w:abstractNumId w:val="18"/>
  </w:num>
  <w:num w:numId="15">
    <w:abstractNumId w:val="1"/>
  </w:num>
  <w:num w:numId="16">
    <w:abstractNumId w:val="21"/>
  </w:num>
  <w:num w:numId="17">
    <w:abstractNumId w:val="38"/>
  </w:num>
  <w:num w:numId="18">
    <w:abstractNumId w:val="10"/>
  </w:num>
  <w:num w:numId="19">
    <w:abstractNumId w:val="6"/>
  </w:num>
  <w:num w:numId="20">
    <w:abstractNumId w:val="17"/>
  </w:num>
  <w:num w:numId="21">
    <w:abstractNumId w:val="34"/>
  </w:num>
  <w:num w:numId="22">
    <w:abstractNumId w:val="2"/>
  </w:num>
  <w:num w:numId="23">
    <w:abstractNumId w:val="27"/>
  </w:num>
  <w:num w:numId="24">
    <w:abstractNumId w:val="11"/>
  </w:num>
  <w:num w:numId="25">
    <w:abstractNumId w:val="9"/>
  </w:num>
  <w:num w:numId="26">
    <w:abstractNumId w:val="31"/>
  </w:num>
  <w:num w:numId="27">
    <w:abstractNumId w:val="15"/>
  </w:num>
  <w:num w:numId="28">
    <w:abstractNumId w:val="24"/>
  </w:num>
  <w:num w:numId="29">
    <w:abstractNumId w:val="8"/>
  </w:num>
  <w:num w:numId="30">
    <w:abstractNumId w:val="5"/>
  </w:num>
  <w:num w:numId="31">
    <w:abstractNumId w:val="30"/>
  </w:num>
  <w:num w:numId="32">
    <w:abstractNumId w:val="20"/>
  </w:num>
  <w:num w:numId="33">
    <w:abstractNumId w:val="23"/>
  </w:num>
  <w:num w:numId="34">
    <w:abstractNumId w:val="37"/>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16"/>
  </w:num>
  <w:num w:numId="39">
    <w:abstractNumId w:val="7"/>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0FEC"/>
    <w:rsid w:val="000220CD"/>
    <w:rsid w:val="00024A5A"/>
    <w:rsid w:val="0002591D"/>
    <w:rsid w:val="00026355"/>
    <w:rsid w:val="000459CB"/>
    <w:rsid w:val="00052DEE"/>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504F"/>
    <w:rsid w:val="001C77B7"/>
    <w:rsid w:val="001D50D5"/>
    <w:rsid w:val="001F7AF5"/>
    <w:rsid w:val="00217344"/>
    <w:rsid w:val="00217CBE"/>
    <w:rsid w:val="00221FE0"/>
    <w:rsid w:val="00226F26"/>
    <w:rsid w:val="00226F66"/>
    <w:rsid w:val="002274C3"/>
    <w:rsid w:val="00237E76"/>
    <w:rsid w:val="00242AD5"/>
    <w:rsid w:val="002456CC"/>
    <w:rsid w:val="00246824"/>
    <w:rsid w:val="002579B8"/>
    <w:rsid w:val="0026155C"/>
    <w:rsid w:val="002643AE"/>
    <w:rsid w:val="00271235"/>
    <w:rsid w:val="00277056"/>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1AFF"/>
    <w:rsid w:val="003B4F64"/>
    <w:rsid w:val="003C667B"/>
    <w:rsid w:val="003D0E43"/>
    <w:rsid w:val="003D2BB8"/>
    <w:rsid w:val="003E2247"/>
    <w:rsid w:val="003E58B6"/>
    <w:rsid w:val="003E7EEF"/>
    <w:rsid w:val="003F101C"/>
    <w:rsid w:val="003F172A"/>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2DAE"/>
    <w:rsid w:val="00505017"/>
    <w:rsid w:val="00510772"/>
    <w:rsid w:val="00520958"/>
    <w:rsid w:val="00520DB5"/>
    <w:rsid w:val="005420DF"/>
    <w:rsid w:val="0054274C"/>
    <w:rsid w:val="00545E85"/>
    <w:rsid w:val="00555E89"/>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0778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3E3E"/>
    <w:rsid w:val="00684237"/>
    <w:rsid w:val="006866C2"/>
    <w:rsid w:val="00697FF9"/>
    <w:rsid w:val="006A4C41"/>
    <w:rsid w:val="006C237A"/>
    <w:rsid w:val="006C36E4"/>
    <w:rsid w:val="006E1EBA"/>
    <w:rsid w:val="006F11E1"/>
    <w:rsid w:val="006F4AD5"/>
    <w:rsid w:val="00707301"/>
    <w:rsid w:val="00707318"/>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84E83"/>
    <w:rsid w:val="007958B4"/>
    <w:rsid w:val="007A6EA0"/>
    <w:rsid w:val="007A74F0"/>
    <w:rsid w:val="007B1636"/>
    <w:rsid w:val="007B1805"/>
    <w:rsid w:val="007B2D61"/>
    <w:rsid w:val="007B3AA5"/>
    <w:rsid w:val="007B49C8"/>
    <w:rsid w:val="007B65D0"/>
    <w:rsid w:val="007C3983"/>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2D4B"/>
    <w:rsid w:val="008D5E8B"/>
    <w:rsid w:val="008E1691"/>
    <w:rsid w:val="008E469B"/>
    <w:rsid w:val="008F7E12"/>
    <w:rsid w:val="00913207"/>
    <w:rsid w:val="009135EE"/>
    <w:rsid w:val="00915453"/>
    <w:rsid w:val="00916658"/>
    <w:rsid w:val="00923037"/>
    <w:rsid w:val="00923433"/>
    <w:rsid w:val="009269C9"/>
    <w:rsid w:val="00926E65"/>
    <w:rsid w:val="009301C4"/>
    <w:rsid w:val="00930F57"/>
    <w:rsid w:val="00932367"/>
    <w:rsid w:val="00932B88"/>
    <w:rsid w:val="00933515"/>
    <w:rsid w:val="00933C9B"/>
    <w:rsid w:val="00936DFC"/>
    <w:rsid w:val="00937D06"/>
    <w:rsid w:val="00950213"/>
    <w:rsid w:val="00952BAA"/>
    <w:rsid w:val="00954817"/>
    <w:rsid w:val="0096064B"/>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61E8"/>
    <w:rsid w:val="00A37CA0"/>
    <w:rsid w:val="00A42136"/>
    <w:rsid w:val="00A441D8"/>
    <w:rsid w:val="00A4564C"/>
    <w:rsid w:val="00A46D8B"/>
    <w:rsid w:val="00A47ACF"/>
    <w:rsid w:val="00A51820"/>
    <w:rsid w:val="00A6418C"/>
    <w:rsid w:val="00A66F42"/>
    <w:rsid w:val="00A70ACB"/>
    <w:rsid w:val="00A71F8B"/>
    <w:rsid w:val="00A73936"/>
    <w:rsid w:val="00A81D16"/>
    <w:rsid w:val="00A85458"/>
    <w:rsid w:val="00A862A7"/>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E6B2B"/>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B6C20"/>
    <w:rsid w:val="00BC442B"/>
    <w:rsid w:val="00BC57B2"/>
    <w:rsid w:val="00BC723A"/>
    <w:rsid w:val="00BE0FCC"/>
    <w:rsid w:val="00BE7EB6"/>
    <w:rsid w:val="00C00739"/>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E0682E"/>
    <w:rsid w:val="00E06A43"/>
    <w:rsid w:val="00E06D92"/>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89044"/>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82330">
      <w:bodyDiv w:val="1"/>
      <w:marLeft w:val="0"/>
      <w:marRight w:val="0"/>
      <w:marTop w:val="0"/>
      <w:marBottom w:val="0"/>
      <w:divBdr>
        <w:top w:val="none" w:sz="0" w:space="0" w:color="auto"/>
        <w:left w:val="none" w:sz="0" w:space="0" w:color="auto"/>
        <w:bottom w:val="none" w:sz="0" w:space="0" w:color="auto"/>
        <w:right w:val="none" w:sz="0" w:space="0" w:color="auto"/>
      </w:divBdr>
    </w:div>
    <w:div w:id="389236558">
      <w:bodyDiv w:val="1"/>
      <w:marLeft w:val="0"/>
      <w:marRight w:val="0"/>
      <w:marTop w:val="0"/>
      <w:marBottom w:val="0"/>
      <w:divBdr>
        <w:top w:val="none" w:sz="0" w:space="0" w:color="auto"/>
        <w:left w:val="none" w:sz="0" w:space="0" w:color="auto"/>
        <w:bottom w:val="none" w:sz="0" w:space="0" w:color="auto"/>
        <w:right w:val="none" w:sz="0" w:space="0" w:color="auto"/>
      </w:divBdr>
    </w:div>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927419148">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 w:id="21434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8</Pages>
  <Words>2363</Words>
  <Characters>13470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12</cp:revision>
  <cp:lastPrinted>2021-10-19T09:55:00Z</cp:lastPrinted>
  <dcterms:created xsi:type="dcterms:W3CDTF">2025-08-11T11:45:00Z</dcterms:created>
  <dcterms:modified xsi:type="dcterms:W3CDTF">2025-09-23T06:38:00Z</dcterms:modified>
</cp:coreProperties>
</file>