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Pr="00671325" w:rsidRDefault="00C249CD" w:rsidP="00992B90">
      <w:pPr>
        <w:jc w:val="center"/>
        <w:rPr>
          <w:b/>
          <w:sz w:val="32"/>
          <w:szCs w:val="40"/>
        </w:rPr>
      </w:pPr>
      <w:r w:rsidRPr="00671325">
        <w:rPr>
          <w:b/>
          <w:sz w:val="32"/>
          <w:szCs w:val="40"/>
        </w:rPr>
        <w:t>ПРИГЛАШЕНИЕ</w:t>
      </w:r>
    </w:p>
    <w:p w14:paraId="3B5CFFEC" w14:textId="7BB9D5EE" w:rsidR="00127758" w:rsidRPr="00671325" w:rsidRDefault="002E3A2C" w:rsidP="005E4C1A">
      <w:pPr>
        <w:jc w:val="center"/>
        <w:rPr>
          <w:sz w:val="26"/>
          <w:szCs w:val="26"/>
        </w:rPr>
      </w:pPr>
      <w:r w:rsidRPr="00671325">
        <w:rPr>
          <w:sz w:val="26"/>
          <w:szCs w:val="26"/>
        </w:rPr>
        <w:t xml:space="preserve">к участию в процедуре закупки: </w:t>
      </w:r>
      <w:r w:rsidR="001C3428" w:rsidRPr="00671325">
        <w:rPr>
          <w:sz w:val="26"/>
          <w:szCs w:val="26"/>
        </w:rPr>
        <w:t>«</w:t>
      </w:r>
      <w:r w:rsidR="006D45CE" w:rsidRPr="00671325">
        <w:rPr>
          <w:sz w:val="26"/>
          <w:szCs w:val="26"/>
        </w:rPr>
        <w:t>Компьютерная техника</w:t>
      </w:r>
      <w:r w:rsidR="00B26FCA" w:rsidRPr="00671325">
        <w:rPr>
          <w:sz w:val="26"/>
          <w:szCs w:val="26"/>
        </w:rPr>
        <w:t xml:space="preserve"> (ноутбук)</w:t>
      </w:r>
      <w:r w:rsidR="001C3428" w:rsidRPr="00671325">
        <w:rPr>
          <w:sz w:val="26"/>
          <w:szCs w:val="26"/>
        </w:rPr>
        <w:t>»</w:t>
      </w:r>
      <w:r w:rsidR="0040412E" w:rsidRPr="00671325">
        <w:rPr>
          <w:sz w:val="26"/>
          <w:szCs w:val="26"/>
        </w:rPr>
        <w:t xml:space="preserve"> </w:t>
      </w:r>
    </w:p>
    <w:p w14:paraId="79D2D613" w14:textId="77777777" w:rsidR="00C10853" w:rsidRPr="00671325" w:rsidRDefault="00C10853" w:rsidP="00127758">
      <w:pPr>
        <w:adjustRightInd w:val="0"/>
        <w:spacing w:line="240" w:lineRule="atLeast"/>
        <w:jc w:val="center"/>
        <w:rPr>
          <w:sz w:val="26"/>
          <w:szCs w:val="26"/>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671325" w14:paraId="375A4C0C" w14:textId="77777777" w:rsidTr="00B367E0">
        <w:tc>
          <w:tcPr>
            <w:tcW w:w="3261" w:type="dxa"/>
            <w:shd w:val="clear" w:color="auto" w:fill="auto"/>
          </w:tcPr>
          <w:p w14:paraId="286B92D6" w14:textId="77777777" w:rsidR="00992B90" w:rsidRPr="00671325" w:rsidRDefault="00BB131F" w:rsidP="00B367E0">
            <w:pPr>
              <w:rPr>
                <w:sz w:val="26"/>
                <w:szCs w:val="26"/>
              </w:rPr>
            </w:pPr>
            <w:r w:rsidRPr="00671325">
              <w:rPr>
                <w:sz w:val="26"/>
                <w:szCs w:val="26"/>
              </w:rPr>
              <w:t>Наименование вида процедуры закупки:</w:t>
            </w:r>
          </w:p>
        </w:tc>
        <w:tc>
          <w:tcPr>
            <w:tcW w:w="7087" w:type="dxa"/>
            <w:shd w:val="clear" w:color="auto" w:fill="auto"/>
          </w:tcPr>
          <w:p w14:paraId="41ECE001" w14:textId="77777777" w:rsidR="00992B90" w:rsidRPr="00671325" w:rsidRDefault="00F304B8" w:rsidP="00CF6967">
            <w:pPr>
              <w:autoSpaceDE w:val="0"/>
              <w:autoSpaceDN w:val="0"/>
              <w:adjustRightInd w:val="0"/>
              <w:jc w:val="both"/>
              <w:rPr>
                <w:sz w:val="26"/>
                <w:szCs w:val="26"/>
              </w:rPr>
            </w:pPr>
            <w:r w:rsidRPr="00671325">
              <w:rPr>
                <w:sz w:val="26"/>
                <w:szCs w:val="26"/>
              </w:rPr>
              <w:t>Процедура оформлени</w:t>
            </w:r>
            <w:r w:rsidR="00CF6967" w:rsidRPr="00671325">
              <w:rPr>
                <w:sz w:val="26"/>
                <w:szCs w:val="26"/>
              </w:rPr>
              <w:t>я</w:t>
            </w:r>
            <w:r w:rsidRPr="00671325">
              <w:rPr>
                <w:sz w:val="26"/>
                <w:szCs w:val="26"/>
              </w:rPr>
              <w:t xml:space="preserve"> конкурентного листа</w:t>
            </w:r>
            <w:r w:rsidR="006A390E" w:rsidRPr="00671325">
              <w:rPr>
                <w:sz w:val="26"/>
                <w:szCs w:val="26"/>
              </w:rPr>
              <w:t>.</w:t>
            </w:r>
          </w:p>
        </w:tc>
      </w:tr>
      <w:tr w:rsidR="00C249CD" w:rsidRPr="00671325" w14:paraId="374F76F8" w14:textId="77777777" w:rsidTr="00B367E0">
        <w:tc>
          <w:tcPr>
            <w:tcW w:w="3261" w:type="dxa"/>
            <w:shd w:val="clear" w:color="auto" w:fill="auto"/>
          </w:tcPr>
          <w:p w14:paraId="1E243F5A" w14:textId="77777777" w:rsidR="00C249CD" w:rsidRPr="00671325" w:rsidRDefault="00C249CD" w:rsidP="00B367E0">
            <w:pPr>
              <w:rPr>
                <w:sz w:val="26"/>
                <w:szCs w:val="26"/>
              </w:rPr>
            </w:pPr>
            <w:r w:rsidRPr="00671325">
              <w:rPr>
                <w:sz w:val="26"/>
                <w:szCs w:val="26"/>
              </w:rPr>
              <w:t>Наименование и место нахождения Заказчика:</w:t>
            </w:r>
          </w:p>
        </w:tc>
        <w:tc>
          <w:tcPr>
            <w:tcW w:w="7087" w:type="dxa"/>
            <w:shd w:val="clear" w:color="auto" w:fill="auto"/>
          </w:tcPr>
          <w:p w14:paraId="49C57612" w14:textId="3F22F23F" w:rsidR="00C249CD" w:rsidRPr="00671325" w:rsidRDefault="006C40A7" w:rsidP="00850CE0">
            <w:pPr>
              <w:rPr>
                <w:sz w:val="26"/>
                <w:szCs w:val="26"/>
              </w:rPr>
            </w:pPr>
            <w:r w:rsidRPr="00671325">
              <w:rPr>
                <w:sz w:val="26"/>
                <w:szCs w:val="26"/>
              </w:rPr>
              <w:t>ОАО «Сбер Банк»</w:t>
            </w:r>
            <w:r w:rsidR="00850CE0" w:rsidRPr="00671325">
              <w:rPr>
                <w:sz w:val="26"/>
                <w:szCs w:val="26"/>
              </w:rPr>
              <w:t>,</w:t>
            </w:r>
            <w:r w:rsidR="00850CE0" w:rsidRPr="00671325">
              <w:rPr>
                <w:sz w:val="26"/>
                <w:szCs w:val="26"/>
              </w:rPr>
              <w:br/>
            </w:r>
            <w:r w:rsidR="00C249CD" w:rsidRPr="00671325">
              <w:rPr>
                <w:sz w:val="26"/>
                <w:szCs w:val="26"/>
              </w:rPr>
              <w:t xml:space="preserve">г. Минск, </w:t>
            </w:r>
            <w:r w:rsidR="00127758" w:rsidRPr="00671325">
              <w:rPr>
                <w:sz w:val="26"/>
                <w:szCs w:val="26"/>
              </w:rPr>
              <w:t>проспект Независимости, 32 А-1</w:t>
            </w:r>
          </w:p>
        </w:tc>
      </w:tr>
      <w:tr w:rsidR="00111EF8" w:rsidRPr="00671325" w14:paraId="59DDB9A2" w14:textId="77777777" w:rsidTr="00B367E0">
        <w:tc>
          <w:tcPr>
            <w:tcW w:w="3261" w:type="dxa"/>
            <w:shd w:val="clear" w:color="auto" w:fill="auto"/>
          </w:tcPr>
          <w:p w14:paraId="7E93C72E" w14:textId="77777777" w:rsidR="00111EF8" w:rsidRPr="00671325" w:rsidRDefault="00111EF8" w:rsidP="00B367E0">
            <w:pPr>
              <w:rPr>
                <w:sz w:val="26"/>
                <w:szCs w:val="26"/>
              </w:rPr>
            </w:pPr>
            <w:r w:rsidRPr="00671325">
              <w:rPr>
                <w:sz w:val="26"/>
                <w:szCs w:val="26"/>
              </w:rPr>
              <w:t>Код подвида товаров в соответствии с Классификатором продукции</w:t>
            </w:r>
            <w:r w:rsidR="00440D85" w:rsidRPr="00671325">
              <w:rPr>
                <w:sz w:val="26"/>
                <w:szCs w:val="26"/>
              </w:rPr>
              <w:t>:</w:t>
            </w:r>
          </w:p>
        </w:tc>
        <w:tc>
          <w:tcPr>
            <w:tcW w:w="7087" w:type="dxa"/>
            <w:shd w:val="clear" w:color="auto" w:fill="auto"/>
          </w:tcPr>
          <w:p w14:paraId="064D2DAB" w14:textId="1F91A0FF" w:rsidR="00E1207C" w:rsidRPr="00671325" w:rsidRDefault="00B26FCA" w:rsidP="00111EF8">
            <w:pPr>
              <w:jc w:val="both"/>
              <w:rPr>
                <w:sz w:val="26"/>
                <w:szCs w:val="26"/>
              </w:rPr>
            </w:pPr>
            <w:r w:rsidRPr="00671325">
              <w:rPr>
                <w:sz w:val="26"/>
                <w:szCs w:val="26"/>
              </w:rPr>
              <w:t>26.20.11.000</w:t>
            </w:r>
          </w:p>
        </w:tc>
      </w:tr>
      <w:tr w:rsidR="00111EF8" w:rsidRPr="00671325" w14:paraId="7252A5DE" w14:textId="77777777" w:rsidTr="00B367E0">
        <w:trPr>
          <w:trHeight w:val="1467"/>
        </w:trPr>
        <w:tc>
          <w:tcPr>
            <w:tcW w:w="3261" w:type="dxa"/>
            <w:shd w:val="clear" w:color="auto" w:fill="auto"/>
          </w:tcPr>
          <w:p w14:paraId="2A2764C1" w14:textId="77777777" w:rsidR="00111EF8" w:rsidRPr="00671325" w:rsidRDefault="00111EF8" w:rsidP="00B367E0">
            <w:pPr>
              <w:rPr>
                <w:sz w:val="26"/>
                <w:szCs w:val="26"/>
              </w:rPr>
            </w:pPr>
            <w:r w:rsidRPr="00671325">
              <w:rPr>
                <w:sz w:val="26"/>
                <w:szCs w:val="26"/>
              </w:rPr>
              <w:t>Наименование подвида товаров (работ, услуг) в соответствии с Классификатором продукции</w:t>
            </w:r>
            <w:r w:rsidR="00440D85" w:rsidRPr="00671325">
              <w:rPr>
                <w:sz w:val="26"/>
                <w:szCs w:val="26"/>
              </w:rPr>
              <w:t>:</w:t>
            </w:r>
          </w:p>
        </w:tc>
        <w:tc>
          <w:tcPr>
            <w:tcW w:w="7087" w:type="dxa"/>
            <w:shd w:val="clear" w:color="auto" w:fill="auto"/>
          </w:tcPr>
          <w:p w14:paraId="4450FEFA" w14:textId="7A235B22" w:rsidR="00E1207C" w:rsidRPr="00671325" w:rsidRDefault="00B26FCA" w:rsidP="00F304B8">
            <w:pPr>
              <w:jc w:val="both"/>
              <w:rPr>
                <w:sz w:val="26"/>
                <w:szCs w:val="26"/>
              </w:rPr>
            </w:pPr>
            <w:r w:rsidRPr="00671325">
              <w:rPr>
                <w:sz w:val="26"/>
                <w:szCs w:val="26"/>
              </w:rPr>
              <w:t>Машины вычислительные цифровые портативные массой не более 10 кг (лэптопы, ноутбуки, органайзеры и т.п.)</w:t>
            </w:r>
          </w:p>
        </w:tc>
      </w:tr>
      <w:tr w:rsidR="00C249CD" w:rsidRPr="00671325" w14:paraId="4E4FADEF" w14:textId="77777777" w:rsidTr="00B367E0">
        <w:tc>
          <w:tcPr>
            <w:tcW w:w="3261" w:type="dxa"/>
            <w:shd w:val="clear" w:color="auto" w:fill="auto"/>
          </w:tcPr>
          <w:p w14:paraId="67B228D0" w14:textId="77777777" w:rsidR="00C249CD" w:rsidRPr="00671325" w:rsidRDefault="00C249CD" w:rsidP="00B367E0">
            <w:pPr>
              <w:rPr>
                <w:sz w:val="26"/>
                <w:szCs w:val="26"/>
                <w:lang w:val="en-US"/>
              </w:rPr>
            </w:pPr>
            <w:r w:rsidRPr="00671325">
              <w:rPr>
                <w:sz w:val="26"/>
                <w:szCs w:val="26"/>
              </w:rPr>
              <w:t>Предмет закупки</w:t>
            </w:r>
            <w:r w:rsidRPr="00671325">
              <w:rPr>
                <w:sz w:val="26"/>
                <w:szCs w:val="26"/>
                <w:lang w:val="en-US"/>
              </w:rPr>
              <w:t>:</w:t>
            </w:r>
          </w:p>
        </w:tc>
        <w:tc>
          <w:tcPr>
            <w:tcW w:w="7087" w:type="dxa"/>
            <w:shd w:val="clear" w:color="auto" w:fill="auto"/>
          </w:tcPr>
          <w:p w14:paraId="38D49472" w14:textId="654E1CFB" w:rsidR="00AF0572" w:rsidRPr="00671325" w:rsidRDefault="00B26FCA" w:rsidP="00B26FCA">
            <w:pPr>
              <w:rPr>
                <w:sz w:val="26"/>
                <w:szCs w:val="26"/>
              </w:rPr>
            </w:pPr>
            <w:r w:rsidRPr="00671325">
              <w:rPr>
                <w:sz w:val="26"/>
                <w:szCs w:val="26"/>
              </w:rPr>
              <w:t xml:space="preserve">Компьютерная техника (ноутбук) </w:t>
            </w:r>
          </w:p>
        </w:tc>
      </w:tr>
      <w:tr w:rsidR="00440D85" w:rsidRPr="00671325" w14:paraId="022F457A" w14:textId="77777777" w:rsidTr="00B367E0">
        <w:tc>
          <w:tcPr>
            <w:tcW w:w="3261" w:type="dxa"/>
            <w:shd w:val="clear" w:color="auto" w:fill="auto"/>
          </w:tcPr>
          <w:p w14:paraId="61D07F77" w14:textId="77777777" w:rsidR="00440D85" w:rsidRPr="00671325" w:rsidRDefault="00440D85" w:rsidP="00B367E0">
            <w:pPr>
              <w:rPr>
                <w:sz w:val="26"/>
                <w:szCs w:val="26"/>
              </w:rPr>
            </w:pPr>
            <w:r w:rsidRPr="00671325">
              <w:rPr>
                <w:sz w:val="26"/>
                <w:szCs w:val="26"/>
              </w:rPr>
              <w:t>Ориентировочный объем закупки:</w:t>
            </w:r>
          </w:p>
        </w:tc>
        <w:tc>
          <w:tcPr>
            <w:tcW w:w="7087" w:type="dxa"/>
            <w:shd w:val="clear" w:color="auto" w:fill="auto"/>
          </w:tcPr>
          <w:p w14:paraId="16B6E9AD" w14:textId="39DC30B2" w:rsidR="00440D85" w:rsidRPr="00671325" w:rsidRDefault="006D45CE" w:rsidP="00630032">
            <w:pPr>
              <w:rPr>
                <w:sz w:val="26"/>
                <w:szCs w:val="26"/>
              </w:rPr>
            </w:pPr>
            <w:r w:rsidRPr="00671325">
              <w:rPr>
                <w:sz w:val="26"/>
                <w:szCs w:val="26"/>
              </w:rPr>
              <w:t>1 штука</w:t>
            </w:r>
          </w:p>
        </w:tc>
      </w:tr>
      <w:tr w:rsidR="00F208B7" w:rsidRPr="00671325" w14:paraId="1A64737F" w14:textId="77777777" w:rsidTr="00B367E0">
        <w:tc>
          <w:tcPr>
            <w:tcW w:w="3261" w:type="dxa"/>
            <w:shd w:val="clear" w:color="auto" w:fill="auto"/>
          </w:tcPr>
          <w:p w14:paraId="6A891290" w14:textId="77777777" w:rsidR="00F208B7" w:rsidRPr="00671325" w:rsidRDefault="00F208B7" w:rsidP="00B367E0">
            <w:pPr>
              <w:rPr>
                <w:sz w:val="26"/>
                <w:szCs w:val="26"/>
              </w:rPr>
            </w:pPr>
            <w:r w:rsidRPr="00671325">
              <w:rPr>
                <w:sz w:val="26"/>
                <w:szCs w:val="26"/>
              </w:rPr>
              <w:t>Ориентировочная стоимость закупки</w:t>
            </w:r>
            <w:r w:rsidR="00440D85" w:rsidRPr="00671325">
              <w:rPr>
                <w:sz w:val="26"/>
                <w:szCs w:val="26"/>
              </w:rPr>
              <w:t>:</w:t>
            </w:r>
          </w:p>
        </w:tc>
        <w:tc>
          <w:tcPr>
            <w:tcW w:w="7087" w:type="dxa"/>
            <w:shd w:val="clear" w:color="auto" w:fill="auto"/>
          </w:tcPr>
          <w:p w14:paraId="0A579416" w14:textId="36F7F584" w:rsidR="005E4C1A" w:rsidRPr="00671325" w:rsidRDefault="00B26FCA" w:rsidP="00FC56BE">
            <w:pPr>
              <w:jc w:val="both"/>
              <w:rPr>
                <w:b/>
                <w:sz w:val="26"/>
                <w:szCs w:val="26"/>
              </w:rPr>
            </w:pPr>
            <w:r w:rsidRPr="00671325">
              <w:rPr>
                <w:b/>
                <w:sz w:val="26"/>
                <w:szCs w:val="26"/>
              </w:rPr>
              <w:t xml:space="preserve">20 000,00 </w:t>
            </w:r>
            <w:r w:rsidR="005E4C1A" w:rsidRPr="00671325">
              <w:rPr>
                <w:b/>
                <w:sz w:val="26"/>
                <w:szCs w:val="26"/>
              </w:rPr>
              <w:t xml:space="preserve">BYN с НДС. </w:t>
            </w:r>
          </w:p>
          <w:p w14:paraId="5D4425A1" w14:textId="5F3EE156" w:rsidR="00F208B7" w:rsidRPr="00671325" w:rsidRDefault="00F208B7" w:rsidP="00FC56BE">
            <w:pPr>
              <w:jc w:val="both"/>
              <w:rPr>
                <w:i/>
                <w:sz w:val="26"/>
                <w:szCs w:val="26"/>
              </w:rPr>
            </w:pPr>
            <w:r w:rsidRPr="00671325">
              <w:rPr>
                <w:i/>
                <w:sz w:val="26"/>
                <w:szCs w:val="26"/>
              </w:rPr>
              <w:t>Ориентировочная стоимость предмета закупки, применяется в качестве стартовой. Участники не вправе сделать предложение с ценой выше стартовой</w:t>
            </w:r>
            <w:r w:rsidR="00440D85" w:rsidRPr="00671325">
              <w:rPr>
                <w:i/>
                <w:sz w:val="26"/>
                <w:szCs w:val="26"/>
              </w:rPr>
              <w:t>.</w:t>
            </w:r>
          </w:p>
        </w:tc>
      </w:tr>
      <w:tr w:rsidR="00992B90" w:rsidRPr="00671325" w14:paraId="1BB71A58" w14:textId="77777777" w:rsidTr="00B367E0">
        <w:tc>
          <w:tcPr>
            <w:tcW w:w="3261" w:type="dxa"/>
            <w:shd w:val="clear" w:color="auto" w:fill="auto"/>
          </w:tcPr>
          <w:p w14:paraId="1AAF9918" w14:textId="77777777" w:rsidR="00992B90" w:rsidRPr="00671325" w:rsidRDefault="00992B90" w:rsidP="00B367E0">
            <w:pPr>
              <w:rPr>
                <w:sz w:val="26"/>
                <w:szCs w:val="26"/>
              </w:rPr>
            </w:pPr>
            <w:r w:rsidRPr="00671325">
              <w:rPr>
                <w:sz w:val="26"/>
                <w:szCs w:val="26"/>
              </w:rPr>
              <w:t>Наличие финансового источника:</w:t>
            </w:r>
          </w:p>
        </w:tc>
        <w:tc>
          <w:tcPr>
            <w:tcW w:w="7087" w:type="dxa"/>
            <w:shd w:val="clear" w:color="auto" w:fill="auto"/>
          </w:tcPr>
          <w:p w14:paraId="5D90EBE8" w14:textId="6F94F6EA" w:rsidR="00992B90" w:rsidRPr="00671325" w:rsidRDefault="00440D85" w:rsidP="00C249CD">
            <w:pPr>
              <w:jc w:val="both"/>
              <w:rPr>
                <w:sz w:val="26"/>
                <w:szCs w:val="26"/>
              </w:rPr>
            </w:pPr>
            <w:r w:rsidRPr="00671325">
              <w:rPr>
                <w:sz w:val="26"/>
                <w:szCs w:val="26"/>
              </w:rPr>
              <w:t>С</w:t>
            </w:r>
            <w:r w:rsidR="00C249CD" w:rsidRPr="00671325">
              <w:rPr>
                <w:sz w:val="26"/>
                <w:szCs w:val="26"/>
              </w:rPr>
              <w:t>обственные средства Банка</w:t>
            </w:r>
          </w:p>
        </w:tc>
      </w:tr>
      <w:tr w:rsidR="00AE5FD9" w:rsidRPr="00671325" w14:paraId="69E3FA7B" w14:textId="77777777" w:rsidTr="00B367E0">
        <w:tc>
          <w:tcPr>
            <w:tcW w:w="3261" w:type="dxa"/>
            <w:shd w:val="clear" w:color="auto" w:fill="auto"/>
          </w:tcPr>
          <w:p w14:paraId="3DAF0562" w14:textId="3B06087F" w:rsidR="00AE5FD9" w:rsidRPr="00671325" w:rsidRDefault="00AE5FD9" w:rsidP="00AE5FD9">
            <w:pPr>
              <w:rPr>
                <w:sz w:val="26"/>
                <w:szCs w:val="26"/>
              </w:rPr>
            </w:pPr>
            <w:r w:rsidRPr="00671325">
              <w:rPr>
                <w:sz w:val="26"/>
                <w:szCs w:val="26"/>
              </w:rPr>
              <w:t>Требование к предмету закупки:</w:t>
            </w:r>
          </w:p>
        </w:tc>
        <w:tc>
          <w:tcPr>
            <w:tcW w:w="7087" w:type="dxa"/>
            <w:shd w:val="clear" w:color="auto" w:fill="auto"/>
          </w:tcPr>
          <w:p w14:paraId="6AB6C06D" w14:textId="601A0A99" w:rsidR="00B26FCA" w:rsidRPr="00671325" w:rsidRDefault="00B26FCA" w:rsidP="004532F6">
            <w:pPr>
              <w:jc w:val="both"/>
              <w:rPr>
                <w:sz w:val="26"/>
                <w:szCs w:val="26"/>
              </w:rPr>
            </w:pPr>
            <w:r w:rsidRPr="00671325">
              <w:rPr>
                <w:sz w:val="26"/>
                <w:szCs w:val="26"/>
              </w:rPr>
              <w:t>Предмет закупки должен быть новый (не бывший в употреблении) и соответствовать характеристикам, указанным в Приложени</w:t>
            </w:r>
            <w:r w:rsidR="00684A81" w:rsidRPr="00671325">
              <w:rPr>
                <w:sz w:val="26"/>
                <w:szCs w:val="26"/>
              </w:rPr>
              <w:t>и</w:t>
            </w:r>
            <w:r w:rsidRPr="00671325">
              <w:rPr>
                <w:sz w:val="26"/>
                <w:szCs w:val="26"/>
              </w:rPr>
              <w:t xml:space="preserve"> №1 к Приглашению.</w:t>
            </w:r>
          </w:p>
          <w:p w14:paraId="7E6E55F1" w14:textId="5798ECE6" w:rsidR="00667121" w:rsidRPr="00671325" w:rsidRDefault="00667121" w:rsidP="00671325">
            <w:pPr>
              <w:jc w:val="both"/>
              <w:rPr>
                <w:rFonts w:eastAsia="Arial Unicode MS"/>
                <w:color w:val="000000"/>
                <w:sz w:val="26"/>
                <w:szCs w:val="26"/>
              </w:rPr>
            </w:pPr>
            <w:r w:rsidRPr="00671325">
              <w:rPr>
                <w:sz w:val="26"/>
                <w:szCs w:val="26"/>
              </w:rPr>
              <w:t xml:space="preserve">Гарантийный срок на оборудование составляет </w:t>
            </w:r>
            <w:r w:rsidRPr="00671325">
              <w:rPr>
                <w:b/>
                <w:sz w:val="26"/>
                <w:szCs w:val="26"/>
              </w:rPr>
              <w:t xml:space="preserve">не менее </w:t>
            </w:r>
            <w:r w:rsidR="00671325" w:rsidRPr="00671325">
              <w:rPr>
                <w:b/>
                <w:sz w:val="26"/>
                <w:szCs w:val="26"/>
              </w:rPr>
              <w:t>12</w:t>
            </w:r>
            <w:r w:rsidRPr="00671325">
              <w:rPr>
                <w:b/>
                <w:sz w:val="26"/>
                <w:szCs w:val="26"/>
              </w:rPr>
              <w:t xml:space="preserve"> месяцев</w:t>
            </w:r>
            <w:r w:rsidRPr="00671325">
              <w:rPr>
                <w:sz w:val="26"/>
                <w:szCs w:val="26"/>
              </w:rPr>
              <w:t xml:space="preserve"> с даты поставки</w:t>
            </w:r>
          </w:p>
        </w:tc>
      </w:tr>
      <w:tr w:rsidR="009269C9" w:rsidRPr="00671325" w14:paraId="60FD64DA" w14:textId="77777777" w:rsidTr="00B367E0">
        <w:tc>
          <w:tcPr>
            <w:tcW w:w="3261" w:type="dxa"/>
            <w:shd w:val="clear" w:color="auto" w:fill="auto"/>
          </w:tcPr>
          <w:p w14:paraId="5A7A6D7F" w14:textId="77777777" w:rsidR="009269C9" w:rsidRPr="00671325" w:rsidRDefault="00351444" w:rsidP="00B367E0">
            <w:pPr>
              <w:rPr>
                <w:sz w:val="26"/>
                <w:szCs w:val="26"/>
              </w:rPr>
            </w:pPr>
            <w:r w:rsidRPr="00671325">
              <w:rPr>
                <w:sz w:val="26"/>
                <w:szCs w:val="26"/>
              </w:rPr>
              <w:t>Требование к участникам:</w:t>
            </w:r>
          </w:p>
        </w:tc>
        <w:tc>
          <w:tcPr>
            <w:tcW w:w="7087" w:type="dxa"/>
            <w:shd w:val="clear" w:color="auto" w:fill="auto"/>
          </w:tcPr>
          <w:p w14:paraId="60E59773" w14:textId="5A1256E6" w:rsidR="005E18C7" w:rsidRPr="00671325" w:rsidRDefault="005E18C7" w:rsidP="005E18C7">
            <w:pPr>
              <w:jc w:val="both"/>
              <w:rPr>
                <w:sz w:val="26"/>
                <w:szCs w:val="26"/>
              </w:rPr>
            </w:pPr>
            <w:r w:rsidRPr="00671325">
              <w:rPr>
                <w:sz w:val="26"/>
                <w:szCs w:val="26"/>
              </w:rPr>
              <w:t>К участию в процедуре закупки допускаются резиденты Республики Беларусь независимо от формы собственности.</w:t>
            </w:r>
          </w:p>
          <w:p w14:paraId="62F0139B" w14:textId="77777777" w:rsidR="005E18C7" w:rsidRPr="00671325" w:rsidRDefault="005E18C7" w:rsidP="005E18C7">
            <w:pPr>
              <w:jc w:val="both"/>
              <w:rPr>
                <w:sz w:val="26"/>
                <w:szCs w:val="26"/>
              </w:rPr>
            </w:pPr>
            <w:r w:rsidRPr="00671325">
              <w:rPr>
                <w:sz w:val="26"/>
                <w:szCs w:val="26"/>
              </w:rPr>
              <w:t>Отстраняются от участия в процедуре закупки:</w:t>
            </w:r>
          </w:p>
          <w:p w14:paraId="2F2D12AD" w14:textId="77777777" w:rsidR="005E18C7" w:rsidRPr="00671325" w:rsidRDefault="005E18C7" w:rsidP="005E18C7">
            <w:pPr>
              <w:jc w:val="both"/>
              <w:rPr>
                <w:sz w:val="26"/>
                <w:szCs w:val="26"/>
              </w:rPr>
            </w:pPr>
            <w:r w:rsidRPr="00671325">
              <w:rPr>
                <w:sz w:val="26"/>
                <w:szCs w:val="26"/>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14:paraId="6F3249DE" w14:textId="77777777" w:rsidR="005E18C7" w:rsidRPr="00671325" w:rsidRDefault="005E18C7" w:rsidP="005E18C7">
            <w:pPr>
              <w:jc w:val="both"/>
              <w:rPr>
                <w:sz w:val="26"/>
                <w:szCs w:val="26"/>
              </w:rPr>
            </w:pPr>
            <w:r w:rsidRPr="00671325">
              <w:rPr>
                <w:sz w:val="26"/>
                <w:szCs w:val="26"/>
              </w:rPr>
              <w:t>-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в отношении которых ведется процедура санации;</w:t>
            </w:r>
          </w:p>
          <w:p w14:paraId="7748AD60" w14:textId="77777777" w:rsidR="005E18C7" w:rsidRPr="00671325" w:rsidRDefault="005E18C7" w:rsidP="005E18C7">
            <w:pPr>
              <w:jc w:val="both"/>
              <w:rPr>
                <w:sz w:val="26"/>
                <w:szCs w:val="26"/>
              </w:rPr>
            </w:pPr>
            <w:r w:rsidRPr="00671325">
              <w:rPr>
                <w:sz w:val="26"/>
                <w:szCs w:val="26"/>
              </w:rPr>
              <w:t xml:space="preserve">- юридическое лицо при наличии в отношении руководителя данного юридического лица возбужденного уголовного дела, а при выявлении факта неснятой или непогашенной судимости у руководителя – при условии предварительной оплаты (авансового платежа), предусмотренной в закупочной </w:t>
            </w:r>
            <w:r w:rsidRPr="00671325">
              <w:rPr>
                <w:sz w:val="26"/>
                <w:szCs w:val="26"/>
              </w:rPr>
              <w:lastRenderedPageBreak/>
              <w:t>документации и проектом договора по предмету закупки, независимо от ее размера;</w:t>
            </w:r>
          </w:p>
          <w:p w14:paraId="3A303316" w14:textId="77777777" w:rsidR="005E18C7" w:rsidRPr="00671325" w:rsidRDefault="005E18C7" w:rsidP="005E18C7">
            <w:pPr>
              <w:jc w:val="both"/>
              <w:rPr>
                <w:sz w:val="26"/>
                <w:szCs w:val="26"/>
              </w:rPr>
            </w:pPr>
            <w:r w:rsidRPr="00671325">
              <w:rPr>
                <w:sz w:val="26"/>
                <w:szCs w:val="26"/>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14:paraId="22D1AD98" w14:textId="6624AC88" w:rsidR="00444B7C" w:rsidRPr="00671325" w:rsidRDefault="005E18C7" w:rsidP="005E18C7">
            <w:pPr>
              <w:jc w:val="both"/>
              <w:rPr>
                <w:sz w:val="26"/>
                <w:szCs w:val="26"/>
              </w:rPr>
            </w:pPr>
            <w:r w:rsidRPr="00671325">
              <w:rPr>
                <w:sz w:val="26"/>
                <w:szCs w:val="26"/>
              </w:rPr>
              <w:t>- юридическое лицо или физическое лицо, в том числе индивидуальный предприниматель, представивший недостоверную информацию о себе</w:t>
            </w:r>
          </w:p>
        </w:tc>
      </w:tr>
      <w:tr w:rsidR="00426359" w:rsidRPr="00671325" w14:paraId="6C391825" w14:textId="77777777" w:rsidTr="00B367E0">
        <w:tc>
          <w:tcPr>
            <w:tcW w:w="3261" w:type="dxa"/>
            <w:shd w:val="clear" w:color="auto" w:fill="auto"/>
          </w:tcPr>
          <w:p w14:paraId="28F8A843" w14:textId="775356FA" w:rsidR="00426359" w:rsidRPr="00671325" w:rsidRDefault="00351444" w:rsidP="00F90584">
            <w:pPr>
              <w:rPr>
                <w:sz w:val="26"/>
                <w:szCs w:val="26"/>
              </w:rPr>
            </w:pPr>
            <w:r w:rsidRPr="00671325">
              <w:rPr>
                <w:sz w:val="26"/>
                <w:szCs w:val="26"/>
              </w:rPr>
              <w:lastRenderedPageBreak/>
              <w:t xml:space="preserve">Ориентировочный срок </w:t>
            </w:r>
            <w:r w:rsidR="004532F6" w:rsidRPr="00671325">
              <w:rPr>
                <w:sz w:val="26"/>
                <w:szCs w:val="26"/>
              </w:rPr>
              <w:t xml:space="preserve">поставки </w:t>
            </w:r>
            <w:r w:rsidR="00F90584" w:rsidRPr="00671325">
              <w:rPr>
                <w:sz w:val="26"/>
                <w:szCs w:val="26"/>
              </w:rPr>
              <w:t>предмета закупки</w:t>
            </w:r>
            <w:r w:rsidR="0068009D" w:rsidRPr="00671325">
              <w:rPr>
                <w:sz w:val="26"/>
                <w:szCs w:val="26"/>
              </w:rPr>
              <w:t xml:space="preserve"> (выполнения работ)</w:t>
            </w:r>
            <w:r w:rsidRPr="00671325">
              <w:rPr>
                <w:sz w:val="26"/>
                <w:szCs w:val="26"/>
              </w:rPr>
              <w:t>:</w:t>
            </w:r>
          </w:p>
        </w:tc>
        <w:tc>
          <w:tcPr>
            <w:tcW w:w="7087" w:type="dxa"/>
            <w:shd w:val="clear" w:color="auto" w:fill="auto"/>
          </w:tcPr>
          <w:p w14:paraId="75EFB702" w14:textId="38FFD09F" w:rsidR="004532F6" w:rsidRPr="00671325" w:rsidRDefault="004532F6" w:rsidP="004532F6">
            <w:pPr>
              <w:jc w:val="both"/>
              <w:rPr>
                <w:sz w:val="26"/>
                <w:szCs w:val="26"/>
              </w:rPr>
            </w:pPr>
            <w:r w:rsidRPr="00671325">
              <w:rPr>
                <w:sz w:val="26"/>
                <w:szCs w:val="26"/>
              </w:rPr>
              <w:t xml:space="preserve">Поставка осуществляется в течение </w:t>
            </w:r>
            <w:r w:rsidR="00A10BE6" w:rsidRPr="00671325">
              <w:rPr>
                <w:sz w:val="26"/>
                <w:szCs w:val="26"/>
              </w:rPr>
              <w:t>15</w:t>
            </w:r>
            <w:r w:rsidRPr="00671325">
              <w:rPr>
                <w:sz w:val="26"/>
                <w:szCs w:val="26"/>
              </w:rPr>
              <w:t xml:space="preserve"> (</w:t>
            </w:r>
            <w:r w:rsidR="00A10BE6" w:rsidRPr="00671325">
              <w:rPr>
                <w:sz w:val="26"/>
                <w:szCs w:val="26"/>
              </w:rPr>
              <w:t>пятнадцати</w:t>
            </w:r>
            <w:r w:rsidRPr="00671325">
              <w:rPr>
                <w:sz w:val="26"/>
                <w:szCs w:val="26"/>
              </w:rPr>
              <w:t xml:space="preserve">) </w:t>
            </w:r>
            <w:r w:rsidR="00B26FCA" w:rsidRPr="00671325">
              <w:rPr>
                <w:sz w:val="26"/>
                <w:szCs w:val="26"/>
              </w:rPr>
              <w:t>календарных</w:t>
            </w:r>
            <w:r w:rsidRPr="00671325">
              <w:rPr>
                <w:sz w:val="26"/>
                <w:szCs w:val="26"/>
              </w:rPr>
              <w:t xml:space="preserve"> дней </w:t>
            </w:r>
            <w:r w:rsidR="00F83F51" w:rsidRPr="00671325">
              <w:rPr>
                <w:sz w:val="26"/>
                <w:szCs w:val="26"/>
              </w:rPr>
              <w:t xml:space="preserve">с момента </w:t>
            </w:r>
            <w:r w:rsidR="00F777BD">
              <w:rPr>
                <w:sz w:val="26"/>
                <w:szCs w:val="26"/>
              </w:rPr>
              <w:t>перечисления предоплаты</w:t>
            </w:r>
            <w:bookmarkStart w:id="0" w:name="_GoBack"/>
            <w:bookmarkEnd w:id="0"/>
            <w:r w:rsidR="00F83F51" w:rsidRPr="00671325">
              <w:rPr>
                <w:sz w:val="26"/>
                <w:szCs w:val="26"/>
              </w:rPr>
              <w:t xml:space="preserve"> </w:t>
            </w:r>
          </w:p>
          <w:p w14:paraId="0F22411E" w14:textId="77777777" w:rsidR="004532F6" w:rsidRPr="00671325" w:rsidRDefault="004532F6" w:rsidP="00630032">
            <w:pPr>
              <w:jc w:val="both"/>
              <w:rPr>
                <w:sz w:val="26"/>
                <w:szCs w:val="26"/>
              </w:rPr>
            </w:pPr>
          </w:p>
          <w:p w14:paraId="665BD64C" w14:textId="59578F53" w:rsidR="004532F6" w:rsidRPr="00671325" w:rsidRDefault="004532F6" w:rsidP="00630032">
            <w:pPr>
              <w:jc w:val="both"/>
              <w:rPr>
                <w:sz w:val="26"/>
                <w:szCs w:val="26"/>
              </w:rPr>
            </w:pPr>
          </w:p>
        </w:tc>
      </w:tr>
      <w:tr w:rsidR="00351444" w:rsidRPr="00671325" w14:paraId="0AB3DA61" w14:textId="77777777" w:rsidTr="00B367E0">
        <w:tc>
          <w:tcPr>
            <w:tcW w:w="3261" w:type="dxa"/>
            <w:shd w:val="clear" w:color="auto" w:fill="auto"/>
          </w:tcPr>
          <w:p w14:paraId="65602AEA" w14:textId="73EEBAB0" w:rsidR="00351444" w:rsidRPr="00671325" w:rsidRDefault="00351444" w:rsidP="004532F6">
            <w:pPr>
              <w:rPr>
                <w:sz w:val="26"/>
                <w:szCs w:val="26"/>
              </w:rPr>
            </w:pPr>
            <w:r w:rsidRPr="00671325">
              <w:rPr>
                <w:sz w:val="26"/>
                <w:szCs w:val="26"/>
              </w:rPr>
              <w:t xml:space="preserve">Место </w:t>
            </w:r>
            <w:r w:rsidR="004532F6" w:rsidRPr="00671325">
              <w:rPr>
                <w:sz w:val="26"/>
                <w:szCs w:val="26"/>
              </w:rPr>
              <w:t xml:space="preserve">поставки </w:t>
            </w:r>
            <w:r w:rsidR="00F90584" w:rsidRPr="00671325">
              <w:rPr>
                <w:sz w:val="26"/>
                <w:szCs w:val="26"/>
              </w:rPr>
              <w:t xml:space="preserve">предмета закупки </w:t>
            </w:r>
            <w:r w:rsidR="00895E38" w:rsidRPr="00671325">
              <w:rPr>
                <w:sz w:val="26"/>
                <w:szCs w:val="26"/>
              </w:rPr>
              <w:t>(</w:t>
            </w:r>
            <w:r w:rsidR="0063557B" w:rsidRPr="00671325">
              <w:rPr>
                <w:sz w:val="26"/>
                <w:szCs w:val="26"/>
              </w:rPr>
              <w:t>выполнения работ</w:t>
            </w:r>
            <w:r w:rsidR="00895E38" w:rsidRPr="00671325">
              <w:rPr>
                <w:sz w:val="26"/>
                <w:szCs w:val="26"/>
              </w:rPr>
              <w:t>)</w:t>
            </w:r>
            <w:r w:rsidRPr="00671325">
              <w:rPr>
                <w:sz w:val="26"/>
                <w:szCs w:val="26"/>
              </w:rPr>
              <w:t>:</w:t>
            </w:r>
          </w:p>
        </w:tc>
        <w:tc>
          <w:tcPr>
            <w:tcW w:w="7087" w:type="dxa"/>
            <w:shd w:val="clear" w:color="auto" w:fill="auto"/>
          </w:tcPr>
          <w:p w14:paraId="355B4D5E" w14:textId="5AF55C79" w:rsidR="00F90584" w:rsidRPr="00671325" w:rsidRDefault="004532F6" w:rsidP="006D45CE">
            <w:pPr>
              <w:jc w:val="both"/>
              <w:rPr>
                <w:sz w:val="26"/>
                <w:szCs w:val="26"/>
              </w:rPr>
            </w:pPr>
            <w:r w:rsidRPr="00671325">
              <w:rPr>
                <w:sz w:val="26"/>
                <w:szCs w:val="26"/>
              </w:rPr>
              <w:t>г. Минск, пр-т Независимости, 32А-</w:t>
            </w:r>
            <w:r w:rsidR="00F90584" w:rsidRPr="00671325">
              <w:rPr>
                <w:sz w:val="26"/>
                <w:szCs w:val="26"/>
              </w:rPr>
              <w:t>1</w:t>
            </w:r>
          </w:p>
        </w:tc>
      </w:tr>
      <w:tr w:rsidR="00C249CD" w:rsidRPr="00671325" w14:paraId="385AC633" w14:textId="77777777" w:rsidTr="00B367E0">
        <w:tc>
          <w:tcPr>
            <w:tcW w:w="3261" w:type="dxa"/>
            <w:shd w:val="clear" w:color="auto" w:fill="auto"/>
          </w:tcPr>
          <w:p w14:paraId="4B54FAD5" w14:textId="77777777" w:rsidR="00C249CD" w:rsidRPr="00671325" w:rsidRDefault="00C249CD" w:rsidP="00B367E0">
            <w:pPr>
              <w:rPr>
                <w:sz w:val="26"/>
                <w:szCs w:val="26"/>
              </w:rPr>
            </w:pPr>
            <w:r w:rsidRPr="00671325">
              <w:rPr>
                <w:sz w:val="26"/>
                <w:szCs w:val="26"/>
              </w:rPr>
              <w:t>Критерии</w:t>
            </w:r>
            <w:r w:rsidR="00FD4265" w:rsidRPr="00671325">
              <w:rPr>
                <w:sz w:val="26"/>
                <w:szCs w:val="26"/>
              </w:rPr>
              <w:t xml:space="preserve"> и способ</w:t>
            </w:r>
            <w:r w:rsidRPr="00671325">
              <w:rPr>
                <w:sz w:val="26"/>
                <w:szCs w:val="26"/>
              </w:rPr>
              <w:t xml:space="preserve"> оценки участников</w:t>
            </w:r>
            <w:r w:rsidR="0088322C" w:rsidRPr="00671325">
              <w:rPr>
                <w:sz w:val="26"/>
                <w:szCs w:val="26"/>
              </w:rPr>
              <w:t xml:space="preserve"> процедуры закупки</w:t>
            </w:r>
            <w:r w:rsidRPr="00671325">
              <w:rPr>
                <w:sz w:val="26"/>
                <w:szCs w:val="26"/>
              </w:rPr>
              <w:t>:</w:t>
            </w:r>
          </w:p>
        </w:tc>
        <w:tc>
          <w:tcPr>
            <w:tcW w:w="7087" w:type="dxa"/>
            <w:shd w:val="clear" w:color="auto" w:fill="auto"/>
          </w:tcPr>
          <w:p w14:paraId="5BB13568" w14:textId="0EEF6192" w:rsidR="005E18C7" w:rsidRPr="00671325" w:rsidRDefault="006818DB" w:rsidP="00B26FCA">
            <w:pPr>
              <w:jc w:val="both"/>
              <w:rPr>
                <w:sz w:val="26"/>
                <w:szCs w:val="26"/>
              </w:rPr>
            </w:pPr>
            <w:r w:rsidRPr="00671325">
              <w:rPr>
                <w:sz w:val="26"/>
                <w:szCs w:val="26"/>
              </w:rPr>
              <w:t>Победитель</w:t>
            </w:r>
            <w:r w:rsidR="0040412E" w:rsidRPr="00671325">
              <w:rPr>
                <w:sz w:val="26"/>
                <w:szCs w:val="26"/>
              </w:rPr>
              <w:t xml:space="preserve"> выбирается по ценовому предложению с наименьшей </w:t>
            </w:r>
            <w:r w:rsidR="005E18C7" w:rsidRPr="00671325">
              <w:rPr>
                <w:sz w:val="26"/>
                <w:szCs w:val="26"/>
              </w:rPr>
              <w:t>стоимостью</w:t>
            </w:r>
            <w:r w:rsidR="00667121" w:rsidRPr="00671325">
              <w:rPr>
                <w:sz w:val="26"/>
                <w:szCs w:val="26"/>
              </w:rPr>
              <w:t xml:space="preserve"> предмета закупки при условии его соответствия требованиям к участникам и дополнительным требованиям Заказчика</w:t>
            </w:r>
            <w:r w:rsidR="005E18C7" w:rsidRPr="00671325">
              <w:rPr>
                <w:sz w:val="26"/>
                <w:szCs w:val="26"/>
              </w:rPr>
              <w:t xml:space="preserve">. При наличии нескольких ценовых предложений с одной минимально низкой ценой дополнительно будут учитываться следующие критерии: срок </w:t>
            </w:r>
            <w:r w:rsidR="00A10BE6" w:rsidRPr="00671325">
              <w:rPr>
                <w:sz w:val="26"/>
                <w:szCs w:val="26"/>
              </w:rPr>
              <w:t>поставки</w:t>
            </w:r>
            <w:r w:rsidR="005E18C7" w:rsidRPr="00671325">
              <w:rPr>
                <w:sz w:val="26"/>
                <w:szCs w:val="26"/>
              </w:rPr>
              <w:t xml:space="preserve"> (наилучшее условие –  </w:t>
            </w:r>
            <w:r w:rsidR="00B26FCA" w:rsidRPr="00671325">
              <w:rPr>
                <w:sz w:val="26"/>
                <w:szCs w:val="26"/>
              </w:rPr>
              <w:t>наименьший</w:t>
            </w:r>
            <w:r w:rsidR="005E18C7" w:rsidRPr="00671325">
              <w:rPr>
                <w:sz w:val="26"/>
                <w:szCs w:val="26"/>
              </w:rPr>
              <w:t xml:space="preserve"> срок </w:t>
            </w:r>
            <w:r w:rsidR="00A10BE6" w:rsidRPr="00671325">
              <w:rPr>
                <w:sz w:val="26"/>
                <w:szCs w:val="26"/>
              </w:rPr>
              <w:t>поставки</w:t>
            </w:r>
            <w:r w:rsidR="005E18C7" w:rsidRPr="00671325">
              <w:rPr>
                <w:sz w:val="26"/>
                <w:szCs w:val="26"/>
              </w:rPr>
              <w:t>)</w:t>
            </w:r>
          </w:p>
        </w:tc>
      </w:tr>
      <w:tr w:rsidR="000D15EB" w:rsidRPr="00671325" w14:paraId="06D6211B" w14:textId="77777777" w:rsidTr="00B367E0">
        <w:tc>
          <w:tcPr>
            <w:tcW w:w="3261" w:type="dxa"/>
            <w:shd w:val="clear" w:color="auto" w:fill="auto"/>
          </w:tcPr>
          <w:p w14:paraId="0D727031" w14:textId="77777777" w:rsidR="000D15EB" w:rsidRPr="00671325" w:rsidRDefault="008626C4" w:rsidP="00B367E0">
            <w:pPr>
              <w:rPr>
                <w:sz w:val="26"/>
                <w:szCs w:val="26"/>
              </w:rPr>
            </w:pPr>
            <w:r w:rsidRPr="00671325">
              <w:rPr>
                <w:sz w:val="26"/>
                <w:szCs w:val="26"/>
              </w:rPr>
              <w:t>Обязательные условия договора</w:t>
            </w:r>
            <w:r w:rsidR="00351444" w:rsidRPr="00671325">
              <w:rPr>
                <w:sz w:val="26"/>
                <w:szCs w:val="26"/>
              </w:rPr>
              <w:t>:</w:t>
            </w:r>
          </w:p>
        </w:tc>
        <w:tc>
          <w:tcPr>
            <w:tcW w:w="7087" w:type="dxa"/>
            <w:shd w:val="clear" w:color="auto" w:fill="auto"/>
          </w:tcPr>
          <w:p w14:paraId="7A46BD39" w14:textId="30ED8817" w:rsidR="00E77C68" w:rsidRPr="00671325" w:rsidRDefault="008626C4" w:rsidP="00F90584">
            <w:pPr>
              <w:shd w:val="clear" w:color="auto" w:fill="FFFFFF" w:themeFill="background1"/>
              <w:autoSpaceDE w:val="0"/>
              <w:autoSpaceDN w:val="0"/>
              <w:adjustRightInd w:val="0"/>
              <w:jc w:val="both"/>
              <w:rPr>
                <w:sz w:val="26"/>
                <w:szCs w:val="26"/>
              </w:rPr>
            </w:pPr>
            <w:r w:rsidRPr="00671325">
              <w:rPr>
                <w:sz w:val="26"/>
                <w:szCs w:val="26"/>
              </w:rPr>
              <w:t xml:space="preserve">Срок и условия </w:t>
            </w:r>
            <w:r w:rsidR="00375ED2" w:rsidRPr="00671325">
              <w:rPr>
                <w:sz w:val="26"/>
                <w:szCs w:val="26"/>
              </w:rPr>
              <w:t>поставки</w:t>
            </w:r>
            <w:r w:rsidRPr="00671325">
              <w:rPr>
                <w:sz w:val="26"/>
                <w:szCs w:val="26"/>
              </w:rPr>
              <w:t>, порядок оплаты в соответствии с требованиями настоящих документов, меры ответственности за неисполнение договора</w:t>
            </w:r>
            <w:r w:rsidR="00375ED2" w:rsidRPr="00671325">
              <w:rPr>
                <w:sz w:val="26"/>
                <w:szCs w:val="26"/>
              </w:rPr>
              <w:t xml:space="preserve">, антикоррупционная оговорка согласно Приложению № </w:t>
            </w:r>
            <w:r w:rsidR="00F90584" w:rsidRPr="00671325">
              <w:rPr>
                <w:sz w:val="26"/>
                <w:szCs w:val="26"/>
              </w:rPr>
              <w:t>2</w:t>
            </w:r>
            <w:r w:rsidR="00375ED2" w:rsidRPr="00671325">
              <w:rPr>
                <w:sz w:val="26"/>
                <w:szCs w:val="26"/>
              </w:rPr>
              <w:t xml:space="preserve"> к Приглашению</w:t>
            </w:r>
          </w:p>
        </w:tc>
      </w:tr>
      <w:tr w:rsidR="00004EE8" w:rsidRPr="00671325" w14:paraId="5957CF71" w14:textId="77777777" w:rsidTr="00B367E0">
        <w:tc>
          <w:tcPr>
            <w:tcW w:w="3261" w:type="dxa"/>
            <w:shd w:val="clear" w:color="auto" w:fill="auto"/>
          </w:tcPr>
          <w:p w14:paraId="5FC0C3C7" w14:textId="77777777" w:rsidR="00004EE8" w:rsidRPr="00671325" w:rsidRDefault="00004EE8" w:rsidP="00B367E0">
            <w:pPr>
              <w:rPr>
                <w:sz w:val="26"/>
                <w:szCs w:val="26"/>
              </w:rPr>
            </w:pPr>
            <w:r w:rsidRPr="00671325">
              <w:rPr>
                <w:sz w:val="26"/>
                <w:szCs w:val="26"/>
              </w:rPr>
              <w:t>Обязательные условия к предоставлению коммерческого предложения:</w:t>
            </w:r>
          </w:p>
        </w:tc>
        <w:tc>
          <w:tcPr>
            <w:tcW w:w="7087" w:type="dxa"/>
            <w:shd w:val="clear" w:color="auto" w:fill="auto"/>
          </w:tcPr>
          <w:p w14:paraId="25A23D29" w14:textId="77777777" w:rsidR="00375ED2" w:rsidRPr="00671325" w:rsidRDefault="00375ED2" w:rsidP="005E18C7">
            <w:pPr>
              <w:autoSpaceDE w:val="0"/>
              <w:autoSpaceDN w:val="0"/>
              <w:adjustRightInd w:val="0"/>
              <w:jc w:val="both"/>
              <w:rPr>
                <w:rFonts w:eastAsia="A"/>
                <w:sz w:val="26"/>
                <w:szCs w:val="26"/>
              </w:rPr>
            </w:pPr>
            <w:r w:rsidRPr="00671325">
              <w:rPr>
                <w:rFonts w:eastAsia="A"/>
                <w:sz w:val="26"/>
                <w:szCs w:val="26"/>
              </w:rPr>
              <w:t>Не допускается предоставление коммерческого предложения с указанием диапазонов стоимости.</w:t>
            </w:r>
          </w:p>
          <w:p w14:paraId="5C1122B6" w14:textId="753B7015" w:rsidR="00375ED2" w:rsidRPr="00671325" w:rsidRDefault="00375ED2" w:rsidP="005E18C7">
            <w:pPr>
              <w:autoSpaceDE w:val="0"/>
              <w:autoSpaceDN w:val="0"/>
              <w:adjustRightInd w:val="0"/>
              <w:jc w:val="both"/>
              <w:rPr>
                <w:rFonts w:eastAsia="A"/>
                <w:sz w:val="26"/>
                <w:szCs w:val="26"/>
              </w:rPr>
            </w:pPr>
            <w:r w:rsidRPr="00671325">
              <w:rPr>
                <w:rFonts w:eastAsia="A"/>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w:t>
            </w:r>
            <w:r w:rsidR="005E18C7" w:rsidRPr="00671325">
              <w:rPr>
                <w:rFonts w:eastAsia="A"/>
                <w:sz w:val="26"/>
                <w:szCs w:val="26"/>
              </w:rPr>
              <w:t>и в бюджет Республики Беларусь)</w:t>
            </w:r>
            <w:r w:rsidR="00630032" w:rsidRPr="00671325">
              <w:rPr>
                <w:rFonts w:eastAsia="A"/>
                <w:sz w:val="26"/>
                <w:szCs w:val="26"/>
              </w:rPr>
              <w:t>.</w:t>
            </w:r>
          </w:p>
          <w:p w14:paraId="186D91A3" w14:textId="77777777" w:rsidR="00375ED2" w:rsidRPr="00671325" w:rsidRDefault="00375ED2" w:rsidP="005E18C7">
            <w:pPr>
              <w:autoSpaceDE w:val="0"/>
              <w:autoSpaceDN w:val="0"/>
              <w:adjustRightInd w:val="0"/>
              <w:jc w:val="both"/>
              <w:rPr>
                <w:rFonts w:eastAsia="A"/>
                <w:sz w:val="26"/>
                <w:szCs w:val="26"/>
              </w:rPr>
            </w:pPr>
            <w:r w:rsidRPr="00671325">
              <w:rPr>
                <w:rFonts w:eastAsia="A"/>
                <w:sz w:val="26"/>
                <w:szCs w:val="26"/>
              </w:rPr>
              <w:t xml:space="preserve">Указанные в коммерческом предложении цены являются окончательными. </w:t>
            </w:r>
          </w:p>
          <w:p w14:paraId="74E391A8" w14:textId="3D06F8A8" w:rsidR="0020504A" w:rsidRPr="00671325" w:rsidRDefault="00375ED2" w:rsidP="0020504A">
            <w:pPr>
              <w:autoSpaceDE w:val="0"/>
              <w:autoSpaceDN w:val="0"/>
              <w:adjustRightInd w:val="0"/>
              <w:jc w:val="both"/>
              <w:rPr>
                <w:rFonts w:eastAsia="A"/>
                <w:sz w:val="26"/>
                <w:szCs w:val="26"/>
              </w:rPr>
            </w:pPr>
            <w:r w:rsidRPr="00671325">
              <w:rPr>
                <w:rFonts w:eastAsia="A"/>
                <w:sz w:val="26"/>
                <w:szCs w:val="26"/>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E115C5" w:rsidRPr="00671325" w14:paraId="7EE604C5" w14:textId="77777777" w:rsidTr="00B367E0">
        <w:tc>
          <w:tcPr>
            <w:tcW w:w="3261" w:type="dxa"/>
            <w:shd w:val="clear" w:color="auto" w:fill="auto"/>
          </w:tcPr>
          <w:p w14:paraId="4F188199" w14:textId="77777777" w:rsidR="00E115C5" w:rsidRPr="00671325" w:rsidRDefault="0067192F" w:rsidP="00B367E0">
            <w:pPr>
              <w:rPr>
                <w:sz w:val="26"/>
                <w:szCs w:val="26"/>
              </w:rPr>
            </w:pPr>
            <w:r w:rsidRPr="00671325">
              <w:rPr>
                <w:sz w:val="26"/>
                <w:szCs w:val="26"/>
              </w:rPr>
              <w:t>Т</w:t>
            </w:r>
            <w:r w:rsidR="00E115C5" w:rsidRPr="00671325">
              <w:rPr>
                <w:sz w:val="26"/>
                <w:szCs w:val="26"/>
              </w:rPr>
              <w:t>ребования Заказчика</w:t>
            </w:r>
            <w:r w:rsidRPr="00671325">
              <w:rPr>
                <w:sz w:val="26"/>
                <w:szCs w:val="26"/>
              </w:rPr>
              <w:t xml:space="preserve"> к оформлению коммерческого предложения</w:t>
            </w:r>
            <w:r w:rsidR="00AA6842" w:rsidRPr="00671325">
              <w:rPr>
                <w:sz w:val="26"/>
                <w:szCs w:val="26"/>
              </w:rPr>
              <w:t>:</w:t>
            </w:r>
          </w:p>
        </w:tc>
        <w:tc>
          <w:tcPr>
            <w:tcW w:w="7087" w:type="dxa"/>
            <w:shd w:val="clear" w:color="auto" w:fill="auto"/>
          </w:tcPr>
          <w:p w14:paraId="7A30AB76" w14:textId="77777777" w:rsidR="0067192F" w:rsidRPr="00671325" w:rsidRDefault="0067192F" w:rsidP="0067192F">
            <w:pPr>
              <w:autoSpaceDE w:val="0"/>
              <w:autoSpaceDN w:val="0"/>
              <w:adjustRightInd w:val="0"/>
              <w:jc w:val="both"/>
              <w:rPr>
                <w:sz w:val="26"/>
                <w:szCs w:val="26"/>
              </w:rPr>
            </w:pPr>
            <w:r w:rsidRPr="00671325">
              <w:rPr>
                <w:sz w:val="26"/>
                <w:szCs w:val="26"/>
              </w:rPr>
              <w:t xml:space="preserve">Коммерческое предложение </w:t>
            </w:r>
            <w:r w:rsidR="00780C1B" w:rsidRPr="00671325">
              <w:rPr>
                <w:sz w:val="26"/>
                <w:szCs w:val="26"/>
              </w:rPr>
              <w:t xml:space="preserve">должно </w:t>
            </w:r>
            <w:r w:rsidR="00D46422" w:rsidRPr="00671325">
              <w:rPr>
                <w:sz w:val="26"/>
                <w:szCs w:val="26"/>
              </w:rPr>
              <w:t xml:space="preserve">быть </w:t>
            </w:r>
            <w:r w:rsidR="00780C1B" w:rsidRPr="00671325">
              <w:rPr>
                <w:sz w:val="26"/>
                <w:szCs w:val="26"/>
              </w:rPr>
              <w:t>представлено на фирменном бланке участника и содержать</w:t>
            </w:r>
            <w:r w:rsidRPr="00671325">
              <w:rPr>
                <w:sz w:val="26"/>
                <w:szCs w:val="26"/>
              </w:rPr>
              <w:t>:</w:t>
            </w:r>
          </w:p>
          <w:p w14:paraId="382EC8C0" w14:textId="77777777" w:rsidR="0067192F" w:rsidRPr="00671325" w:rsidRDefault="0067192F" w:rsidP="003541EE">
            <w:pPr>
              <w:pStyle w:val="ac"/>
              <w:numPr>
                <w:ilvl w:val="0"/>
                <w:numId w:val="5"/>
              </w:numPr>
              <w:autoSpaceDE w:val="0"/>
              <w:autoSpaceDN w:val="0"/>
              <w:adjustRightInd w:val="0"/>
              <w:ind w:left="34" w:firstLine="326"/>
              <w:jc w:val="both"/>
              <w:rPr>
                <w:sz w:val="26"/>
                <w:szCs w:val="26"/>
              </w:rPr>
            </w:pPr>
            <w:r w:rsidRPr="00671325">
              <w:rPr>
                <w:sz w:val="26"/>
                <w:szCs w:val="26"/>
              </w:rPr>
              <w:t>полное наименование уч</w:t>
            </w:r>
            <w:r w:rsidR="00212BB4" w:rsidRPr="00671325">
              <w:rPr>
                <w:sz w:val="26"/>
                <w:szCs w:val="26"/>
              </w:rPr>
              <w:t>астника - для юридического лица</w:t>
            </w:r>
            <w:r w:rsidRPr="00671325">
              <w:rPr>
                <w:sz w:val="26"/>
                <w:szCs w:val="26"/>
              </w:rPr>
              <w:t>;</w:t>
            </w:r>
          </w:p>
          <w:p w14:paraId="75D84364" w14:textId="77777777" w:rsidR="00F3136C" w:rsidRPr="00671325" w:rsidRDefault="00F3136C" w:rsidP="00F3136C">
            <w:pPr>
              <w:pStyle w:val="ac"/>
              <w:numPr>
                <w:ilvl w:val="0"/>
                <w:numId w:val="5"/>
              </w:numPr>
              <w:autoSpaceDE w:val="0"/>
              <w:autoSpaceDN w:val="0"/>
              <w:adjustRightInd w:val="0"/>
              <w:jc w:val="both"/>
              <w:rPr>
                <w:sz w:val="26"/>
                <w:szCs w:val="26"/>
              </w:rPr>
            </w:pPr>
            <w:r w:rsidRPr="00671325">
              <w:rPr>
                <w:sz w:val="26"/>
                <w:szCs w:val="26"/>
              </w:rPr>
              <w:t>сфера деятельности участника;</w:t>
            </w:r>
          </w:p>
          <w:p w14:paraId="049E44C6" w14:textId="77777777" w:rsidR="0067192F" w:rsidRPr="00671325" w:rsidRDefault="00CC10DC" w:rsidP="0067192F">
            <w:pPr>
              <w:pStyle w:val="ac"/>
              <w:numPr>
                <w:ilvl w:val="0"/>
                <w:numId w:val="5"/>
              </w:numPr>
              <w:autoSpaceDE w:val="0"/>
              <w:autoSpaceDN w:val="0"/>
              <w:adjustRightInd w:val="0"/>
              <w:jc w:val="both"/>
              <w:rPr>
                <w:sz w:val="26"/>
                <w:szCs w:val="26"/>
              </w:rPr>
            </w:pPr>
            <w:r w:rsidRPr="00671325">
              <w:rPr>
                <w:sz w:val="26"/>
                <w:szCs w:val="26"/>
              </w:rPr>
              <w:t>УНП</w:t>
            </w:r>
            <w:r w:rsidR="00004EE8" w:rsidRPr="00671325">
              <w:rPr>
                <w:sz w:val="26"/>
                <w:szCs w:val="26"/>
              </w:rPr>
              <w:t xml:space="preserve"> и т.п</w:t>
            </w:r>
            <w:r w:rsidR="00D46422" w:rsidRPr="00671325">
              <w:rPr>
                <w:sz w:val="26"/>
                <w:szCs w:val="26"/>
              </w:rPr>
              <w:t>.</w:t>
            </w:r>
            <w:r w:rsidR="00004EE8" w:rsidRPr="00671325">
              <w:rPr>
                <w:sz w:val="26"/>
                <w:szCs w:val="26"/>
              </w:rPr>
              <w:t xml:space="preserve"> </w:t>
            </w:r>
            <w:r w:rsidR="0067192F" w:rsidRPr="00671325">
              <w:rPr>
                <w:sz w:val="26"/>
                <w:szCs w:val="26"/>
              </w:rPr>
              <w:t xml:space="preserve">сведения </w:t>
            </w:r>
            <w:r w:rsidR="00004EE8" w:rsidRPr="00671325">
              <w:rPr>
                <w:sz w:val="26"/>
                <w:szCs w:val="26"/>
              </w:rPr>
              <w:t>участника</w:t>
            </w:r>
            <w:r w:rsidR="0067192F" w:rsidRPr="00671325">
              <w:rPr>
                <w:sz w:val="26"/>
                <w:szCs w:val="26"/>
              </w:rPr>
              <w:t>;</w:t>
            </w:r>
          </w:p>
          <w:p w14:paraId="46C113B4" w14:textId="77777777" w:rsidR="0067192F" w:rsidRPr="00671325" w:rsidRDefault="00D46422" w:rsidP="003541EE">
            <w:pPr>
              <w:pStyle w:val="ac"/>
              <w:numPr>
                <w:ilvl w:val="0"/>
                <w:numId w:val="5"/>
              </w:numPr>
              <w:autoSpaceDE w:val="0"/>
              <w:autoSpaceDN w:val="0"/>
              <w:adjustRightInd w:val="0"/>
              <w:ind w:left="34" w:firstLine="326"/>
              <w:jc w:val="both"/>
              <w:rPr>
                <w:sz w:val="26"/>
                <w:szCs w:val="26"/>
              </w:rPr>
            </w:pPr>
            <w:r w:rsidRPr="00671325">
              <w:rPr>
                <w:sz w:val="26"/>
                <w:szCs w:val="26"/>
              </w:rPr>
              <w:t xml:space="preserve">юридический адрес </w:t>
            </w:r>
            <w:r w:rsidR="0067192F" w:rsidRPr="00671325">
              <w:rPr>
                <w:sz w:val="26"/>
                <w:szCs w:val="26"/>
              </w:rPr>
              <w:t xml:space="preserve">участника, его почтовый адрес (в случае если он не совпадает с </w:t>
            </w:r>
            <w:r w:rsidRPr="00671325">
              <w:rPr>
                <w:sz w:val="26"/>
                <w:szCs w:val="26"/>
              </w:rPr>
              <w:t>юридическим адресом)</w:t>
            </w:r>
            <w:r w:rsidR="0067192F" w:rsidRPr="00671325">
              <w:rPr>
                <w:sz w:val="26"/>
                <w:szCs w:val="26"/>
              </w:rPr>
              <w:t>;</w:t>
            </w:r>
          </w:p>
          <w:p w14:paraId="781DCDEF" w14:textId="77777777" w:rsidR="00F3136C" w:rsidRPr="00671325" w:rsidRDefault="00D46422" w:rsidP="003541EE">
            <w:pPr>
              <w:pStyle w:val="ac"/>
              <w:numPr>
                <w:ilvl w:val="0"/>
                <w:numId w:val="5"/>
              </w:numPr>
              <w:autoSpaceDE w:val="0"/>
              <w:autoSpaceDN w:val="0"/>
              <w:adjustRightInd w:val="0"/>
              <w:ind w:left="34" w:firstLine="326"/>
              <w:jc w:val="both"/>
              <w:rPr>
                <w:sz w:val="26"/>
                <w:szCs w:val="26"/>
              </w:rPr>
            </w:pPr>
            <w:r w:rsidRPr="00671325">
              <w:rPr>
                <w:sz w:val="26"/>
                <w:szCs w:val="26"/>
              </w:rPr>
              <w:lastRenderedPageBreak/>
              <w:t xml:space="preserve">должность, фамилию, имя, отчество (если таковое </w:t>
            </w:r>
            <w:r w:rsidR="004E208D" w:rsidRPr="00671325">
              <w:rPr>
                <w:sz w:val="26"/>
                <w:szCs w:val="26"/>
              </w:rPr>
              <w:t>имеется) руководителя</w:t>
            </w:r>
            <w:r w:rsidRPr="00671325">
              <w:rPr>
                <w:sz w:val="26"/>
                <w:szCs w:val="26"/>
              </w:rPr>
              <w:t xml:space="preserve"> (либо </w:t>
            </w:r>
            <w:r w:rsidR="00F3136C" w:rsidRPr="00671325">
              <w:rPr>
                <w:sz w:val="26"/>
                <w:szCs w:val="26"/>
              </w:rPr>
              <w:t>уполномоченного на подписание коммерческого предложения</w:t>
            </w:r>
            <w:r w:rsidRPr="00671325">
              <w:rPr>
                <w:sz w:val="26"/>
                <w:szCs w:val="26"/>
              </w:rPr>
              <w:t xml:space="preserve"> (договора) лица)</w:t>
            </w:r>
            <w:r w:rsidR="00F3136C" w:rsidRPr="00671325">
              <w:rPr>
                <w:sz w:val="26"/>
                <w:szCs w:val="26"/>
              </w:rPr>
              <w:t>, с приложением в случае необходимости документа, подтверждающего данные полномочия;</w:t>
            </w:r>
          </w:p>
          <w:p w14:paraId="2A723918" w14:textId="77777777" w:rsidR="00004EE8" w:rsidRPr="00671325" w:rsidRDefault="00004EE8" w:rsidP="003541EE">
            <w:pPr>
              <w:pStyle w:val="ac"/>
              <w:numPr>
                <w:ilvl w:val="0"/>
                <w:numId w:val="5"/>
              </w:numPr>
              <w:autoSpaceDE w:val="0"/>
              <w:autoSpaceDN w:val="0"/>
              <w:adjustRightInd w:val="0"/>
              <w:ind w:left="0" w:firstLine="360"/>
              <w:jc w:val="both"/>
              <w:rPr>
                <w:sz w:val="26"/>
                <w:szCs w:val="26"/>
              </w:rPr>
            </w:pPr>
            <w:r w:rsidRPr="00671325">
              <w:rPr>
                <w:sz w:val="26"/>
                <w:szCs w:val="26"/>
              </w:rPr>
              <w:t>фамилию, имя и отчество (если таковое имеется) контактного лица (при наличии);</w:t>
            </w:r>
          </w:p>
          <w:p w14:paraId="7B051D84" w14:textId="77777777" w:rsidR="0067192F" w:rsidRPr="00671325" w:rsidRDefault="0067192F" w:rsidP="0067192F">
            <w:pPr>
              <w:pStyle w:val="ac"/>
              <w:numPr>
                <w:ilvl w:val="0"/>
                <w:numId w:val="5"/>
              </w:numPr>
              <w:autoSpaceDE w:val="0"/>
              <w:autoSpaceDN w:val="0"/>
              <w:adjustRightInd w:val="0"/>
              <w:jc w:val="both"/>
              <w:rPr>
                <w:sz w:val="26"/>
                <w:szCs w:val="26"/>
              </w:rPr>
            </w:pPr>
            <w:r w:rsidRPr="00671325">
              <w:rPr>
                <w:sz w:val="26"/>
                <w:szCs w:val="26"/>
              </w:rPr>
              <w:t>адрес электронной почты (при наличии);</w:t>
            </w:r>
          </w:p>
          <w:p w14:paraId="0E4A3BF4" w14:textId="77777777" w:rsidR="0067192F" w:rsidRPr="00671325" w:rsidRDefault="0067192F" w:rsidP="0067192F">
            <w:pPr>
              <w:pStyle w:val="ac"/>
              <w:numPr>
                <w:ilvl w:val="0"/>
                <w:numId w:val="5"/>
              </w:numPr>
              <w:autoSpaceDE w:val="0"/>
              <w:autoSpaceDN w:val="0"/>
              <w:adjustRightInd w:val="0"/>
              <w:jc w:val="both"/>
              <w:rPr>
                <w:sz w:val="26"/>
                <w:szCs w:val="26"/>
              </w:rPr>
            </w:pPr>
            <w:r w:rsidRPr="00671325">
              <w:rPr>
                <w:sz w:val="26"/>
                <w:szCs w:val="26"/>
              </w:rPr>
              <w:t>номер телефона участника;</w:t>
            </w:r>
          </w:p>
          <w:p w14:paraId="50EAC1CD" w14:textId="77777777" w:rsidR="0067192F" w:rsidRPr="00671325" w:rsidRDefault="0067192F" w:rsidP="003541EE">
            <w:pPr>
              <w:pStyle w:val="ac"/>
              <w:numPr>
                <w:ilvl w:val="0"/>
                <w:numId w:val="5"/>
              </w:numPr>
              <w:autoSpaceDE w:val="0"/>
              <w:autoSpaceDN w:val="0"/>
              <w:adjustRightInd w:val="0"/>
              <w:ind w:left="34" w:firstLine="326"/>
              <w:jc w:val="both"/>
              <w:rPr>
                <w:sz w:val="26"/>
                <w:szCs w:val="26"/>
              </w:rPr>
            </w:pPr>
            <w:r w:rsidRPr="00671325">
              <w:rPr>
                <w:sz w:val="26"/>
                <w:szCs w:val="26"/>
              </w:rPr>
              <w:t>общую стоимость предмета заку</w:t>
            </w:r>
            <w:r w:rsidR="00004EE8" w:rsidRPr="00671325">
              <w:rPr>
                <w:sz w:val="26"/>
                <w:szCs w:val="26"/>
              </w:rPr>
              <w:t xml:space="preserve">пки в </w:t>
            </w:r>
            <w:r w:rsidR="003541EE" w:rsidRPr="00671325">
              <w:rPr>
                <w:sz w:val="26"/>
                <w:szCs w:val="26"/>
                <w:lang w:val="en-US"/>
              </w:rPr>
              <w:t>BYN</w:t>
            </w:r>
            <w:r w:rsidR="00EB5DD7" w:rsidRPr="00671325">
              <w:rPr>
                <w:sz w:val="26"/>
                <w:szCs w:val="26"/>
              </w:rPr>
              <w:t xml:space="preserve"> (</w:t>
            </w:r>
            <w:r w:rsidR="00574906" w:rsidRPr="00671325">
              <w:rPr>
                <w:sz w:val="26"/>
                <w:szCs w:val="26"/>
              </w:rPr>
              <w:t xml:space="preserve">с </w:t>
            </w:r>
            <w:r w:rsidR="00B80A15" w:rsidRPr="00671325">
              <w:rPr>
                <w:sz w:val="26"/>
                <w:szCs w:val="26"/>
              </w:rPr>
              <w:t>у</w:t>
            </w:r>
            <w:r w:rsidR="00574906" w:rsidRPr="00671325">
              <w:rPr>
                <w:sz w:val="26"/>
                <w:szCs w:val="26"/>
              </w:rPr>
              <w:t>че</w:t>
            </w:r>
            <w:r w:rsidR="00B80A15" w:rsidRPr="00671325">
              <w:rPr>
                <w:sz w:val="26"/>
                <w:szCs w:val="26"/>
              </w:rPr>
              <w:t>том Н</w:t>
            </w:r>
            <w:r w:rsidR="00EB5DD7" w:rsidRPr="00671325">
              <w:rPr>
                <w:sz w:val="26"/>
                <w:szCs w:val="26"/>
              </w:rPr>
              <w:t>ДС)</w:t>
            </w:r>
            <w:r w:rsidRPr="00671325">
              <w:rPr>
                <w:sz w:val="26"/>
                <w:szCs w:val="26"/>
              </w:rPr>
              <w:t>;</w:t>
            </w:r>
          </w:p>
          <w:p w14:paraId="5919BE39" w14:textId="188758BC" w:rsidR="0067192F" w:rsidRPr="00671325" w:rsidRDefault="0067192F" w:rsidP="008B2738">
            <w:pPr>
              <w:pStyle w:val="ac"/>
              <w:numPr>
                <w:ilvl w:val="0"/>
                <w:numId w:val="5"/>
              </w:numPr>
              <w:tabs>
                <w:tab w:val="left" w:pos="791"/>
              </w:tabs>
              <w:autoSpaceDE w:val="0"/>
              <w:autoSpaceDN w:val="0"/>
              <w:adjustRightInd w:val="0"/>
              <w:jc w:val="both"/>
              <w:rPr>
                <w:sz w:val="26"/>
                <w:szCs w:val="26"/>
              </w:rPr>
            </w:pPr>
            <w:r w:rsidRPr="00671325">
              <w:rPr>
                <w:sz w:val="26"/>
                <w:szCs w:val="26"/>
              </w:rPr>
              <w:t xml:space="preserve">сроки и условия </w:t>
            </w:r>
            <w:r w:rsidR="008B2738" w:rsidRPr="00671325">
              <w:rPr>
                <w:sz w:val="26"/>
                <w:szCs w:val="26"/>
              </w:rPr>
              <w:t>оказания услуг</w:t>
            </w:r>
            <w:r w:rsidR="00937FF4" w:rsidRPr="00671325">
              <w:rPr>
                <w:sz w:val="26"/>
                <w:szCs w:val="26"/>
              </w:rPr>
              <w:t>;</w:t>
            </w:r>
          </w:p>
          <w:p w14:paraId="4BA36800" w14:textId="73E23ACB" w:rsidR="0067192F" w:rsidRPr="00671325" w:rsidRDefault="00F3136C" w:rsidP="0067192F">
            <w:pPr>
              <w:pStyle w:val="ac"/>
              <w:numPr>
                <w:ilvl w:val="0"/>
                <w:numId w:val="5"/>
              </w:numPr>
              <w:autoSpaceDE w:val="0"/>
              <w:autoSpaceDN w:val="0"/>
              <w:adjustRightInd w:val="0"/>
              <w:jc w:val="both"/>
              <w:rPr>
                <w:sz w:val="26"/>
                <w:szCs w:val="26"/>
              </w:rPr>
            </w:pPr>
            <w:r w:rsidRPr="00671325">
              <w:rPr>
                <w:sz w:val="26"/>
                <w:szCs w:val="26"/>
              </w:rPr>
              <w:t>условия оплаты</w:t>
            </w:r>
            <w:r w:rsidR="00016822" w:rsidRPr="00671325">
              <w:rPr>
                <w:sz w:val="26"/>
                <w:szCs w:val="26"/>
              </w:rPr>
              <w:t>;</w:t>
            </w:r>
          </w:p>
          <w:p w14:paraId="48F68225" w14:textId="187A6C52" w:rsidR="00016822" w:rsidRPr="00671325" w:rsidRDefault="00016822" w:rsidP="0067192F">
            <w:pPr>
              <w:pStyle w:val="ac"/>
              <w:numPr>
                <w:ilvl w:val="0"/>
                <w:numId w:val="5"/>
              </w:numPr>
              <w:autoSpaceDE w:val="0"/>
              <w:autoSpaceDN w:val="0"/>
              <w:adjustRightInd w:val="0"/>
              <w:jc w:val="both"/>
              <w:rPr>
                <w:sz w:val="26"/>
                <w:szCs w:val="26"/>
                <w:u w:val="single"/>
              </w:rPr>
            </w:pPr>
            <w:r w:rsidRPr="00671325">
              <w:rPr>
                <w:sz w:val="26"/>
                <w:szCs w:val="26"/>
                <w:u w:val="single"/>
              </w:rPr>
              <w:t>гарантийные обязательства.</w:t>
            </w:r>
          </w:p>
          <w:p w14:paraId="51783F5E" w14:textId="77777777" w:rsidR="00016822" w:rsidRPr="00671325" w:rsidRDefault="00016822" w:rsidP="00016822">
            <w:pPr>
              <w:autoSpaceDE w:val="0"/>
              <w:autoSpaceDN w:val="0"/>
              <w:adjustRightInd w:val="0"/>
              <w:jc w:val="both"/>
              <w:rPr>
                <w:b/>
                <w:sz w:val="26"/>
                <w:szCs w:val="26"/>
              </w:rPr>
            </w:pPr>
            <w:r w:rsidRPr="00671325">
              <w:rPr>
                <w:b/>
                <w:sz w:val="26"/>
                <w:szCs w:val="26"/>
              </w:rPr>
              <w:t>Приложение к коммерческому предложению:</w:t>
            </w:r>
          </w:p>
          <w:p w14:paraId="0D23E3A0" w14:textId="77777777" w:rsidR="00016822" w:rsidRPr="00671325" w:rsidRDefault="00016822" w:rsidP="00016822">
            <w:pPr>
              <w:pStyle w:val="ac"/>
              <w:numPr>
                <w:ilvl w:val="0"/>
                <w:numId w:val="4"/>
              </w:numPr>
              <w:autoSpaceDE w:val="0"/>
              <w:autoSpaceDN w:val="0"/>
              <w:adjustRightInd w:val="0"/>
              <w:jc w:val="both"/>
              <w:rPr>
                <w:sz w:val="26"/>
                <w:szCs w:val="26"/>
              </w:rPr>
            </w:pPr>
            <w:r w:rsidRPr="00671325">
              <w:rPr>
                <w:sz w:val="26"/>
                <w:szCs w:val="26"/>
              </w:rPr>
              <w:t>учредительные документы;</w:t>
            </w:r>
          </w:p>
          <w:p w14:paraId="5B2F4D59" w14:textId="77777777" w:rsidR="00016822" w:rsidRPr="00671325" w:rsidRDefault="00016822" w:rsidP="00016822">
            <w:pPr>
              <w:pStyle w:val="ac"/>
              <w:numPr>
                <w:ilvl w:val="0"/>
                <w:numId w:val="4"/>
              </w:numPr>
              <w:autoSpaceDE w:val="0"/>
              <w:autoSpaceDN w:val="0"/>
              <w:adjustRightInd w:val="0"/>
              <w:jc w:val="both"/>
              <w:rPr>
                <w:sz w:val="26"/>
                <w:szCs w:val="26"/>
              </w:rPr>
            </w:pPr>
            <w:r w:rsidRPr="00671325">
              <w:rPr>
                <w:sz w:val="26"/>
                <w:szCs w:val="26"/>
              </w:rPr>
              <w:t>свидетельство о государственной регистрации;</w:t>
            </w:r>
          </w:p>
          <w:p w14:paraId="7F21FBD0" w14:textId="107ECA7A" w:rsidR="00016822" w:rsidRPr="00671325" w:rsidRDefault="00016822" w:rsidP="00016822">
            <w:pPr>
              <w:pStyle w:val="ac"/>
              <w:numPr>
                <w:ilvl w:val="0"/>
                <w:numId w:val="4"/>
              </w:numPr>
              <w:autoSpaceDE w:val="0"/>
              <w:autoSpaceDN w:val="0"/>
              <w:adjustRightInd w:val="0"/>
              <w:ind w:left="65" w:firstLine="295"/>
              <w:jc w:val="both"/>
              <w:rPr>
                <w:sz w:val="26"/>
                <w:szCs w:val="26"/>
              </w:rPr>
            </w:pPr>
            <w:r w:rsidRPr="00671325">
              <w:rPr>
                <w:sz w:val="26"/>
                <w:szCs w:val="26"/>
              </w:rPr>
              <w:t>согласие на предоставление сведений из информационных ресурсов Министерства внутренних дел Республики Беларусь по установленной форме (Приложение № 3 к Приглашению).</w:t>
            </w:r>
          </w:p>
          <w:p w14:paraId="1B9A828A" w14:textId="77777777" w:rsidR="00016822" w:rsidRPr="00671325" w:rsidRDefault="00016822" w:rsidP="00016822">
            <w:pPr>
              <w:pStyle w:val="ac"/>
              <w:autoSpaceDE w:val="0"/>
              <w:autoSpaceDN w:val="0"/>
              <w:adjustRightInd w:val="0"/>
              <w:ind w:left="360"/>
              <w:jc w:val="both"/>
              <w:rPr>
                <w:sz w:val="26"/>
                <w:szCs w:val="26"/>
              </w:rPr>
            </w:pPr>
          </w:p>
          <w:p w14:paraId="73E68083" w14:textId="77777777" w:rsidR="0067192F" w:rsidRPr="00671325" w:rsidRDefault="00F17BF6" w:rsidP="00340CB4">
            <w:pPr>
              <w:autoSpaceDE w:val="0"/>
              <w:autoSpaceDN w:val="0"/>
              <w:adjustRightInd w:val="0"/>
              <w:jc w:val="both"/>
              <w:rPr>
                <w:sz w:val="26"/>
                <w:szCs w:val="26"/>
              </w:rPr>
            </w:pPr>
            <w:r w:rsidRPr="00671325">
              <w:rPr>
                <w:sz w:val="26"/>
                <w:szCs w:val="26"/>
              </w:rPr>
              <w:t>Коммерческое</w:t>
            </w:r>
            <w:r w:rsidR="0067192F" w:rsidRPr="00671325">
              <w:rPr>
                <w:sz w:val="26"/>
                <w:szCs w:val="26"/>
              </w:rPr>
              <w:t xml:space="preserve"> предложение, сопутствующая корреспонденция и документация должны быть представлены участником на русском (белорусском) </w:t>
            </w:r>
            <w:r w:rsidRPr="00671325">
              <w:rPr>
                <w:sz w:val="26"/>
                <w:szCs w:val="26"/>
              </w:rPr>
              <w:t>языке.</w:t>
            </w:r>
          </w:p>
          <w:p w14:paraId="6CDD0970" w14:textId="77777777" w:rsidR="0067192F" w:rsidRPr="00671325" w:rsidRDefault="00F17BF6" w:rsidP="00340CB4">
            <w:pPr>
              <w:autoSpaceDE w:val="0"/>
              <w:autoSpaceDN w:val="0"/>
              <w:adjustRightInd w:val="0"/>
              <w:jc w:val="both"/>
              <w:rPr>
                <w:sz w:val="26"/>
                <w:szCs w:val="26"/>
              </w:rPr>
            </w:pPr>
            <w:r w:rsidRPr="00671325">
              <w:rPr>
                <w:sz w:val="26"/>
                <w:szCs w:val="26"/>
              </w:rPr>
              <w:t xml:space="preserve">В коммерческом предложении </w:t>
            </w:r>
            <w:r w:rsidR="0067192F" w:rsidRPr="00671325">
              <w:rPr>
                <w:sz w:val="26"/>
                <w:szCs w:val="26"/>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671325">
              <w:rPr>
                <w:sz w:val="26"/>
                <w:szCs w:val="26"/>
              </w:rPr>
              <w:t xml:space="preserve">ны лицом, подписывающим коммерческое </w:t>
            </w:r>
            <w:r w:rsidR="0067192F" w:rsidRPr="00671325">
              <w:rPr>
                <w:sz w:val="26"/>
                <w:szCs w:val="26"/>
              </w:rPr>
              <w:t>предложение;</w:t>
            </w:r>
          </w:p>
          <w:p w14:paraId="76C00498" w14:textId="77777777" w:rsidR="00F17BF6" w:rsidRPr="00671325" w:rsidRDefault="00F17BF6" w:rsidP="00D46422">
            <w:pPr>
              <w:autoSpaceDE w:val="0"/>
              <w:autoSpaceDN w:val="0"/>
              <w:adjustRightInd w:val="0"/>
              <w:jc w:val="both"/>
              <w:rPr>
                <w:sz w:val="26"/>
                <w:szCs w:val="26"/>
              </w:rPr>
            </w:pPr>
            <w:r w:rsidRPr="00671325">
              <w:rPr>
                <w:sz w:val="26"/>
                <w:szCs w:val="26"/>
              </w:rPr>
              <w:t>Коммерческое предложение долж</w:t>
            </w:r>
            <w:r w:rsidR="0067192F" w:rsidRPr="00671325">
              <w:rPr>
                <w:sz w:val="26"/>
                <w:szCs w:val="26"/>
              </w:rPr>
              <w:t>н</w:t>
            </w:r>
            <w:r w:rsidRPr="00671325">
              <w:rPr>
                <w:sz w:val="26"/>
                <w:szCs w:val="26"/>
              </w:rPr>
              <w:t>о:</w:t>
            </w:r>
          </w:p>
          <w:p w14:paraId="3F7D459D" w14:textId="77777777" w:rsidR="00F17BF6" w:rsidRPr="00671325" w:rsidRDefault="00F17BF6" w:rsidP="00F17BF6">
            <w:pPr>
              <w:pStyle w:val="ac"/>
              <w:numPr>
                <w:ilvl w:val="0"/>
                <w:numId w:val="3"/>
              </w:numPr>
              <w:autoSpaceDE w:val="0"/>
              <w:autoSpaceDN w:val="0"/>
              <w:adjustRightInd w:val="0"/>
              <w:jc w:val="both"/>
              <w:rPr>
                <w:sz w:val="26"/>
                <w:szCs w:val="26"/>
              </w:rPr>
            </w:pPr>
            <w:r w:rsidRPr="00671325">
              <w:rPr>
                <w:sz w:val="26"/>
                <w:szCs w:val="26"/>
              </w:rPr>
              <w:t>иметь нумерацию</w:t>
            </w:r>
            <w:r w:rsidR="00F3136C" w:rsidRPr="00671325">
              <w:rPr>
                <w:sz w:val="26"/>
                <w:szCs w:val="26"/>
              </w:rPr>
              <w:t xml:space="preserve"> страниц</w:t>
            </w:r>
            <w:r w:rsidRPr="00671325">
              <w:rPr>
                <w:sz w:val="26"/>
                <w:szCs w:val="26"/>
              </w:rPr>
              <w:t>;</w:t>
            </w:r>
          </w:p>
          <w:p w14:paraId="43E45E65" w14:textId="77777777" w:rsidR="00F17BF6" w:rsidRPr="00671325" w:rsidRDefault="00F17BF6" w:rsidP="0067192F">
            <w:pPr>
              <w:pStyle w:val="ac"/>
              <w:numPr>
                <w:ilvl w:val="0"/>
                <w:numId w:val="3"/>
              </w:numPr>
              <w:autoSpaceDE w:val="0"/>
              <w:autoSpaceDN w:val="0"/>
              <w:adjustRightInd w:val="0"/>
              <w:jc w:val="both"/>
              <w:rPr>
                <w:sz w:val="26"/>
                <w:szCs w:val="26"/>
              </w:rPr>
            </w:pPr>
            <w:r w:rsidRPr="00671325">
              <w:rPr>
                <w:sz w:val="26"/>
                <w:szCs w:val="26"/>
              </w:rPr>
              <w:t>быть</w:t>
            </w:r>
            <w:r w:rsidR="0067192F" w:rsidRPr="00671325">
              <w:rPr>
                <w:sz w:val="26"/>
                <w:szCs w:val="26"/>
              </w:rPr>
              <w:t xml:space="preserve"> подписан</w:t>
            </w:r>
            <w:r w:rsidRPr="00671325">
              <w:rPr>
                <w:sz w:val="26"/>
                <w:szCs w:val="26"/>
              </w:rPr>
              <w:t>о</w:t>
            </w:r>
            <w:r w:rsidR="0067192F" w:rsidRPr="00671325">
              <w:rPr>
                <w:sz w:val="26"/>
                <w:szCs w:val="26"/>
              </w:rPr>
              <w:t xml:space="preserve"> </w:t>
            </w:r>
            <w:r w:rsidRPr="00671325">
              <w:rPr>
                <w:sz w:val="26"/>
                <w:szCs w:val="26"/>
              </w:rPr>
              <w:t>руководителем (</w:t>
            </w:r>
            <w:r w:rsidR="0067192F" w:rsidRPr="00671325">
              <w:rPr>
                <w:sz w:val="26"/>
                <w:szCs w:val="26"/>
              </w:rPr>
              <w:t>уполномоченным должностным лицом</w:t>
            </w:r>
            <w:r w:rsidRPr="00671325">
              <w:rPr>
                <w:sz w:val="26"/>
                <w:szCs w:val="26"/>
              </w:rPr>
              <w:t>);</w:t>
            </w:r>
            <w:r w:rsidR="0067192F" w:rsidRPr="00671325">
              <w:rPr>
                <w:sz w:val="26"/>
                <w:szCs w:val="26"/>
              </w:rPr>
              <w:t xml:space="preserve"> </w:t>
            </w:r>
          </w:p>
          <w:p w14:paraId="11F4FEF7" w14:textId="434F3A31" w:rsidR="00E115C5" w:rsidRPr="00671325" w:rsidRDefault="0067192F" w:rsidP="00016822">
            <w:pPr>
              <w:pStyle w:val="ac"/>
              <w:numPr>
                <w:ilvl w:val="0"/>
                <w:numId w:val="3"/>
              </w:numPr>
              <w:autoSpaceDE w:val="0"/>
              <w:autoSpaceDN w:val="0"/>
              <w:adjustRightInd w:val="0"/>
              <w:jc w:val="both"/>
              <w:rPr>
                <w:sz w:val="26"/>
                <w:szCs w:val="26"/>
              </w:rPr>
            </w:pPr>
            <w:r w:rsidRPr="00671325">
              <w:rPr>
                <w:sz w:val="26"/>
                <w:szCs w:val="26"/>
              </w:rPr>
              <w:t>заверен</w:t>
            </w:r>
            <w:r w:rsidR="00F17BF6" w:rsidRPr="00671325">
              <w:rPr>
                <w:sz w:val="26"/>
                <w:szCs w:val="26"/>
              </w:rPr>
              <w:t>о печатью (при наличии)</w:t>
            </w:r>
            <w:r w:rsidR="00F3136C" w:rsidRPr="00671325">
              <w:rPr>
                <w:sz w:val="26"/>
                <w:szCs w:val="26"/>
              </w:rPr>
              <w:t>.</w:t>
            </w:r>
          </w:p>
        </w:tc>
      </w:tr>
      <w:tr w:rsidR="00E115C5" w:rsidRPr="00671325" w14:paraId="7A4A19FB" w14:textId="77777777" w:rsidTr="00B367E0">
        <w:tc>
          <w:tcPr>
            <w:tcW w:w="3261" w:type="dxa"/>
            <w:shd w:val="clear" w:color="auto" w:fill="auto"/>
          </w:tcPr>
          <w:p w14:paraId="5951FEDD" w14:textId="77777777" w:rsidR="00E115C5" w:rsidRPr="00671325" w:rsidRDefault="00E115C5" w:rsidP="00B367E0">
            <w:pPr>
              <w:rPr>
                <w:sz w:val="26"/>
                <w:szCs w:val="26"/>
              </w:rPr>
            </w:pPr>
            <w:r w:rsidRPr="00671325">
              <w:rPr>
                <w:sz w:val="26"/>
                <w:szCs w:val="26"/>
              </w:rPr>
              <w:lastRenderedPageBreak/>
              <w:t>Требовани</w:t>
            </w:r>
            <w:r w:rsidR="00BD4930" w:rsidRPr="00671325">
              <w:rPr>
                <w:sz w:val="26"/>
                <w:szCs w:val="26"/>
              </w:rPr>
              <w:t>я по условиям оплаты</w:t>
            </w:r>
            <w:r w:rsidR="002E0BA8" w:rsidRPr="00671325">
              <w:rPr>
                <w:sz w:val="26"/>
                <w:szCs w:val="26"/>
              </w:rPr>
              <w:t>:</w:t>
            </w:r>
          </w:p>
        </w:tc>
        <w:tc>
          <w:tcPr>
            <w:tcW w:w="7087" w:type="dxa"/>
            <w:shd w:val="clear" w:color="auto" w:fill="auto"/>
          </w:tcPr>
          <w:p w14:paraId="39AB4385" w14:textId="6C69F3DA" w:rsidR="00236A03" w:rsidRPr="00671325" w:rsidRDefault="0005106D" w:rsidP="0005106D">
            <w:pPr>
              <w:widowControl w:val="0"/>
              <w:autoSpaceDE w:val="0"/>
              <w:autoSpaceDN w:val="0"/>
              <w:jc w:val="both"/>
              <w:rPr>
                <w:sz w:val="26"/>
                <w:szCs w:val="26"/>
              </w:rPr>
            </w:pPr>
            <w:r>
              <w:rPr>
                <w:sz w:val="26"/>
                <w:szCs w:val="26"/>
              </w:rPr>
              <w:t>Предоплата в размере 50% в течение 5 рабочих дней с момента заключения договора, окончательный расчет – в течение 5 рабочих дней с момента подписания ТТН/ТН</w:t>
            </w:r>
          </w:p>
        </w:tc>
      </w:tr>
      <w:tr w:rsidR="002E0BA8" w:rsidRPr="00671325" w14:paraId="274D33C9" w14:textId="77777777" w:rsidTr="00B367E0">
        <w:tc>
          <w:tcPr>
            <w:tcW w:w="3261" w:type="dxa"/>
            <w:shd w:val="clear" w:color="auto" w:fill="auto"/>
          </w:tcPr>
          <w:p w14:paraId="07D3BC21" w14:textId="77777777" w:rsidR="002E0BA8" w:rsidRPr="00671325" w:rsidRDefault="002E0BA8" w:rsidP="00B367E0">
            <w:pPr>
              <w:rPr>
                <w:sz w:val="26"/>
                <w:szCs w:val="26"/>
              </w:rPr>
            </w:pPr>
            <w:r w:rsidRPr="00671325">
              <w:rPr>
                <w:sz w:val="26"/>
                <w:szCs w:val="26"/>
              </w:rPr>
              <w:t xml:space="preserve">Наименование валюты предоставления коммерческих предложений:  </w:t>
            </w:r>
          </w:p>
        </w:tc>
        <w:tc>
          <w:tcPr>
            <w:tcW w:w="7087" w:type="dxa"/>
            <w:shd w:val="clear" w:color="auto" w:fill="auto"/>
          </w:tcPr>
          <w:p w14:paraId="60E500E6" w14:textId="520C4BE9" w:rsidR="002E0BA8" w:rsidRPr="00671325" w:rsidRDefault="002E0BA8" w:rsidP="002E0BA8">
            <w:pPr>
              <w:autoSpaceDE w:val="0"/>
              <w:autoSpaceDN w:val="0"/>
              <w:adjustRightInd w:val="0"/>
              <w:jc w:val="both"/>
              <w:rPr>
                <w:b/>
                <w:sz w:val="26"/>
                <w:szCs w:val="26"/>
              </w:rPr>
            </w:pPr>
            <w:r w:rsidRPr="00671325">
              <w:rPr>
                <w:sz w:val="26"/>
                <w:szCs w:val="26"/>
              </w:rPr>
              <w:t>Белорусский рубль (</w:t>
            </w:r>
            <w:r w:rsidRPr="00671325">
              <w:rPr>
                <w:sz w:val="26"/>
                <w:szCs w:val="26"/>
                <w:lang w:val="en-US"/>
              </w:rPr>
              <w:t>BYN</w:t>
            </w:r>
            <w:r w:rsidR="00375ED2" w:rsidRPr="00671325">
              <w:rPr>
                <w:sz w:val="26"/>
                <w:szCs w:val="26"/>
              </w:rPr>
              <w:t>)</w:t>
            </w:r>
          </w:p>
          <w:p w14:paraId="4C605943" w14:textId="77777777" w:rsidR="002E0BA8" w:rsidRPr="00671325" w:rsidRDefault="002E0BA8" w:rsidP="002E0BA8">
            <w:pPr>
              <w:autoSpaceDE w:val="0"/>
              <w:autoSpaceDN w:val="0"/>
              <w:adjustRightInd w:val="0"/>
              <w:jc w:val="both"/>
              <w:rPr>
                <w:color w:val="000000"/>
                <w:sz w:val="26"/>
                <w:szCs w:val="26"/>
              </w:rPr>
            </w:pPr>
          </w:p>
        </w:tc>
      </w:tr>
      <w:tr w:rsidR="002E0BA8" w:rsidRPr="00671325" w14:paraId="77E4ECAF" w14:textId="77777777" w:rsidTr="00B367E0">
        <w:tc>
          <w:tcPr>
            <w:tcW w:w="3261" w:type="dxa"/>
            <w:shd w:val="clear" w:color="auto" w:fill="auto"/>
          </w:tcPr>
          <w:p w14:paraId="57C874B1" w14:textId="77777777" w:rsidR="002E0BA8" w:rsidRPr="00671325" w:rsidRDefault="002E0BA8" w:rsidP="00B367E0">
            <w:pPr>
              <w:rPr>
                <w:sz w:val="26"/>
                <w:szCs w:val="26"/>
              </w:rPr>
            </w:pPr>
            <w:r w:rsidRPr="00671325">
              <w:rPr>
                <w:sz w:val="26"/>
                <w:szCs w:val="26"/>
              </w:rPr>
              <w:t>Наименование валюты заключения договора:</w:t>
            </w:r>
            <w:r w:rsidRPr="00671325">
              <w:rPr>
                <w:sz w:val="26"/>
                <w:szCs w:val="26"/>
              </w:rPr>
              <w:tab/>
            </w:r>
          </w:p>
        </w:tc>
        <w:tc>
          <w:tcPr>
            <w:tcW w:w="7087" w:type="dxa"/>
            <w:shd w:val="clear" w:color="auto" w:fill="auto"/>
          </w:tcPr>
          <w:p w14:paraId="40319FDD" w14:textId="07E20EDA" w:rsidR="002E0BA8" w:rsidRPr="00671325" w:rsidRDefault="002E0BA8" w:rsidP="002E0BA8">
            <w:pPr>
              <w:autoSpaceDE w:val="0"/>
              <w:autoSpaceDN w:val="0"/>
              <w:adjustRightInd w:val="0"/>
              <w:jc w:val="both"/>
              <w:rPr>
                <w:b/>
                <w:sz w:val="26"/>
                <w:szCs w:val="26"/>
              </w:rPr>
            </w:pPr>
            <w:r w:rsidRPr="00671325">
              <w:rPr>
                <w:sz w:val="26"/>
                <w:szCs w:val="26"/>
              </w:rPr>
              <w:t>Белорусский рубль (</w:t>
            </w:r>
            <w:r w:rsidRPr="00671325">
              <w:rPr>
                <w:sz w:val="26"/>
                <w:szCs w:val="26"/>
                <w:lang w:val="en-US"/>
              </w:rPr>
              <w:t>BYN</w:t>
            </w:r>
            <w:r w:rsidR="00375ED2" w:rsidRPr="00671325">
              <w:rPr>
                <w:sz w:val="26"/>
                <w:szCs w:val="26"/>
              </w:rPr>
              <w:t>)</w:t>
            </w:r>
          </w:p>
          <w:p w14:paraId="4ACEBAE6" w14:textId="77777777" w:rsidR="002E0BA8" w:rsidRPr="00671325" w:rsidRDefault="002E0BA8" w:rsidP="002E0BA8">
            <w:pPr>
              <w:jc w:val="both"/>
              <w:rPr>
                <w:sz w:val="26"/>
                <w:szCs w:val="26"/>
              </w:rPr>
            </w:pPr>
          </w:p>
        </w:tc>
      </w:tr>
      <w:tr w:rsidR="00992B90" w:rsidRPr="00671325" w14:paraId="40882D75" w14:textId="77777777" w:rsidTr="00B367E0">
        <w:tc>
          <w:tcPr>
            <w:tcW w:w="3261" w:type="dxa"/>
            <w:shd w:val="clear" w:color="auto" w:fill="auto"/>
          </w:tcPr>
          <w:p w14:paraId="2458DB54" w14:textId="77777777" w:rsidR="00992B90" w:rsidRPr="00671325" w:rsidRDefault="00992B90" w:rsidP="00B367E0">
            <w:pPr>
              <w:rPr>
                <w:sz w:val="26"/>
                <w:szCs w:val="26"/>
              </w:rPr>
            </w:pPr>
            <w:r w:rsidRPr="00671325">
              <w:rPr>
                <w:sz w:val="26"/>
                <w:szCs w:val="26"/>
              </w:rPr>
              <w:t>Способ предоставления</w:t>
            </w:r>
            <w:r w:rsidR="00C249CD" w:rsidRPr="00671325">
              <w:rPr>
                <w:sz w:val="26"/>
                <w:szCs w:val="26"/>
              </w:rPr>
              <w:t xml:space="preserve"> комме</w:t>
            </w:r>
            <w:r w:rsidR="0076578C" w:rsidRPr="00671325">
              <w:rPr>
                <w:sz w:val="26"/>
                <w:szCs w:val="26"/>
              </w:rPr>
              <w:t>рческих предложений</w:t>
            </w:r>
            <w:r w:rsidR="002A237D" w:rsidRPr="00671325">
              <w:rPr>
                <w:sz w:val="26"/>
                <w:szCs w:val="26"/>
              </w:rPr>
              <w:t>:</w:t>
            </w:r>
          </w:p>
        </w:tc>
        <w:tc>
          <w:tcPr>
            <w:tcW w:w="7087" w:type="dxa"/>
            <w:shd w:val="clear" w:color="auto" w:fill="auto"/>
          </w:tcPr>
          <w:p w14:paraId="7FE2F2C3" w14:textId="7D72B088" w:rsidR="002274C3" w:rsidRPr="00671325" w:rsidRDefault="00671325" w:rsidP="00672610">
            <w:pPr>
              <w:jc w:val="both"/>
              <w:rPr>
                <w:sz w:val="26"/>
                <w:szCs w:val="26"/>
              </w:rPr>
            </w:pPr>
            <w:r w:rsidRPr="0049275E">
              <w:rPr>
                <w:sz w:val="26"/>
                <w:szCs w:val="26"/>
              </w:rPr>
              <w:t xml:space="preserve">Коммерческие предложения предоставляются Участниками на адрес электронной почты </w:t>
            </w:r>
            <w:r>
              <w:rPr>
                <w:sz w:val="26"/>
                <w:szCs w:val="26"/>
              </w:rPr>
              <w:t>Т</w:t>
            </w:r>
            <w:r w:rsidRPr="0049275E">
              <w:rPr>
                <w:sz w:val="26"/>
                <w:szCs w:val="26"/>
              </w:rPr>
              <w:t xml:space="preserve">enders@sber-bank.by с темой сообщения </w:t>
            </w:r>
            <w:r>
              <w:rPr>
                <w:sz w:val="26"/>
                <w:szCs w:val="26"/>
              </w:rPr>
              <w:t>«</w:t>
            </w:r>
            <w:r w:rsidRPr="00671325">
              <w:rPr>
                <w:sz w:val="26"/>
                <w:szCs w:val="26"/>
              </w:rPr>
              <w:t>Компьютерная техника (ноутбук)</w:t>
            </w:r>
            <w:r w:rsidRPr="0049275E">
              <w:rPr>
                <w:sz w:val="26"/>
                <w:szCs w:val="26"/>
              </w:rPr>
              <w:t>»</w:t>
            </w:r>
          </w:p>
        </w:tc>
      </w:tr>
      <w:tr w:rsidR="00133B24" w:rsidRPr="00671325" w14:paraId="245FE860" w14:textId="77777777" w:rsidTr="00B367E0">
        <w:tc>
          <w:tcPr>
            <w:tcW w:w="3261" w:type="dxa"/>
            <w:shd w:val="clear" w:color="auto" w:fill="auto"/>
          </w:tcPr>
          <w:p w14:paraId="4344BCD7" w14:textId="77777777" w:rsidR="00133B24" w:rsidRPr="00671325" w:rsidRDefault="00133B24" w:rsidP="00B367E0">
            <w:pPr>
              <w:rPr>
                <w:sz w:val="26"/>
                <w:szCs w:val="26"/>
              </w:rPr>
            </w:pPr>
            <w:r w:rsidRPr="00671325">
              <w:rPr>
                <w:sz w:val="26"/>
                <w:szCs w:val="26"/>
              </w:rPr>
              <w:t>Контактное лицо по предмету закупки</w:t>
            </w:r>
            <w:r w:rsidR="002A237D" w:rsidRPr="00671325">
              <w:rPr>
                <w:sz w:val="26"/>
                <w:szCs w:val="26"/>
              </w:rPr>
              <w:t>:</w:t>
            </w:r>
          </w:p>
        </w:tc>
        <w:tc>
          <w:tcPr>
            <w:tcW w:w="7087" w:type="dxa"/>
            <w:shd w:val="clear" w:color="auto" w:fill="auto"/>
          </w:tcPr>
          <w:p w14:paraId="4E030A17" w14:textId="77777777" w:rsidR="00F11469" w:rsidRPr="00671325" w:rsidRDefault="00F11469" w:rsidP="00060F7F">
            <w:pPr>
              <w:pStyle w:val="a5"/>
              <w:widowControl w:val="0"/>
              <w:jc w:val="both"/>
              <w:rPr>
                <w:rFonts w:ascii="Times New Roman" w:hAnsi="Times New Roman"/>
                <w:sz w:val="26"/>
                <w:szCs w:val="26"/>
              </w:rPr>
            </w:pPr>
            <w:r w:rsidRPr="00671325">
              <w:rPr>
                <w:rFonts w:ascii="Times New Roman" w:hAnsi="Times New Roman"/>
                <w:sz w:val="26"/>
                <w:szCs w:val="26"/>
              </w:rPr>
              <w:t>Харитонов Артур Иванович</w:t>
            </w:r>
          </w:p>
          <w:p w14:paraId="0143E2C9" w14:textId="090DCB02" w:rsidR="00133B24" w:rsidRPr="00671325" w:rsidRDefault="00E65992" w:rsidP="00060F7F">
            <w:pPr>
              <w:pStyle w:val="a5"/>
              <w:widowControl w:val="0"/>
              <w:jc w:val="both"/>
              <w:rPr>
                <w:rFonts w:ascii="Times New Roman" w:hAnsi="Times New Roman"/>
                <w:sz w:val="26"/>
                <w:szCs w:val="26"/>
              </w:rPr>
            </w:pPr>
            <w:r w:rsidRPr="00671325">
              <w:rPr>
                <w:rFonts w:ascii="Times New Roman" w:hAnsi="Times New Roman"/>
                <w:sz w:val="26"/>
                <w:szCs w:val="26"/>
              </w:rPr>
              <w:t xml:space="preserve">тел.: </w:t>
            </w:r>
            <w:r w:rsidR="00F11469" w:rsidRPr="00671325">
              <w:rPr>
                <w:rFonts w:ascii="Times New Roman" w:hAnsi="Times New Roman"/>
                <w:sz w:val="26"/>
                <w:szCs w:val="26"/>
              </w:rPr>
              <w:t>+375 29 199 61 86</w:t>
            </w:r>
          </w:p>
        </w:tc>
      </w:tr>
      <w:tr w:rsidR="000838B7" w:rsidRPr="00671325" w14:paraId="54D5B46A" w14:textId="77777777" w:rsidTr="00B367E0">
        <w:tc>
          <w:tcPr>
            <w:tcW w:w="3261" w:type="dxa"/>
            <w:shd w:val="clear" w:color="auto" w:fill="auto"/>
          </w:tcPr>
          <w:p w14:paraId="0E627CED" w14:textId="77777777" w:rsidR="00133B24" w:rsidRPr="00671325" w:rsidRDefault="00133B24" w:rsidP="00B367E0">
            <w:pPr>
              <w:rPr>
                <w:sz w:val="26"/>
                <w:szCs w:val="26"/>
              </w:rPr>
            </w:pPr>
            <w:r w:rsidRPr="00671325">
              <w:rPr>
                <w:sz w:val="26"/>
                <w:szCs w:val="26"/>
              </w:rPr>
              <w:lastRenderedPageBreak/>
              <w:t>Контактные лицо по проведению процедуры закупки</w:t>
            </w:r>
            <w:r w:rsidR="002A237D" w:rsidRPr="00671325">
              <w:rPr>
                <w:sz w:val="26"/>
                <w:szCs w:val="26"/>
              </w:rPr>
              <w:t>:</w:t>
            </w:r>
          </w:p>
        </w:tc>
        <w:tc>
          <w:tcPr>
            <w:tcW w:w="7087" w:type="dxa"/>
            <w:shd w:val="clear" w:color="auto" w:fill="auto"/>
          </w:tcPr>
          <w:p w14:paraId="0840B47A" w14:textId="5D661C5E" w:rsidR="00672610" w:rsidRPr="00671325" w:rsidRDefault="00672610" w:rsidP="00060F7F">
            <w:pPr>
              <w:pStyle w:val="a5"/>
              <w:widowControl w:val="0"/>
              <w:jc w:val="both"/>
              <w:rPr>
                <w:rFonts w:ascii="Times New Roman" w:hAnsi="Times New Roman"/>
                <w:sz w:val="26"/>
                <w:szCs w:val="26"/>
              </w:rPr>
            </w:pPr>
            <w:r w:rsidRPr="00671325">
              <w:rPr>
                <w:rFonts w:ascii="Times New Roman" w:hAnsi="Times New Roman"/>
                <w:sz w:val="26"/>
                <w:szCs w:val="26"/>
              </w:rPr>
              <w:t>Даревская Вероника Андреевна</w:t>
            </w:r>
          </w:p>
          <w:p w14:paraId="29D11314" w14:textId="40BC860F" w:rsidR="00133B24" w:rsidRPr="00671325" w:rsidRDefault="00133B24" w:rsidP="00E6006D">
            <w:pPr>
              <w:pStyle w:val="a5"/>
              <w:widowControl w:val="0"/>
              <w:jc w:val="both"/>
              <w:rPr>
                <w:rFonts w:ascii="Times New Roman" w:hAnsi="Times New Roman"/>
                <w:sz w:val="26"/>
                <w:szCs w:val="26"/>
              </w:rPr>
            </w:pPr>
            <w:r w:rsidRPr="00671325">
              <w:rPr>
                <w:rFonts w:ascii="Times New Roman" w:hAnsi="Times New Roman"/>
                <w:sz w:val="26"/>
                <w:szCs w:val="26"/>
              </w:rPr>
              <w:t xml:space="preserve">тел. </w:t>
            </w:r>
            <w:r w:rsidR="00E6006D" w:rsidRPr="00671325">
              <w:rPr>
                <w:rFonts w:ascii="Times New Roman" w:hAnsi="Times New Roman"/>
                <w:sz w:val="26"/>
                <w:szCs w:val="26"/>
              </w:rPr>
              <w:t>+375 17 359 91 31</w:t>
            </w:r>
          </w:p>
        </w:tc>
      </w:tr>
      <w:tr w:rsidR="000838B7" w:rsidRPr="00671325" w14:paraId="142F3480" w14:textId="77777777" w:rsidTr="00060F7F">
        <w:trPr>
          <w:trHeight w:val="655"/>
        </w:trPr>
        <w:tc>
          <w:tcPr>
            <w:tcW w:w="3261" w:type="dxa"/>
            <w:shd w:val="clear" w:color="auto" w:fill="auto"/>
            <w:vAlign w:val="center"/>
          </w:tcPr>
          <w:p w14:paraId="257731A8" w14:textId="77777777" w:rsidR="00133B24" w:rsidRPr="00671325" w:rsidRDefault="00133B24" w:rsidP="00060F7F">
            <w:pPr>
              <w:rPr>
                <w:sz w:val="26"/>
                <w:szCs w:val="26"/>
              </w:rPr>
            </w:pPr>
            <w:r w:rsidRPr="00671325">
              <w:rPr>
                <w:sz w:val="26"/>
                <w:szCs w:val="26"/>
              </w:rPr>
              <w:t>Срок предоставления</w:t>
            </w:r>
            <w:r w:rsidR="002A237D" w:rsidRPr="00671325">
              <w:rPr>
                <w:sz w:val="26"/>
                <w:szCs w:val="26"/>
              </w:rPr>
              <w:t>:</w:t>
            </w:r>
          </w:p>
        </w:tc>
        <w:tc>
          <w:tcPr>
            <w:tcW w:w="7087" w:type="dxa"/>
            <w:shd w:val="clear" w:color="auto" w:fill="auto"/>
            <w:vAlign w:val="center"/>
          </w:tcPr>
          <w:p w14:paraId="68B8CA21" w14:textId="6A086EA6" w:rsidR="00133B24" w:rsidRPr="00671325" w:rsidRDefault="00B83FC2" w:rsidP="00671325">
            <w:pPr>
              <w:pStyle w:val="a5"/>
              <w:widowControl w:val="0"/>
              <w:rPr>
                <w:rFonts w:ascii="Times New Roman" w:hAnsi="Times New Roman"/>
                <w:sz w:val="26"/>
                <w:szCs w:val="26"/>
              </w:rPr>
            </w:pPr>
            <w:r w:rsidRPr="00671325">
              <w:rPr>
                <w:rFonts w:ascii="Times New Roman" w:hAnsi="Times New Roman"/>
                <w:sz w:val="26"/>
                <w:szCs w:val="26"/>
              </w:rPr>
              <w:t xml:space="preserve">до </w:t>
            </w:r>
            <w:r w:rsidR="00A12E27" w:rsidRPr="00671325">
              <w:rPr>
                <w:rFonts w:ascii="Times New Roman" w:hAnsi="Times New Roman"/>
                <w:sz w:val="26"/>
                <w:szCs w:val="26"/>
              </w:rPr>
              <w:t>23</w:t>
            </w:r>
            <w:r w:rsidR="00730F7C" w:rsidRPr="00671325">
              <w:rPr>
                <w:rFonts w:ascii="Times New Roman" w:hAnsi="Times New Roman"/>
                <w:sz w:val="26"/>
                <w:szCs w:val="26"/>
              </w:rPr>
              <w:t xml:space="preserve"> часов </w:t>
            </w:r>
            <w:r w:rsidR="00671325">
              <w:rPr>
                <w:rFonts w:ascii="Times New Roman" w:hAnsi="Times New Roman"/>
                <w:sz w:val="26"/>
                <w:szCs w:val="26"/>
              </w:rPr>
              <w:t>59</w:t>
            </w:r>
            <w:r w:rsidR="00730F7C" w:rsidRPr="00671325">
              <w:rPr>
                <w:rFonts w:ascii="Times New Roman" w:hAnsi="Times New Roman"/>
                <w:sz w:val="26"/>
                <w:szCs w:val="26"/>
              </w:rPr>
              <w:t xml:space="preserve"> минут </w:t>
            </w:r>
            <w:r w:rsidR="00671325">
              <w:rPr>
                <w:rFonts w:ascii="Times New Roman" w:hAnsi="Times New Roman"/>
                <w:sz w:val="26"/>
                <w:szCs w:val="26"/>
              </w:rPr>
              <w:t>13</w:t>
            </w:r>
            <w:r w:rsidR="00730F7C" w:rsidRPr="00671325">
              <w:rPr>
                <w:rFonts w:ascii="Times New Roman" w:hAnsi="Times New Roman"/>
                <w:sz w:val="26"/>
                <w:szCs w:val="26"/>
              </w:rPr>
              <w:t xml:space="preserve"> </w:t>
            </w:r>
            <w:r w:rsidR="00671325" w:rsidRPr="00671325">
              <w:rPr>
                <w:rFonts w:ascii="Times New Roman" w:hAnsi="Times New Roman"/>
                <w:sz w:val="26"/>
                <w:szCs w:val="26"/>
              </w:rPr>
              <w:t>октября</w:t>
            </w:r>
            <w:r w:rsidR="00AE421E" w:rsidRPr="00671325">
              <w:rPr>
                <w:rFonts w:ascii="Times New Roman" w:hAnsi="Times New Roman"/>
                <w:sz w:val="26"/>
                <w:szCs w:val="26"/>
              </w:rPr>
              <w:t xml:space="preserve"> </w:t>
            </w:r>
            <w:r w:rsidR="00A56B1A" w:rsidRPr="00671325">
              <w:rPr>
                <w:rFonts w:ascii="Times New Roman" w:hAnsi="Times New Roman"/>
                <w:sz w:val="26"/>
                <w:szCs w:val="26"/>
              </w:rPr>
              <w:t>202</w:t>
            </w:r>
            <w:r w:rsidR="00672610" w:rsidRPr="00671325">
              <w:rPr>
                <w:rFonts w:ascii="Times New Roman" w:hAnsi="Times New Roman"/>
                <w:sz w:val="26"/>
                <w:szCs w:val="26"/>
              </w:rPr>
              <w:t>5</w:t>
            </w:r>
            <w:r w:rsidR="00A56B1A" w:rsidRPr="00671325">
              <w:rPr>
                <w:rFonts w:ascii="Times New Roman" w:hAnsi="Times New Roman"/>
                <w:sz w:val="26"/>
                <w:szCs w:val="26"/>
              </w:rPr>
              <w:t xml:space="preserve"> г.</w:t>
            </w:r>
          </w:p>
        </w:tc>
      </w:tr>
    </w:tbl>
    <w:p w14:paraId="71FDC42D" w14:textId="77777777" w:rsidR="00992B90" w:rsidRPr="00671325" w:rsidRDefault="0043744A" w:rsidP="006A070D">
      <w:pPr>
        <w:ind w:left="-426" w:firstLine="568"/>
        <w:jc w:val="both"/>
        <w:rPr>
          <w:sz w:val="26"/>
          <w:szCs w:val="26"/>
        </w:rPr>
      </w:pPr>
      <w:r w:rsidRPr="00671325">
        <w:rPr>
          <w:sz w:val="26"/>
          <w:szCs w:val="26"/>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671325" w:rsidRDefault="0029770E" w:rsidP="006A070D">
      <w:pPr>
        <w:ind w:left="-426" w:firstLine="568"/>
        <w:jc w:val="both"/>
        <w:rPr>
          <w:sz w:val="26"/>
          <w:szCs w:val="26"/>
        </w:rPr>
      </w:pPr>
      <w:r w:rsidRPr="00671325">
        <w:rPr>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671325" w:rsidRDefault="0029770E" w:rsidP="0029770E">
      <w:pPr>
        <w:ind w:left="-426" w:firstLine="568"/>
        <w:jc w:val="both"/>
        <w:rPr>
          <w:sz w:val="26"/>
          <w:szCs w:val="26"/>
        </w:rPr>
      </w:pPr>
      <w:r w:rsidRPr="00671325">
        <w:rPr>
          <w:sz w:val="26"/>
          <w:szCs w:val="26"/>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671325" w:rsidRDefault="0076578C" w:rsidP="006A070D">
      <w:pPr>
        <w:ind w:left="-426" w:firstLine="568"/>
        <w:jc w:val="both"/>
        <w:rPr>
          <w:sz w:val="26"/>
          <w:szCs w:val="26"/>
        </w:rPr>
      </w:pPr>
      <w:r w:rsidRPr="00671325">
        <w:rPr>
          <w:sz w:val="26"/>
          <w:szCs w:val="26"/>
        </w:rPr>
        <w:t>Заказчик вправе отменить процедуру закупки до за</w:t>
      </w:r>
      <w:r w:rsidR="007C7A35" w:rsidRPr="00671325">
        <w:rPr>
          <w:sz w:val="26"/>
          <w:szCs w:val="26"/>
        </w:rPr>
        <w:t>ключения договора с победителем и не несет за это ответственность перед участниками процедуры закупки.</w:t>
      </w:r>
    </w:p>
    <w:p w14:paraId="48116655" w14:textId="3D2D1671" w:rsidR="005B60EA" w:rsidRPr="00671325" w:rsidRDefault="00955868" w:rsidP="00A31031">
      <w:pPr>
        <w:ind w:left="-426" w:firstLine="568"/>
        <w:jc w:val="both"/>
        <w:rPr>
          <w:sz w:val="26"/>
          <w:szCs w:val="26"/>
        </w:rPr>
      </w:pPr>
      <w:r w:rsidRPr="00671325">
        <w:rPr>
          <w:sz w:val="26"/>
          <w:szCs w:val="26"/>
        </w:rPr>
        <w:t>В договор включаются существенные условия, сформированные в результате проведения процедуры закупк</w:t>
      </w:r>
      <w:r w:rsidR="00710760" w:rsidRPr="00671325">
        <w:rPr>
          <w:sz w:val="26"/>
          <w:szCs w:val="26"/>
        </w:rPr>
        <w:t>и</w:t>
      </w:r>
      <w:r w:rsidRPr="00671325">
        <w:rPr>
          <w:sz w:val="26"/>
          <w:szCs w:val="26"/>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sidRPr="00671325">
        <w:rPr>
          <w:sz w:val="26"/>
          <w:szCs w:val="26"/>
        </w:rPr>
        <w:t>няющие его существенных условий.</w:t>
      </w:r>
    </w:p>
    <w:p w14:paraId="26E4A27E" w14:textId="24D986B4" w:rsidR="00F90584" w:rsidRPr="00671325" w:rsidRDefault="00F90584" w:rsidP="00F90584">
      <w:pPr>
        <w:ind w:left="-426" w:firstLine="568"/>
        <w:jc w:val="both"/>
        <w:rPr>
          <w:sz w:val="26"/>
          <w:szCs w:val="26"/>
        </w:rPr>
      </w:pPr>
      <w:r w:rsidRPr="00671325">
        <w:rPr>
          <w:sz w:val="26"/>
          <w:szCs w:val="26"/>
        </w:rPr>
        <w:t>Приложения:</w:t>
      </w:r>
    </w:p>
    <w:p w14:paraId="2C3A8368" w14:textId="20AC0A0D" w:rsidR="00F90584" w:rsidRPr="00671325" w:rsidRDefault="00F90584" w:rsidP="00F90584">
      <w:pPr>
        <w:pStyle w:val="ac"/>
        <w:numPr>
          <w:ilvl w:val="0"/>
          <w:numId w:val="23"/>
        </w:numPr>
        <w:jc w:val="both"/>
        <w:rPr>
          <w:sz w:val="26"/>
          <w:szCs w:val="26"/>
        </w:rPr>
      </w:pPr>
      <w:r w:rsidRPr="00671325">
        <w:rPr>
          <w:sz w:val="26"/>
          <w:szCs w:val="26"/>
        </w:rPr>
        <w:t xml:space="preserve">Приложение №1 – технические описание </w:t>
      </w:r>
      <w:r w:rsidR="00A31031" w:rsidRPr="00671325">
        <w:rPr>
          <w:sz w:val="26"/>
          <w:szCs w:val="26"/>
        </w:rPr>
        <w:t xml:space="preserve">предмета закупки </w:t>
      </w:r>
      <w:r w:rsidRPr="00671325">
        <w:rPr>
          <w:sz w:val="26"/>
          <w:szCs w:val="26"/>
        </w:rPr>
        <w:t xml:space="preserve">на </w:t>
      </w:r>
      <w:r w:rsidR="00A31031" w:rsidRPr="00671325">
        <w:rPr>
          <w:sz w:val="26"/>
          <w:szCs w:val="26"/>
        </w:rPr>
        <w:t>1</w:t>
      </w:r>
      <w:r w:rsidRPr="00671325">
        <w:rPr>
          <w:sz w:val="26"/>
          <w:szCs w:val="26"/>
        </w:rPr>
        <w:t xml:space="preserve"> л. в 1 экз.;</w:t>
      </w:r>
    </w:p>
    <w:p w14:paraId="5BCFF922" w14:textId="5EECD86E" w:rsidR="00F90584" w:rsidRPr="00671325" w:rsidRDefault="00F90584" w:rsidP="00F90584">
      <w:pPr>
        <w:pStyle w:val="ac"/>
        <w:numPr>
          <w:ilvl w:val="0"/>
          <w:numId w:val="23"/>
        </w:numPr>
        <w:jc w:val="both"/>
        <w:rPr>
          <w:sz w:val="26"/>
          <w:szCs w:val="26"/>
        </w:rPr>
      </w:pPr>
      <w:r w:rsidRPr="00671325">
        <w:rPr>
          <w:sz w:val="26"/>
          <w:szCs w:val="26"/>
        </w:rPr>
        <w:t xml:space="preserve">Приложение №2 – антикоррупционная оговорка на </w:t>
      </w:r>
      <w:r w:rsidR="005B60EA" w:rsidRPr="00671325">
        <w:rPr>
          <w:sz w:val="26"/>
          <w:szCs w:val="26"/>
        </w:rPr>
        <w:t>2</w:t>
      </w:r>
      <w:r w:rsidRPr="00671325">
        <w:rPr>
          <w:sz w:val="26"/>
          <w:szCs w:val="26"/>
        </w:rPr>
        <w:t xml:space="preserve"> л. в 1 экз.;</w:t>
      </w:r>
    </w:p>
    <w:p w14:paraId="54956AB6" w14:textId="77777777" w:rsidR="00F90584" w:rsidRPr="00671325" w:rsidRDefault="00F90584" w:rsidP="00F90584">
      <w:pPr>
        <w:pStyle w:val="ac"/>
        <w:numPr>
          <w:ilvl w:val="0"/>
          <w:numId w:val="23"/>
        </w:numPr>
        <w:jc w:val="both"/>
        <w:rPr>
          <w:sz w:val="26"/>
          <w:szCs w:val="26"/>
        </w:rPr>
      </w:pPr>
      <w:r w:rsidRPr="00671325">
        <w:rPr>
          <w:sz w:val="26"/>
          <w:szCs w:val="26"/>
        </w:rPr>
        <w:t>Приложение №3 – согласие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на 2 л. в 1 экз.</w:t>
      </w:r>
    </w:p>
    <w:p w14:paraId="4A2DCB83" w14:textId="45FB3A44" w:rsidR="002716CF" w:rsidRPr="00F90584" w:rsidRDefault="002716CF">
      <w:pPr>
        <w:spacing w:after="200" w:line="276" w:lineRule="auto"/>
        <w:rPr>
          <w:color w:val="000000"/>
          <w:sz w:val="26"/>
          <w:szCs w:val="26"/>
        </w:rPr>
      </w:pPr>
      <w:r>
        <w:rPr>
          <w:color w:val="000000"/>
        </w:rPr>
        <w:br w:type="page"/>
      </w:r>
    </w:p>
    <w:p w14:paraId="2EBF3AAB" w14:textId="7F3C159E" w:rsidR="002716CF" w:rsidRPr="00671325" w:rsidRDefault="00957153" w:rsidP="002716CF">
      <w:pPr>
        <w:jc w:val="right"/>
        <w:rPr>
          <w:sz w:val="26"/>
          <w:szCs w:val="26"/>
        </w:rPr>
      </w:pPr>
      <w:r w:rsidRPr="00671325">
        <w:rPr>
          <w:sz w:val="26"/>
          <w:szCs w:val="26"/>
        </w:rPr>
        <w:lastRenderedPageBreak/>
        <w:t>Приложение №</w:t>
      </w:r>
      <w:r w:rsidR="002716CF" w:rsidRPr="00671325">
        <w:rPr>
          <w:sz w:val="26"/>
          <w:szCs w:val="26"/>
        </w:rPr>
        <w:t>1</w:t>
      </w:r>
      <w:r w:rsidRPr="00671325">
        <w:rPr>
          <w:sz w:val="26"/>
          <w:szCs w:val="26"/>
        </w:rPr>
        <w:t xml:space="preserve"> к Приглашению</w:t>
      </w:r>
    </w:p>
    <w:p w14:paraId="773C000E" w14:textId="77777777" w:rsidR="00AE5FD9" w:rsidRPr="00F90584" w:rsidRDefault="00AE5FD9" w:rsidP="00AE5FD9">
      <w:pPr>
        <w:jc w:val="center"/>
        <w:rPr>
          <w:sz w:val="28"/>
          <w:szCs w:val="28"/>
        </w:rPr>
      </w:pPr>
    </w:p>
    <w:p w14:paraId="6107D58A" w14:textId="27D9A2C1" w:rsidR="00F90584" w:rsidRPr="00016822" w:rsidRDefault="005B60EA" w:rsidP="00016822">
      <w:pPr>
        <w:jc w:val="center"/>
        <w:rPr>
          <w:sz w:val="28"/>
          <w:szCs w:val="28"/>
        </w:rPr>
      </w:pPr>
      <w:r w:rsidRPr="005B60EA">
        <w:rPr>
          <w:sz w:val="28"/>
          <w:szCs w:val="28"/>
        </w:rPr>
        <w:t xml:space="preserve">ТЕХНИЧЕСКИЕ ОПИСАНИЕ </w:t>
      </w:r>
      <w:r w:rsidR="00A31031">
        <w:rPr>
          <w:sz w:val="28"/>
          <w:szCs w:val="28"/>
        </w:rPr>
        <w:t>ПРЕДМЕТА ЗАКУПКИ</w:t>
      </w:r>
    </w:p>
    <w:p w14:paraId="17614C3E" w14:textId="77777777" w:rsidR="00016822" w:rsidRDefault="00AE5FD9" w:rsidP="00F90584">
      <w:pPr>
        <w:rPr>
          <w:b/>
          <w:sz w:val="28"/>
          <w:szCs w:val="28"/>
        </w:rPr>
      </w:pPr>
      <w:r w:rsidRPr="00AE5FD9">
        <w:rPr>
          <w:b/>
          <w:sz w:val="28"/>
          <w:szCs w:val="28"/>
        </w:rPr>
        <w:t xml:space="preserve"> </w:t>
      </w:r>
    </w:p>
    <w:tbl>
      <w:tblPr>
        <w:tblW w:w="9629" w:type="dxa"/>
        <w:tblCellMar>
          <w:left w:w="0" w:type="dxa"/>
          <w:right w:w="0" w:type="dxa"/>
        </w:tblCellMar>
        <w:tblLook w:val="04A0" w:firstRow="1" w:lastRow="0" w:firstColumn="1" w:lastColumn="0" w:noHBand="0" w:noVBand="1"/>
      </w:tblPr>
      <w:tblGrid>
        <w:gridCol w:w="5235"/>
        <w:gridCol w:w="4394"/>
      </w:tblGrid>
      <w:tr w:rsidR="00671325" w:rsidRPr="00F777BD" w14:paraId="7463DCD4" w14:textId="77777777" w:rsidTr="00E22379">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1707BF2" w14:textId="3602177A" w:rsidR="00671325" w:rsidRPr="0032004C" w:rsidRDefault="00671325" w:rsidP="00671325">
            <w:pPr>
              <w:jc w:val="both"/>
              <w:rPr>
                <w:kern w:val="24"/>
              </w:rPr>
            </w:pPr>
            <w:r>
              <w:rPr>
                <w:kern w:val="24"/>
              </w:rPr>
              <w:t>Производитель/модель</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4FB873" w14:textId="094B6C61" w:rsidR="00671325" w:rsidRPr="00671325" w:rsidRDefault="00671325" w:rsidP="00671325">
            <w:pPr>
              <w:jc w:val="both"/>
              <w:rPr>
                <w:kern w:val="24"/>
                <w:lang w:val="en-US"/>
              </w:rPr>
            </w:pPr>
            <w:r w:rsidRPr="006E5938">
              <w:rPr>
                <w:kern w:val="24"/>
                <w:lang w:val="en-US"/>
              </w:rPr>
              <w:t>ASUS ROG Zephyrus G16 2025 GU605CX-QR077</w:t>
            </w:r>
          </w:p>
        </w:tc>
      </w:tr>
      <w:tr w:rsidR="00671325" w:rsidRPr="0032004C" w14:paraId="5258F755" w14:textId="77777777" w:rsidTr="00E22379">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468A68" w14:textId="77777777" w:rsidR="00671325" w:rsidRPr="0032004C" w:rsidRDefault="00671325" w:rsidP="00671325">
            <w:pPr>
              <w:jc w:val="both"/>
              <w:rPr>
                <w:kern w:val="24"/>
              </w:rPr>
            </w:pPr>
            <w:r w:rsidRPr="0032004C">
              <w:rPr>
                <w:kern w:val="24"/>
              </w:rPr>
              <w:t>Тип устройства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38B3DE" w14:textId="77777777" w:rsidR="00671325" w:rsidRPr="0032004C" w:rsidRDefault="00671325" w:rsidP="00671325">
            <w:pPr>
              <w:jc w:val="both"/>
              <w:rPr>
                <w:kern w:val="24"/>
              </w:rPr>
            </w:pPr>
            <w:r w:rsidRPr="0032004C">
              <w:rPr>
                <w:kern w:val="24"/>
              </w:rPr>
              <w:t>Ноутбук</w:t>
            </w:r>
          </w:p>
        </w:tc>
      </w:tr>
      <w:tr w:rsidR="00671325" w:rsidRPr="0032004C" w14:paraId="699AA223" w14:textId="77777777" w:rsidTr="00E22379">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154DBF" w14:textId="77777777" w:rsidR="00671325" w:rsidRPr="0032004C" w:rsidRDefault="00671325" w:rsidP="00671325">
            <w:pPr>
              <w:jc w:val="both"/>
              <w:rPr>
                <w:kern w:val="24"/>
              </w:rPr>
            </w:pPr>
            <w:r w:rsidRPr="0032004C">
              <w:rPr>
                <w:kern w:val="24"/>
              </w:rPr>
              <w:t>Процессор</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54785E" w14:textId="77777777" w:rsidR="00671325" w:rsidRPr="0032004C" w:rsidRDefault="00671325" w:rsidP="00671325">
            <w:pPr>
              <w:jc w:val="both"/>
              <w:rPr>
                <w:kern w:val="24"/>
              </w:rPr>
            </w:pPr>
            <w:r w:rsidRPr="002140FE">
              <w:rPr>
                <w:kern w:val="24"/>
              </w:rPr>
              <w:t>Intel Core Ultra 9</w:t>
            </w:r>
          </w:p>
        </w:tc>
      </w:tr>
      <w:tr w:rsidR="00671325" w:rsidRPr="0032004C" w14:paraId="10FFE276" w14:textId="77777777" w:rsidTr="00E22379">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4AF972" w14:textId="77777777" w:rsidR="00671325" w:rsidRPr="0032004C" w:rsidRDefault="00671325" w:rsidP="00671325">
            <w:pPr>
              <w:jc w:val="both"/>
              <w:rPr>
                <w:kern w:val="24"/>
              </w:rPr>
            </w:pPr>
            <w:r>
              <w:rPr>
                <w:kern w:val="24"/>
              </w:rPr>
              <w:t>Видеокарта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50775D" w14:textId="77777777" w:rsidR="00671325" w:rsidRPr="002140FE" w:rsidRDefault="00671325" w:rsidP="00671325">
            <w:pPr>
              <w:jc w:val="both"/>
              <w:rPr>
                <w:kern w:val="24"/>
              </w:rPr>
            </w:pPr>
            <w:r w:rsidRPr="002140FE">
              <w:rPr>
                <w:kern w:val="24"/>
              </w:rPr>
              <w:t>NVIDIA GeForce RTX 5090</w:t>
            </w:r>
          </w:p>
        </w:tc>
      </w:tr>
      <w:tr w:rsidR="00671325" w:rsidRPr="0032004C" w14:paraId="1EBB7644" w14:textId="77777777" w:rsidTr="00E22379">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9F7AC5" w14:textId="77777777" w:rsidR="00671325" w:rsidRDefault="00671325" w:rsidP="00671325">
            <w:pPr>
              <w:jc w:val="both"/>
              <w:rPr>
                <w:kern w:val="24"/>
              </w:rPr>
            </w:pPr>
            <w:r w:rsidRPr="002140FE">
              <w:rPr>
                <w:kern w:val="24"/>
              </w:rPr>
              <w:t>Локальная видеопамять</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35B05B" w14:textId="77777777" w:rsidR="00671325" w:rsidRPr="002140FE" w:rsidRDefault="00671325" w:rsidP="00671325">
            <w:pPr>
              <w:jc w:val="both"/>
              <w:rPr>
                <w:kern w:val="24"/>
              </w:rPr>
            </w:pPr>
            <w:r w:rsidRPr="002140FE">
              <w:rPr>
                <w:kern w:val="24"/>
              </w:rPr>
              <w:t>24 ГБ</w:t>
            </w:r>
          </w:p>
        </w:tc>
      </w:tr>
      <w:tr w:rsidR="00671325" w:rsidRPr="0032004C" w14:paraId="02BF3571" w14:textId="77777777" w:rsidTr="00E22379">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B4D510" w14:textId="77777777" w:rsidR="00671325" w:rsidRPr="0032004C" w:rsidRDefault="00671325" w:rsidP="00671325">
            <w:pPr>
              <w:jc w:val="both"/>
              <w:rPr>
                <w:kern w:val="24"/>
              </w:rPr>
            </w:pPr>
            <w:r>
              <w:rPr>
                <w:kern w:val="24"/>
              </w:rPr>
              <w:t>Оперативная память</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5E8FCA" w14:textId="77777777" w:rsidR="00671325" w:rsidRPr="0032004C" w:rsidRDefault="00671325" w:rsidP="00671325">
            <w:pPr>
              <w:jc w:val="both"/>
              <w:rPr>
                <w:kern w:val="24"/>
              </w:rPr>
            </w:pPr>
            <w:r>
              <w:rPr>
                <w:kern w:val="24"/>
              </w:rPr>
              <w:t>64</w:t>
            </w:r>
            <w:r w:rsidRPr="0032004C">
              <w:rPr>
                <w:kern w:val="24"/>
              </w:rPr>
              <w:t xml:space="preserve"> ГБ</w:t>
            </w:r>
          </w:p>
        </w:tc>
      </w:tr>
      <w:tr w:rsidR="00671325" w:rsidRPr="0032004C" w14:paraId="5781DEFB" w14:textId="77777777" w:rsidTr="00E22379">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71E9AB" w14:textId="77777777" w:rsidR="00671325" w:rsidRPr="0032004C" w:rsidRDefault="00671325" w:rsidP="00671325">
            <w:pPr>
              <w:jc w:val="both"/>
              <w:rPr>
                <w:kern w:val="24"/>
              </w:rPr>
            </w:pPr>
            <w:r w:rsidRPr="0032004C">
              <w:rPr>
                <w:kern w:val="24"/>
              </w:rPr>
              <w:t>Диагональ экрана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1E391D" w14:textId="77777777" w:rsidR="00671325" w:rsidRPr="0032004C" w:rsidRDefault="00671325" w:rsidP="00671325">
            <w:pPr>
              <w:jc w:val="both"/>
              <w:rPr>
                <w:kern w:val="24"/>
              </w:rPr>
            </w:pPr>
            <w:r>
              <w:rPr>
                <w:kern w:val="24"/>
              </w:rPr>
              <w:t>Не менее 16</w:t>
            </w:r>
            <w:r w:rsidRPr="0032004C">
              <w:rPr>
                <w:kern w:val="24"/>
              </w:rPr>
              <w:t>”</w:t>
            </w:r>
          </w:p>
        </w:tc>
      </w:tr>
      <w:tr w:rsidR="00671325" w:rsidRPr="0032004C" w14:paraId="4B36A9C4" w14:textId="77777777" w:rsidTr="00E22379">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542E08" w14:textId="77777777" w:rsidR="00671325" w:rsidRPr="0032004C" w:rsidRDefault="00671325" w:rsidP="00671325">
            <w:pPr>
              <w:jc w:val="both"/>
              <w:rPr>
                <w:kern w:val="24"/>
              </w:rPr>
            </w:pPr>
            <w:r w:rsidRPr="0032004C">
              <w:rPr>
                <w:kern w:val="24"/>
              </w:rPr>
              <w:t>Емкость накопителя</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76C37F" w14:textId="77777777" w:rsidR="00671325" w:rsidRPr="0032004C" w:rsidRDefault="00671325" w:rsidP="00671325">
            <w:pPr>
              <w:jc w:val="both"/>
              <w:rPr>
                <w:kern w:val="24"/>
              </w:rPr>
            </w:pPr>
            <w:r>
              <w:rPr>
                <w:kern w:val="24"/>
              </w:rPr>
              <w:t>Не менее 1024</w:t>
            </w:r>
            <w:r w:rsidRPr="0032004C">
              <w:rPr>
                <w:kern w:val="24"/>
              </w:rPr>
              <w:t xml:space="preserve"> ГБ</w:t>
            </w:r>
          </w:p>
        </w:tc>
      </w:tr>
      <w:tr w:rsidR="00671325" w:rsidRPr="0032004C" w14:paraId="1F4C8F53" w14:textId="77777777" w:rsidTr="00E22379">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1B9AC0" w14:textId="77777777" w:rsidR="00671325" w:rsidRPr="0032004C" w:rsidRDefault="00671325" w:rsidP="00671325">
            <w:pPr>
              <w:jc w:val="both"/>
              <w:rPr>
                <w:kern w:val="24"/>
              </w:rPr>
            </w:pPr>
            <w:r w:rsidRPr="0032004C">
              <w:rPr>
                <w:kern w:val="24"/>
              </w:rPr>
              <w:t>Заводская «кириллица» на клавишах</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0C635C" w14:textId="77777777" w:rsidR="00671325" w:rsidRPr="0032004C" w:rsidRDefault="00671325" w:rsidP="00671325">
            <w:pPr>
              <w:jc w:val="both"/>
              <w:rPr>
                <w:kern w:val="24"/>
              </w:rPr>
            </w:pPr>
            <w:r w:rsidRPr="0032004C">
              <w:rPr>
                <w:kern w:val="24"/>
              </w:rPr>
              <w:t>Да</w:t>
            </w:r>
          </w:p>
        </w:tc>
      </w:tr>
      <w:tr w:rsidR="00671325" w:rsidRPr="0032004C" w14:paraId="2B2AC605" w14:textId="77777777" w:rsidTr="00E22379">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1460AC" w14:textId="77777777" w:rsidR="00671325" w:rsidRPr="0032004C" w:rsidRDefault="00671325" w:rsidP="00671325">
            <w:pPr>
              <w:jc w:val="both"/>
              <w:rPr>
                <w:kern w:val="24"/>
              </w:rPr>
            </w:pPr>
            <w:r>
              <w:rPr>
                <w:kern w:val="24"/>
              </w:rPr>
              <w:t>Вес устройства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CD906F" w14:textId="77777777" w:rsidR="00671325" w:rsidRPr="0032004C" w:rsidRDefault="00671325" w:rsidP="00671325">
            <w:pPr>
              <w:jc w:val="both"/>
              <w:rPr>
                <w:kern w:val="24"/>
              </w:rPr>
            </w:pPr>
            <w:r>
              <w:rPr>
                <w:kern w:val="24"/>
              </w:rPr>
              <w:t>Н</w:t>
            </w:r>
            <w:r w:rsidRPr="001A1945">
              <w:rPr>
                <w:kern w:val="24"/>
              </w:rPr>
              <w:t>е более 2 кг</w:t>
            </w:r>
          </w:p>
        </w:tc>
      </w:tr>
      <w:tr w:rsidR="00671325" w:rsidRPr="0032004C" w14:paraId="4DB057CB" w14:textId="77777777" w:rsidTr="00E22379">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FB8389" w14:textId="77777777" w:rsidR="00671325" w:rsidRDefault="00671325" w:rsidP="00671325">
            <w:pPr>
              <w:jc w:val="both"/>
              <w:rPr>
                <w:kern w:val="24"/>
              </w:rPr>
            </w:pPr>
            <w:r w:rsidRPr="00FD65E6">
              <w:rPr>
                <w:kern w:val="24"/>
              </w:rPr>
              <w:t>Технология экрана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F1F0D1" w14:textId="77777777" w:rsidR="00671325" w:rsidRDefault="00671325" w:rsidP="00671325">
            <w:pPr>
              <w:jc w:val="both"/>
              <w:rPr>
                <w:kern w:val="24"/>
              </w:rPr>
            </w:pPr>
            <w:r w:rsidRPr="00FD65E6">
              <w:rPr>
                <w:kern w:val="24"/>
              </w:rPr>
              <w:t>OLED</w:t>
            </w:r>
          </w:p>
        </w:tc>
      </w:tr>
      <w:tr w:rsidR="00671325" w:rsidRPr="0032004C" w14:paraId="460F8BAF" w14:textId="77777777" w:rsidTr="00E22379">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24E6BC" w14:textId="77777777" w:rsidR="00671325" w:rsidRPr="00FD65E6" w:rsidRDefault="00671325" w:rsidP="00671325">
            <w:pPr>
              <w:jc w:val="both"/>
              <w:rPr>
                <w:kern w:val="24"/>
              </w:rPr>
            </w:pPr>
            <w:r w:rsidRPr="00FD65E6">
              <w:rPr>
                <w:kern w:val="24"/>
              </w:rPr>
              <w:t>Цвет корпуса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B4618E" w14:textId="77777777" w:rsidR="00671325" w:rsidRPr="00FD65E6" w:rsidRDefault="00671325" w:rsidP="00671325">
            <w:pPr>
              <w:jc w:val="both"/>
              <w:rPr>
                <w:kern w:val="24"/>
              </w:rPr>
            </w:pPr>
            <w:r>
              <w:rPr>
                <w:kern w:val="24"/>
              </w:rPr>
              <w:t>Б</w:t>
            </w:r>
            <w:r w:rsidRPr="00FD65E6">
              <w:rPr>
                <w:kern w:val="24"/>
              </w:rPr>
              <w:t>елый</w:t>
            </w:r>
          </w:p>
        </w:tc>
      </w:tr>
    </w:tbl>
    <w:p w14:paraId="30C965B9" w14:textId="298967D6" w:rsidR="00AE5FD9" w:rsidRDefault="00AE5FD9" w:rsidP="00F90584">
      <w:pPr>
        <w:rPr>
          <w:b/>
          <w:sz w:val="28"/>
          <w:szCs w:val="28"/>
        </w:rPr>
      </w:pPr>
    </w:p>
    <w:p w14:paraId="65104AA4" w14:textId="77777777" w:rsidR="00AE5FD9" w:rsidRPr="00AE5FD9" w:rsidRDefault="00AE5FD9" w:rsidP="00AE5FD9">
      <w:pPr>
        <w:jc w:val="center"/>
        <w:rPr>
          <w:b/>
          <w:sz w:val="28"/>
          <w:szCs w:val="28"/>
        </w:rPr>
      </w:pPr>
    </w:p>
    <w:p w14:paraId="5E318942" w14:textId="4843BB3B" w:rsidR="00EF0AF2" w:rsidRDefault="00EF0AF2">
      <w:pPr>
        <w:spacing w:after="200" w:line="276" w:lineRule="auto"/>
        <w:rPr>
          <w:sz w:val="28"/>
          <w:szCs w:val="28"/>
        </w:rPr>
      </w:pPr>
    </w:p>
    <w:p w14:paraId="69958D76" w14:textId="77777777" w:rsidR="00F90584" w:rsidRDefault="00F90584">
      <w:pPr>
        <w:spacing w:after="200" w:line="276" w:lineRule="auto"/>
        <w:rPr>
          <w:sz w:val="28"/>
          <w:szCs w:val="28"/>
        </w:rPr>
      </w:pPr>
      <w:r>
        <w:rPr>
          <w:sz w:val="28"/>
          <w:szCs w:val="28"/>
        </w:rPr>
        <w:br w:type="page"/>
      </w:r>
    </w:p>
    <w:p w14:paraId="570A879B" w14:textId="1A41CE57" w:rsidR="002716CF" w:rsidRPr="00671325" w:rsidRDefault="002716CF" w:rsidP="002716CF">
      <w:pPr>
        <w:jc w:val="right"/>
        <w:rPr>
          <w:sz w:val="26"/>
          <w:szCs w:val="26"/>
        </w:rPr>
      </w:pPr>
      <w:r w:rsidRPr="00671325">
        <w:rPr>
          <w:sz w:val="26"/>
          <w:szCs w:val="26"/>
        </w:rPr>
        <w:lastRenderedPageBreak/>
        <w:t>Приложение № 2</w:t>
      </w:r>
      <w:r w:rsidR="00957153" w:rsidRPr="00671325">
        <w:rPr>
          <w:sz w:val="26"/>
          <w:szCs w:val="26"/>
        </w:rPr>
        <w:t xml:space="preserve"> к Приглашению</w:t>
      </w:r>
    </w:p>
    <w:p w14:paraId="4A0139BF" w14:textId="77777777" w:rsidR="002716CF" w:rsidRPr="00671325" w:rsidRDefault="002716CF" w:rsidP="002716CF">
      <w:pPr>
        <w:jc w:val="right"/>
        <w:rPr>
          <w:sz w:val="26"/>
          <w:szCs w:val="26"/>
        </w:rPr>
      </w:pPr>
    </w:p>
    <w:p w14:paraId="2C113891" w14:textId="023DB1B7" w:rsidR="002716CF" w:rsidRPr="00671325" w:rsidRDefault="005B60EA" w:rsidP="002716CF">
      <w:pPr>
        <w:ind w:firstLine="708"/>
        <w:jc w:val="center"/>
        <w:rPr>
          <w:b/>
          <w:sz w:val="26"/>
          <w:szCs w:val="26"/>
        </w:rPr>
      </w:pPr>
      <w:r w:rsidRPr="00671325">
        <w:rPr>
          <w:b/>
          <w:sz w:val="26"/>
          <w:szCs w:val="26"/>
        </w:rPr>
        <w:t>АНТИКОРРУПЦИОННАЯ ОГОВОРКА</w:t>
      </w:r>
    </w:p>
    <w:p w14:paraId="2BB3E6E6" w14:textId="77777777" w:rsidR="002716CF" w:rsidRPr="00671325" w:rsidRDefault="002716CF" w:rsidP="002716CF">
      <w:pPr>
        <w:ind w:firstLine="708"/>
        <w:jc w:val="center"/>
        <w:rPr>
          <w:sz w:val="26"/>
          <w:szCs w:val="26"/>
        </w:rPr>
      </w:pPr>
    </w:p>
    <w:p w14:paraId="2FADBF53" w14:textId="77777777" w:rsidR="002716CF" w:rsidRPr="00671325" w:rsidRDefault="002716CF" w:rsidP="002716CF">
      <w:pPr>
        <w:ind w:firstLine="709"/>
        <w:contextualSpacing/>
        <w:jc w:val="both"/>
        <w:rPr>
          <w:iCs/>
          <w:sz w:val="26"/>
          <w:szCs w:val="26"/>
        </w:rPr>
      </w:pPr>
      <w:r w:rsidRPr="00671325">
        <w:rPr>
          <w:iCs/>
          <w:sz w:val="26"/>
          <w:szCs w:val="26"/>
        </w:rPr>
        <w:t>При заключении, исполнении, изменении и расторжении Договора</w:t>
      </w:r>
      <w:r w:rsidRPr="00671325">
        <w:rPr>
          <w:iCs/>
          <w:sz w:val="26"/>
          <w:szCs w:val="26"/>
          <w:vertAlign w:val="superscript"/>
        </w:rPr>
        <w:footnoteReference w:id="1"/>
      </w:r>
      <w:r w:rsidRPr="00671325">
        <w:rPr>
          <w:iCs/>
          <w:sz w:val="26"/>
          <w:szCs w:val="26"/>
        </w:rPr>
        <w:t xml:space="preserve"> Стороны принимают на себя следующие обязательства:</w:t>
      </w:r>
    </w:p>
    <w:p w14:paraId="3791AEB7" w14:textId="77777777" w:rsidR="002716CF" w:rsidRPr="00671325" w:rsidRDefault="002716CF" w:rsidP="002716CF">
      <w:pPr>
        <w:ind w:firstLine="709"/>
        <w:contextualSpacing/>
        <w:jc w:val="both"/>
        <w:rPr>
          <w:iCs/>
          <w:sz w:val="26"/>
          <w:szCs w:val="26"/>
        </w:rPr>
      </w:pPr>
      <w:r w:rsidRPr="00671325">
        <w:rPr>
          <w:iCs/>
          <w:sz w:val="26"/>
          <w:szCs w:val="26"/>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AE87AF8" w14:textId="77777777" w:rsidR="002716CF" w:rsidRPr="00671325" w:rsidRDefault="002716CF" w:rsidP="002716CF">
      <w:pPr>
        <w:ind w:firstLine="709"/>
        <w:contextualSpacing/>
        <w:jc w:val="both"/>
        <w:rPr>
          <w:iCs/>
          <w:sz w:val="26"/>
          <w:szCs w:val="26"/>
        </w:rPr>
      </w:pPr>
      <w:r w:rsidRPr="00671325">
        <w:rPr>
          <w:iCs/>
          <w:sz w:val="26"/>
          <w:szCs w:val="26"/>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3C269C9" w14:textId="77777777" w:rsidR="002716CF" w:rsidRPr="00671325" w:rsidRDefault="002716CF" w:rsidP="002716CF">
      <w:pPr>
        <w:ind w:firstLine="709"/>
        <w:contextualSpacing/>
        <w:jc w:val="both"/>
        <w:rPr>
          <w:iCs/>
          <w:sz w:val="26"/>
          <w:szCs w:val="26"/>
        </w:rPr>
      </w:pPr>
      <w:r w:rsidRPr="00671325">
        <w:rPr>
          <w:iCs/>
          <w:sz w:val="26"/>
          <w:szCs w:val="26"/>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461413B" w14:textId="77777777" w:rsidR="002716CF" w:rsidRPr="00671325" w:rsidRDefault="002716CF" w:rsidP="002716CF">
      <w:pPr>
        <w:ind w:firstLine="709"/>
        <w:contextualSpacing/>
        <w:jc w:val="both"/>
        <w:rPr>
          <w:iCs/>
          <w:sz w:val="26"/>
          <w:szCs w:val="26"/>
        </w:rPr>
      </w:pPr>
      <w:r w:rsidRPr="00671325">
        <w:rPr>
          <w:iCs/>
          <w:sz w:val="26"/>
          <w:szCs w:val="26"/>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21015A1" w14:textId="77777777" w:rsidR="002716CF" w:rsidRPr="00671325" w:rsidRDefault="002716CF" w:rsidP="002716CF">
      <w:pPr>
        <w:ind w:firstLine="709"/>
        <w:contextualSpacing/>
        <w:jc w:val="both"/>
        <w:rPr>
          <w:iCs/>
          <w:sz w:val="26"/>
          <w:szCs w:val="26"/>
        </w:rPr>
      </w:pPr>
      <w:r w:rsidRPr="00671325">
        <w:rPr>
          <w:iCs/>
          <w:sz w:val="26"/>
          <w:szCs w:val="26"/>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E1A86DF" w14:textId="77777777" w:rsidR="002716CF" w:rsidRPr="00671325" w:rsidRDefault="002716CF" w:rsidP="002716CF">
      <w:pPr>
        <w:ind w:firstLine="709"/>
        <w:contextualSpacing/>
        <w:jc w:val="both"/>
        <w:rPr>
          <w:iCs/>
          <w:sz w:val="26"/>
          <w:szCs w:val="26"/>
        </w:rPr>
      </w:pPr>
      <w:r w:rsidRPr="00671325">
        <w:rPr>
          <w:iCs/>
          <w:sz w:val="26"/>
          <w:szCs w:val="26"/>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671325" w:rsidDel="002A25C9">
        <w:rPr>
          <w:iCs/>
          <w:sz w:val="26"/>
          <w:szCs w:val="26"/>
        </w:rPr>
        <w:t xml:space="preserve"> </w:t>
      </w:r>
      <w:r w:rsidRPr="00671325">
        <w:rPr>
          <w:iCs/>
          <w:sz w:val="26"/>
          <w:szCs w:val="26"/>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AB4FA7E" w14:textId="77777777" w:rsidR="002716CF" w:rsidRPr="00671325" w:rsidRDefault="002716CF" w:rsidP="002716CF">
      <w:pPr>
        <w:ind w:firstLine="709"/>
        <w:contextualSpacing/>
        <w:jc w:val="both"/>
        <w:rPr>
          <w:iCs/>
          <w:sz w:val="26"/>
          <w:szCs w:val="26"/>
        </w:rPr>
      </w:pPr>
      <w:r w:rsidRPr="00671325">
        <w:rPr>
          <w:iCs/>
          <w:sz w:val="26"/>
          <w:szCs w:val="26"/>
        </w:rPr>
        <w:lastRenderedPageBreak/>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BFA99AD" w14:textId="77777777" w:rsidR="002716CF" w:rsidRPr="00671325" w:rsidRDefault="002716CF" w:rsidP="002716CF">
      <w:pPr>
        <w:pStyle w:val="1"/>
        <w:tabs>
          <w:tab w:val="center" w:pos="4848"/>
          <w:tab w:val="left" w:pos="8941"/>
        </w:tabs>
        <w:spacing w:before="0"/>
        <w:ind w:right="57"/>
        <w:jc w:val="right"/>
        <w:rPr>
          <w:sz w:val="26"/>
          <w:szCs w:val="26"/>
        </w:rPr>
      </w:pPr>
      <w:r w:rsidRPr="00671325">
        <w:rPr>
          <w:sz w:val="26"/>
          <w:szCs w:val="26"/>
        </w:rPr>
        <w:t xml:space="preserve"> </w:t>
      </w:r>
    </w:p>
    <w:p w14:paraId="67E65CE2" w14:textId="77777777" w:rsidR="002716CF" w:rsidRPr="00671325" w:rsidRDefault="002716CF" w:rsidP="002716CF">
      <w:pPr>
        <w:spacing w:after="200" w:line="276" w:lineRule="auto"/>
        <w:rPr>
          <w:b/>
          <w:bCs/>
          <w:sz w:val="26"/>
          <w:szCs w:val="26"/>
        </w:rPr>
      </w:pPr>
      <w:r w:rsidRPr="00671325">
        <w:rPr>
          <w:sz w:val="26"/>
          <w:szCs w:val="26"/>
        </w:rPr>
        <w:br w:type="page"/>
      </w:r>
    </w:p>
    <w:p w14:paraId="0B863E8B" w14:textId="6D77BFD9" w:rsidR="002716CF" w:rsidRPr="00671325" w:rsidRDefault="002716CF" w:rsidP="002716CF">
      <w:pPr>
        <w:pStyle w:val="1"/>
        <w:tabs>
          <w:tab w:val="center" w:pos="4848"/>
          <w:tab w:val="left" w:pos="8941"/>
        </w:tabs>
        <w:spacing w:before="0"/>
        <w:ind w:right="57"/>
        <w:jc w:val="right"/>
        <w:rPr>
          <w:b w:val="0"/>
          <w:sz w:val="26"/>
          <w:szCs w:val="26"/>
        </w:rPr>
      </w:pPr>
      <w:r w:rsidRPr="00671325">
        <w:rPr>
          <w:b w:val="0"/>
          <w:sz w:val="26"/>
          <w:szCs w:val="26"/>
        </w:rPr>
        <w:lastRenderedPageBreak/>
        <w:t>Приложение №3 к Приглашению</w:t>
      </w:r>
    </w:p>
    <w:p w14:paraId="2607DFDE" w14:textId="77777777" w:rsidR="00684A81" w:rsidRPr="00684A81" w:rsidRDefault="00684A81" w:rsidP="00684A81"/>
    <w:p w14:paraId="05FC3C52" w14:textId="77777777" w:rsidR="00F11469" w:rsidRPr="00A13609" w:rsidRDefault="00F11469" w:rsidP="00F11469">
      <w:pPr>
        <w:pStyle w:val="titlep"/>
        <w:spacing w:before="0" w:after="0"/>
      </w:pPr>
      <w:r w:rsidRPr="00A13609">
        <w:t>СОГЛАСИЕ</w:t>
      </w:r>
      <w:r w:rsidRPr="00A13609">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38A2D2EE" w14:textId="77777777" w:rsidR="00F11469" w:rsidRDefault="00F11469" w:rsidP="00F11469">
      <w:pPr>
        <w:pStyle w:val="newncpi"/>
        <w:ind w:firstLine="0"/>
        <w:jc w:val="center"/>
      </w:pPr>
    </w:p>
    <w:tbl>
      <w:tblPr>
        <w:tblStyle w:val="a6"/>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11469" w14:paraId="0B73232A" w14:textId="77777777" w:rsidTr="0020521F">
        <w:trPr>
          <w:trHeight w:val="20"/>
        </w:trPr>
        <w:tc>
          <w:tcPr>
            <w:tcW w:w="10065" w:type="dxa"/>
            <w:gridSpan w:val="3"/>
            <w:tcBorders>
              <w:top w:val="single" w:sz="4" w:space="0" w:color="auto"/>
              <w:left w:val="nil"/>
              <w:bottom w:val="nil"/>
              <w:right w:val="nil"/>
            </w:tcBorders>
            <w:vAlign w:val="bottom"/>
            <w:hideMark/>
          </w:tcPr>
          <w:p w14:paraId="5982D6B1" w14:textId="77777777" w:rsidR="00F11469" w:rsidRDefault="00F11469" w:rsidP="0020521F">
            <w:pPr>
              <w:pStyle w:val="undline"/>
              <w:jc w:val="center"/>
              <w:rPr>
                <w:i/>
              </w:rPr>
            </w:pPr>
            <w:r>
              <w:rPr>
                <w:i/>
              </w:rPr>
              <w:t>(персональные данные лица, в отношении которого запрашиваются сведения о правонарушениях:</w:t>
            </w:r>
          </w:p>
        </w:tc>
      </w:tr>
      <w:tr w:rsidR="00F11469" w14:paraId="5DC181D0" w14:textId="77777777" w:rsidTr="0020521F">
        <w:trPr>
          <w:trHeight w:val="20"/>
        </w:trPr>
        <w:tc>
          <w:tcPr>
            <w:tcW w:w="10065" w:type="dxa"/>
            <w:gridSpan w:val="3"/>
            <w:tcBorders>
              <w:top w:val="nil"/>
              <w:left w:val="nil"/>
              <w:bottom w:val="single" w:sz="4" w:space="0" w:color="auto"/>
              <w:right w:val="nil"/>
            </w:tcBorders>
            <w:vAlign w:val="bottom"/>
          </w:tcPr>
          <w:p w14:paraId="5B18B415" w14:textId="77777777" w:rsidR="00F11469" w:rsidRPr="006E110C" w:rsidRDefault="00F11469" w:rsidP="0020521F">
            <w:pPr>
              <w:pStyle w:val="newncpi"/>
              <w:ind w:firstLine="0"/>
              <w:jc w:val="center"/>
            </w:pPr>
          </w:p>
        </w:tc>
      </w:tr>
      <w:tr w:rsidR="00F11469" w14:paraId="3D08C3D0" w14:textId="77777777" w:rsidTr="0020521F">
        <w:trPr>
          <w:trHeight w:val="20"/>
        </w:trPr>
        <w:tc>
          <w:tcPr>
            <w:tcW w:w="10065" w:type="dxa"/>
            <w:gridSpan w:val="3"/>
            <w:tcBorders>
              <w:top w:val="single" w:sz="4" w:space="0" w:color="auto"/>
              <w:left w:val="nil"/>
              <w:bottom w:val="nil"/>
              <w:right w:val="nil"/>
            </w:tcBorders>
            <w:vAlign w:val="bottom"/>
            <w:hideMark/>
          </w:tcPr>
          <w:p w14:paraId="639DEFE3" w14:textId="77777777" w:rsidR="00F11469" w:rsidRDefault="00F11469" w:rsidP="0020521F">
            <w:pPr>
              <w:pStyle w:val="undline"/>
              <w:jc w:val="center"/>
              <w:rPr>
                <w:i/>
              </w:rPr>
            </w:pPr>
            <w:r>
              <w:rPr>
                <w:i/>
              </w:rPr>
              <w:t>фамилия, собственное имя, отчество (если таковое имеется), дата и место рождения,</w:t>
            </w:r>
          </w:p>
        </w:tc>
      </w:tr>
      <w:tr w:rsidR="00F11469" w14:paraId="61B0841C" w14:textId="77777777" w:rsidTr="0020521F">
        <w:trPr>
          <w:trHeight w:val="20"/>
        </w:trPr>
        <w:tc>
          <w:tcPr>
            <w:tcW w:w="10065" w:type="dxa"/>
            <w:gridSpan w:val="3"/>
            <w:tcBorders>
              <w:top w:val="nil"/>
              <w:left w:val="nil"/>
              <w:bottom w:val="single" w:sz="4" w:space="0" w:color="auto"/>
              <w:right w:val="nil"/>
            </w:tcBorders>
            <w:vAlign w:val="bottom"/>
          </w:tcPr>
          <w:p w14:paraId="144CCF11" w14:textId="77777777" w:rsidR="00F11469" w:rsidRPr="008B10E8" w:rsidRDefault="00F11469" w:rsidP="0020521F">
            <w:pPr>
              <w:pStyle w:val="newncpi"/>
              <w:ind w:firstLine="0"/>
              <w:jc w:val="center"/>
            </w:pPr>
          </w:p>
        </w:tc>
      </w:tr>
      <w:tr w:rsidR="00F11469" w14:paraId="79B33D84" w14:textId="77777777" w:rsidTr="0020521F">
        <w:trPr>
          <w:trHeight w:val="20"/>
        </w:trPr>
        <w:tc>
          <w:tcPr>
            <w:tcW w:w="10065" w:type="dxa"/>
            <w:gridSpan w:val="3"/>
            <w:tcBorders>
              <w:top w:val="single" w:sz="4" w:space="0" w:color="auto"/>
              <w:left w:val="nil"/>
              <w:bottom w:val="nil"/>
              <w:right w:val="nil"/>
            </w:tcBorders>
            <w:vAlign w:val="bottom"/>
            <w:hideMark/>
          </w:tcPr>
          <w:p w14:paraId="4BC90435" w14:textId="77777777" w:rsidR="00F11469" w:rsidRDefault="00F11469" w:rsidP="0020521F">
            <w:pPr>
              <w:pStyle w:val="undline"/>
              <w:jc w:val="center"/>
              <w:rPr>
                <w:i/>
              </w:rPr>
            </w:pPr>
            <w:r>
              <w:rPr>
                <w:i/>
              </w:rPr>
              <w:t>идентификационный номер (при отсутствии – номер документа, удостоверяющего личность)</w:t>
            </w:r>
          </w:p>
        </w:tc>
      </w:tr>
      <w:tr w:rsidR="00F11469" w14:paraId="1B8082C2" w14:textId="77777777" w:rsidTr="0020521F">
        <w:trPr>
          <w:trHeight w:val="20"/>
        </w:trPr>
        <w:tc>
          <w:tcPr>
            <w:tcW w:w="993" w:type="dxa"/>
            <w:vAlign w:val="bottom"/>
            <w:hideMark/>
          </w:tcPr>
          <w:p w14:paraId="6C4BF01B" w14:textId="77777777" w:rsidR="00F11469" w:rsidRDefault="00F11469" w:rsidP="0020521F">
            <w:pPr>
              <w:pStyle w:val="newncpi"/>
              <w:ind w:firstLine="0"/>
            </w:pPr>
            <w:r>
              <w:t xml:space="preserve">  и (или)</w:t>
            </w:r>
          </w:p>
        </w:tc>
        <w:tc>
          <w:tcPr>
            <w:tcW w:w="9072" w:type="dxa"/>
            <w:gridSpan w:val="2"/>
            <w:tcBorders>
              <w:top w:val="nil"/>
              <w:left w:val="nil"/>
              <w:bottom w:val="single" w:sz="4" w:space="0" w:color="auto"/>
              <w:right w:val="nil"/>
            </w:tcBorders>
            <w:vAlign w:val="bottom"/>
          </w:tcPr>
          <w:p w14:paraId="38471F17" w14:textId="77777777" w:rsidR="00F11469" w:rsidRDefault="00F11469" w:rsidP="0020521F">
            <w:pPr>
              <w:pStyle w:val="newncpi"/>
              <w:ind w:firstLine="0"/>
              <w:jc w:val="center"/>
              <w:rPr>
                <w:sz w:val="26"/>
                <w:szCs w:val="26"/>
              </w:rPr>
            </w:pPr>
          </w:p>
        </w:tc>
      </w:tr>
      <w:tr w:rsidR="00F11469" w14:paraId="0A4915EC" w14:textId="77777777" w:rsidTr="0020521F">
        <w:trPr>
          <w:trHeight w:val="20"/>
        </w:trPr>
        <w:tc>
          <w:tcPr>
            <w:tcW w:w="993" w:type="dxa"/>
            <w:vAlign w:val="bottom"/>
          </w:tcPr>
          <w:p w14:paraId="2C25184E" w14:textId="77777777" w:rsidR="00F11469" w:rsidRDefault="00F11469" w:rsidP="0020521F">
            <w:pPr>
              <w:pStyle w:val="undline"/>
              <w:jc w:val="center"/>
              <w:rPr>
                <w:i/>
              </w:rPr>
            </w:pPr>
          </w:p>
        </w:tc>
        <w:tc>
          <w:tcPr>
            <w:tcW w:w="9072" w:type="dxa"/>
            <w:gridSpan w:val="2"/>
            <w:tcBorders>
              <w:top w:val="single" w:sz="4" w:space="0" w:color="auto"/>
              <w:left w:val="nil"/>
              <w:bottom w:val="nil"/>
              <w:right w:val="nil"/>
            </w:tcBorders>
            <w:vAlign w:val="bottom"/>
            <w:hideMark/>
          </w:tcPr>
          <w:p w14:paraId="26223B49" w14:textId="77777777" w:rsidR="00F11469" w:rsidRDefault="00F11469" w:rsidP="0020521F">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F11469" w14:paraId="5035DBD3" w14:textId="77777777" w:rsidTr="0020521F">
        <w:trPr>
          <w:trHeight w:val="20"/>
        </w:trPr>
        <w:tc>
          <w:tcPr>
            <w:tcW w:w="10065" w:type="dxa"/>
            <w:gridSpan w:val="3"/>
            <w:tcBorders>
              <w:top w:val="nil"/>
              <w:left w:val="nil"/>
              <w:bottom w:val="single" w:sz="4" w:space="0" w:color="auto"/>
              <w:right w:val="nil"/>
            </w:tcBorders>
            <w:vAlign w:val="bottom"/>
          </w:tcPr>
          <w:p w14:paraId="30DAAD44" w14:textId="77777777" w:rsidR="00F11469" w:rsidRDefault="00F11469" w:rsidP="0020521F">
            <w:pPr>
              <w:pStyle w:val="newncpi"/>
              <w:ind w:firstLine="0"/>
              <w:jc w:val="center"/>
              <w:rPr>
                <w:sz w:val="26"/>
                <w:szCs w:val="26"/>
              </w:rPr>
            </w:pPr>
          </w:p>
        </w:tc>
      </w:tr>
      <w:tr w:rsidR="00F11469" w14:paraId="36823946" w14:textId="77777777" w:rsidTr="0020521F">
        <w:trPr>
          <w:trHeight w:val="20"/>
        </w:trPr>
        <w:tc>
          <w:tcPr>
            <w:tcW w:w="10065" w:type="dxa"/>
            <w:gridSpan w:val="3"/>
            <w:tcBorders>
              <w:top w:val="single" w:sz="4" w:space="0" w:color="auto"/>
              <w:left w:val="nil"/>
              <w:bottom w:val="nil"/>
              <w:right w:val="nil"/>
            </w:tcBorders>
            <w:vAlign w:val="bottom"/>
            <w:hideMark/>
          </w:tcPr>
          <w:p w14:paraId="3D3F0A7D" w14:textId="77777777" w:rsidR="00F11469" w:rsidRDefault="00F11469" w:rsidP="0020521F">
            <w:pPr>
              <w:pStyle w:val="undline"/>
              <w:jc w:val="center"/>
              <w:rPr>
                <w:i/>
              </w:rPr>
            </w:pPr>
            <w:r>
              <w:rPr>
                <w:i/>
              </w:rPr>
              <w:t>номер (при отсутствии – номер документа, удостоверяющего личность) либо наименование</w:t>
            </w:r>
          </w:p>
        </w:tc>
      </w:tr>
      <w:tr w:rsidR="00F11469" w14:paraId="5F09592C" w14:textId="77777777" w:rsidTr="0020521F">
        <w:trPr>
          <w:trHeight w:val="20"/>
        </w:trPr>
        <w:tc>
          <w:tcPr>
            <w:tcW w:w="10065" w:type="dxa"/>
            <w:gridSpan w:val="3"/>
            <w:tcBorders>
              <w:top w:val="nil"/>
              <w:left w:val="nil"/>
              <w:bottom w:val="single" w:sz="4" w:space="0" w:color="auto"/>
              <w:right w:val="nil"/>
            </w:tcBorders>
            <w:vAlign w:val="bottom"/>
          </w:tcPr>
          <w:p w14:paraId="3CDC006E" w14:textId="77777777" w:rsidR="00F11469" w:rsidRDefault="00F11469" w:rsidP="0020521F">
            <w:pPr>
              <w:pStyle w:val="newncpi"/>
              <w:ind w:firstLine="0"/>
              <w:jc w:val="center"/>
              <w:rPr>
                <w:sz w:val="26"/>
                <w:szCs w:val="26"/>
              </w:rPr>
            </w:pPr>
          </w:p>
        </w:tc>
      </w:tr>
      <w:tr w:rsidR="00F11469" w14:paraId="3FD4E0E9" w14:textId="77777777" w:rsidTr="0020521F">
        <w:trPr>
          <w:trHeight w:val="20"/>
        </w:trPr>
        <w:tc>
          <w:tcPr>
            <w:tcW w:w="10065" w:type="dxa"/>
            <w:gridSpan w:val="3"/>
            <w:tcBorders>
              <w:top w:val="single" w:sz="4" w:space="0" w:color="auto"/>
              <w:left w:val="nil"/>
              <w:bottom w:val="nil"/>
              <w:right w:val="nil"/>
            </w:tcBorders>
            <w:vAlign w:val="bottom"/>
            <w:hideMark/>
          </w:tcPr>
          <w:p w14:paraId="04AEC554" w14:textId="77777777" w:rsidR="00F11469" w:rsidRDefault="00F11469" w:rsidP="0020521F">
            <w:pPr>
              <w:pStyle w:val="undline"/>
              <w:jc w:val="center"/>
              <w:rPr>
                <w:i/>
              </w:rPr>
            </w:pPr>
            <w:r>
              <w:rPr>
                <w:i/>
              </w:rPr>
              <w:t>организации, регистрационный номер в Едином государственном регистре юридических</w:t>
            </w:r>
          </w:p>
        </w:tc>
      </w:tr>
      <w:tr w:rsidR="00F11469" w14:paraId="4C52B294" w14:textId="77777777" w:rsidTr="0020521F">
        <w:trPr>
          <w:trHeight w:val="20"/>
        </w:trPr>
        <w:tc>
          <w:tcPr>
            <w:tcW w:w="9923" w:type="dxa"/>
            <w:gridSpan w:val="2"/>
            <w:tcBorders>
              <w:top w:val="nil"/>
              <w:left w:val="nil"/>
              <w:bottom w:val="single" w:sz="4" w:space="0" w:color="auto"/>
              <w:right w:val="nil"/>
            </w:tcBorders>
            <w:vAlign w:val="bottom"/>
          </w:tcPr>
          <w:p w14:paraId="64C529BA" w14:textId="77777777" w:rsidR="00F11469" w:rsidRDefault="00F11469" w:rsidP="0020521F">
            <w:pPr>
              <w:pStyle w:val="newncpi"/>
              <w:ind w:firstLine="0"/>
              <w:jc w:val="center"/>
              <w:rPr>
                <w:sz w:val="26"/>
                <w:szCs w:val="26"/>
              </w:rPr>
            </w:pPr>
          </w:p>
        </w:tc>
        <w:tc>
          <w:tcPr>
            <w:tcW w:w="142" w:type="dxa"/>
            <w:hideMark/>
          </w:tcPr>
          <w:p w14:paraId="7ADEB1AA" w14:textId="77777777" w:rsidR="00F11469" w:rsidRDefault="00F11469" w:rsidP="0020521F">
            <w:pPr>
              <w:pStyle w:val="newncpi"/>
              <w:ind w:firstLine="0"/>
              <w:jc w:val="left"/>
              <w:rPr>
                <w:sz w:val="26"/>
                <w:szCs w:val="26"/>
              </w:rPr>
            </w:pPr>
            <w:r>
              <w:rPr>
                <w:sz w:val="26"/>
                <w:szCs w:val="26"/>
              </w:rPr>
              <w:t>,</w:t>
            </w:r>
          </w:p>
        </w:tc>
      </w:tr>
      <w:tr w:rsidR="00F11469" w14:paraId="712E8124" w14:textId="77777777" w:rsidTr="0020521F">
        <w:trPr>
          <w:trHeight w:val="20"/>
        </w:trPr>
        <w:tc>
          <w:tcPr>
            <w:tcW w:w="9923" w:type="dxa"/>
            <w:gridSpan w:val="2"/>
            <w:tcBorders>
              <w:top w:val="single" w:sz="4" w:space="0" w:color="auto"/>
              <w:left w:val="nil"/>
              <w:bottom w:val="nil"/>
              <w:right w:val="nil"/>
            </w:tcBorders>
            <w:vAlign w:val="bottom"/>
            <w:hideMark/>
          </w:tcPr>
          <w:p w14:paraId="1B99C04B" w14:textId="77777777" w:rsidR="00F11469" w:rsidRDefault="00F11469" w:rsidP="0020521F">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14:paraId="7472BFA1" w14:textId="77777777" w:rsidR="00F11469" w:rsidRDefault="00F11469" w:rsidP="0020521F">
            <w:pPr>
              <w:pStyle w:val="undline"/>
              <w:jc w:val="center"/>
              <w:rPr>
                <w:i/>
              </w:rPr>
            </w:pPr>
          </w:p>
        </w:tc>
      </w:tr>
    </w:tbl>
    <w:p w14:paraId="201D3372" w14:textId="77777777" w:rsidR="00F11469" w:rsidRPr="002C193C" w:rsidRDefault="00F11469" w:rsidP="00F11469">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6"/>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11469" w14:paraId="3801B8ED" w14:textId="77777777" w:rsidTr="0020521F">
        <w:trPr>
          <w:trHeight w:val="20"/>
        </w:trPr>
        <w:tc>
          <w:tcPr>
            <w:tcW w:w="10065" w:type="dxa"/>
            <w:gridSpan w:val="2"/>
            <w:tcBorders>
              <w:top w:val="nil"/>
              <w:left w:val="nil"/>
              <w:bottom w:val="single" w:sz="4" w:space="0" w:color="auto"/>
              <w:right w:val="nil"/>
            </w:tcBorders>
            <w:vAlign w:val="bottom"/>
          </w:tcPr>
          <w:p w14:paraId="1B4B6F83" w14:textId="77777777" w:rsidR="00F11469" w:rsidRDefault="00F11469" w:rsidP="0020521F">
            <w:pPr>
              <w:pStyle w:val="newncpi"/>
              <w:ind w:firstLine="0"/>
              <w:jc w:val="center"/>
              <w:rPr>
                <w:sz w:val="26"/>
                <w:szCs w:val="26"/>
              </w:rPr>
            </w:pPr>
          </w:p>
        </w:tc>
      </w:tr>
      <w:tr w:rsidR="00F11469" w14:paraId="2DC8209F" w14:textId="77777777" w:rsidTr="0020521F">
        <w:trPr>
          <w:trHeight w:val="20"/>
        </w:trPr>
        <w:tc>
          <w:tcPr>
            <w:tcW w:w="10065" w:type="dxa"/>
            <w:gridSpan w:val="2"/>
            <w:tcBorders>
              <w:top w:val="single" w:sz="4" w:space="0" w:color="auto"/>
              <w:left w:val="nil"/>
              <w:bottom w:val="nil"/>
              <w:right w:val="nil"/>
            </w:tcBorders>
            <w:vAlign w:val="bottom"/>
            <w:hideMark/>
          </w:tcPr>
          <w:p w14:paraId="352028C0" w14:textId="77777777" w:rsidR="00F11469" w:rsidRDefault="00F11469" w:rsidP="0020521F">
            <w:pPr>
              <w:pStyle w:val="undline"/>
              <w:jc w:val="center"/>
              <w:rPr>
                <w:i/>
              </w:rPr>
            </w:pPr>
            <w:r>
              <w:rPr>
                <w:i/>
              </w:rPr>
              <w:t>(реквизиты документа, подтверждающего полномочия</w:t>
            </w:r>
          </w:p>
        </w:tc>
      </w:tr>
      <w:tr w:rsidR="00F11469" w14:paraId="1CBFD6B2" w14:textId="77777777" w:rsidTr="0020521F">
        <w:trPr>
          <w:trHeight w:val="20"/>
        </w:trPr>
        <w:tc>
          <w:tcPr>
            <w:tcW w:w="9640" w:type="dxa"/>
            <w:tcBorders>
              <w:top w:val="nil"/>
              <w:left w:val="nil"/>
              <w:bottom w:val="single" w:sz="4" w:space="0" w:color="auto"/>
              <w:right w:val="nil"/>
            </w:tcBorders>
            <w:vAlign w:val="bottom"/>
          </w:tcPr>
          <w:p w14:paraId="7198498D" w14:textId="77777777" w:rsidR="00F11469" w:rsidRDefault="00F11469" w:rsidP="0020521F">
            <w:pPr>
              <w:pStyle w:val="newncpi"/>
              <w:ind w:firstLine="0"/>
              <w:jc w:val="center"/>
              <w:rPr>
                <w:sz w:val="26"/>
                <w:szCs w:val="26"/>
              </w:rPr>
            </w:pPr>
          </w:p>
        </w:tc>
        <w:tc>
          <w:tcPr>
            <w:tcW w:w="425" w:type="dxa"/>
            <w:hideMark/>
          </w:tcPr>
          <w:p w14:paraId="7A4AA599" w14:textId="77777777" w:rsidR="00F11469" w:rsidRDefault="00F11469" w:rsidP="0020521F">
            <w:pPr>
              <w:pStyle w:val="newncpi"/>
              <w:ind w:firstLine="0"/>
              <w:jc w:val="left"/>
              <w:rPr>
                <w:sz w:val="26"/>
                <w:szCs w:val="26"/>
              </w:rPr>
            </w:pPr>
            <w:r>
              <w:rPr>
                <w:sz w:val="26"/>
                <w:szCs w:val="26"/>
              </w:rPr>
              <w:t>,**</w:t>
            </w:r>
          </w:p>
        </w:tc>
      </w:tr>
      <w:tr w:rsidR="00F11469" w14:paraId="61B93184" w14:textId="77777777" w:rsidTr="0020521F">
        <w:trPr>
          <w:trHeight w:val="20"/>
        </w:trPr>
        <w:tc>
          <w:tcPr>
            <w:tcW w:w="9640" w:type="dxa"/>
            <w:tcBorders>
              <w:top w:val="single" w:sz="4" w:space="0" w:color="auto"/>
              <w:left w:val="nil"/>
              <w:bottom w:val="nil"/>
              <w:right w:val="nil"/>
            </w:tcBorders>
            <w:vAlign w:val="bottom"/>
            <w:hideMark/>
          </w:tcPr>
          <w:p w14:paraId="069C24BD" w14:textId="77777777" w:rsidR="00F11469" w:rsidRDefault="00F11469" w:rsidP="0020521F">
            <w:pPr>
              <w:pStyle w:val="undline"/>
              <w:jc w:val="center"/>
              <w:rPr>
                <w:i/>
              </w:rPr>
            </w:pPr>
            <w:r>
              <w:rPr>
                <w:i/>
              </w:rPr>
              <w:t>законного представителя)</w:t>
            </w:r>
          </w:p>
        </w:tc>
        <w:tc>
          <w:tcPr>
            <w:tcW w:w="425" w:type="dxa"/>
          </w:tcPr>
          <w:p w14:paraId="2F3A115F" w14:textId="77777777" w:rsidR="00F11469" w:rsidRDefault="00F11469" w:rsidP="0020521F">
            <w:pPr>
              <w:pStyle w:val="undline"/>
              <w:jc w:val="center"/>
              <w:rPr>
                <w:i/>
              </w:rPr>
            </w:pPr>
          </w:p>
        </w:tc>
      </w:tr>
    </w:tbl>
    <w:p w14:paraId="18AD8426" w14:textId="77777777" w:rsidR="00F11469" w:rsidRDefault="00F11469" w:rsidP="00F11469">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br/>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14:paraId="53B36E8F" w14:textId="77777777" w:rsidR="00F11469" w:rsidRPr="00472C4F" w:rsidRDefault="00F11469" w:rsidP="00F11469">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25A54C1A" w14:textId="77777777" w:rsidR="00F11469" w:rsidRPr="00472C4F" w:rsidRDefault="00F11469" w:rsidP="00F11469">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5165475A" w14:textId="77777777" w:rsidR="00F11469" w:rsidRPr="00472C4F" w:rsidRDefault="00F11469" w:rsidP="00F11469">
      <w:pPr>
        <w:pStyle w:val="newncpi"/>
        <w:ind w:firstLine="0"/>
      </w:pPr>
    </w:p>
    <w:p w14:paraId="356F3398" w14:textId="77777777" w:rsidR="00F11469" w:rsidRPr="00472C4F" w:rsidRDefault="00F11469" w:rsidP="00F11469">
      <w:pPr>
        <w:pStyle w:val="newncpi"/>
        <w:ind w:firstLine="0"/>
      </w:pPr>
      <w:r w:rsidRPr="00472C4F">
        <w:t>Согласие дано</w:t>
      </w:r>
    </w:p>
    <w:tbl>
      <w:tblPr>
        <w:tblStyle w:val="a6"/>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11469" w14:paraId="7E090502" w14:textId="77777777" w:rsidTr="0020521F">
        <w:tc>
          <w:tcPr>
            <w:tcW w:w="1417" w:type="dxa"/>
            <w:tcBorders>
              <w:top w:val="nil"/>
              <w:left w:val="nil"/>
              <w:bottom w:val="single" w:sz="4" w:space="0" w:color="auto"/>
              <w:right w:val="nil"/>
            </w:tcBorders>
          </w:tcPr>
          <w:p w14:paraId="061B1747" w14:textId="77777777" w:rsidR="00F11469" w:rsidRPr="0061040A" w:rsidRDefault="00F11469" w:rsidP="0020521F">
            <w:pPr>
              <w:pStyle w:val="newncpi"/>
              <w:ind w:firstLine="0"/>
              <w:jc w:val="center"/>
            </w:pPr>
            <w:r w:rsidRPr="0061040A">
              <w:t>___________</w:t>
            </w:r>
          </w:p>
        </w:tc>
        <w:tc>
          <w:tcPr>
            <w:tcW w:w="340" w:type="dxa"/>
            <w:hideMark/>
          </w:tcPr>
          <w:p w14:paraId="5858B617" w14:textId="77777777" w:rsidR="00F11469" w:rsidRPr="0061040A" w:rsidRDefault="00F11469" w:rsidP="0020521F">
            <w:pPr>
              <w:pStyle w:val="newncpi"/>
              <w:ind w:firstLine="0"/>
              <w:jc w:val="center"/>
            </w:pPr>
            <w:r w:rsidRPr="0061040A">
              <w:t>20</w:t>
            </w:r>
          </w:p>
        </w:tc>
        <w:tc>
          <w:tcPr>
            <w:tcW w:w="399" w:type="dxa"/>
            <w:tcBorders>
              <w:top w:val="nil"/>
              <w:left w:val="nil"/>
              <w:bottom w:val="single" w:sz="4" w:space="0" w:color="auto"/>
              <w:right w:val="nil"/>
            </w:tcBorders>
          </w:tcPr>
          <w:p w14:paraId="5E4E6C24" w14:textId="77777777" w:rsidR="00F11469" w:rsidRPr="0061040A" w:rsidRDefault="00F11469" w:rsidP="0020521F">
            <w:pPr>
              <w:pStyle w:val="newncpi"/>
              <w:ind w:firstLine="0"/>
              <w:jc w:val="center"/>
            </w:pPr>
            <w:r w:rsidRPr="0061040A">
              <w:t>__</w:t>
            </w:r>
          </w:p>
        </w:tc>
        <w:tc>
          <w:tcPr>
            <w:tcW w:w="1388" w:type="dxa"/>
            <w:hideMark/>
          </w:tcPr>
          <w:p w14:paraId="01978E7A" w14:textId="77777777" w:rsidR="00F11469" w:rsidRPr="0061040A" w:rsidRDefault="00F11469" w:rsidP="0020521F">
            <w:pPr>
              <w:pStyle w:val="newncpi"/>
              <w:ind w:firstLine="0"/>
              <w:jc w:val="left"/>
            </w:pPr>
            <w:r w:rsidRPr="0061040A">
              <w:t>г.</w:t>
            </w:r>
          </w:p>
        </w:tc>
        <w:tc>
          <w:tcPr>
            <w:tcW w:w="2566" w:type="dxa"/>
            <w:tcBorders>
              <w:top w:val="nil"/>
              <w:left w:val="nil"/>
              <w:bottom w:val="single" w:sz="4" w:space="0" w:color="auto"/>
              <w:right w:val="nil"/>
            </w:tcBorders>
          </w:tcPr>
          <w:p w14:paraId="2E41994A" w14:textId="77777777" w:rsidR="00F11469" w:rsidRPr="0061040A" w:rsidRDefault="00F11469" w:rsidP="0020521F">
            <w:pPr>
              <w:pStyle w:val="newncpi"/>
              <w:ind w:firstLine="0"/>
              <w:jc w:val="center"/>
            </w:pPr>
            <w:r w:rsidRPr="0061040A">
              <w:t>______________</w:t>
            </w:r>
          </w:p>
        </w:tc>
        <w:tc>
          <w:tcPr>
            <w:tcW w:w="695" w:type="dxa"/>
            <w:vMerge w:val="restart"/>
          </w:tcPr>
          <w:p w14:paraId="25A283DA" w14:textId="77777777" w:rsidR="00F11469" w:rsidRPr="0061040A" w:rsidRDefault="00F11469" w:rsidP="0020521F">
            <w:pPr>
              <w:pStyle w:val="newncpi"/>
              <w:ind w:firstLine="0"/>
              <w:jc w:val="left"/>
            </w:pPr>
          </w:p>
        </w:tc>
        <w:tc>
          <w:tcPr>
            <w:tcW w:w="3260" w:type="dxa"/>
            <w:tcBorders>
              <w:top w:val="nil"/>
              <w:left w:val="nil"/>
              <w:bottom w:val="single" w:sz="4" w:space="0" w:color="auto"/>
              <w:right w:val="nil"/>
            </w:tcBorders>
          </w:tcPr>
          <w:p w14:paraId="66A90A9D" w14:textId="77777777" w:rsidR="00F11469" w:rsidRPr="0061040A" w:rsidRDefault="00F11469" w:rsidP="0020521F">
            <w:pPr>
              <w:pStyle w:val="newncpi"/>
              <w:ind w:firstLine="0"/>
              <w:jc w:val="center"/>
            </w:pPr>
            <w:r w:rsidRPr="0061040A">
              <w:t>___________________</w:t>
            </w:r>
          </w:p>
        </w:tc>
      </w:tr>
      <w:tr w:rsidR="00F11469" w14:paraId="5B069311" w14:textId="77777777" w:rsidTr="0020521F">
        <w:tc>
          <w:tcPr>
            <w:tcW w:w="2156" w:type="dxa"/>
            <w:gridSpan w:val="3"/>
            <w:hideMark/>
          </w:tcPr>
          <w:p w14:paraId="3B120953" w14:textId="77777777" w:rsidR="00F11469" w:rsidRDefault="00F11469" w:rsidP="0020521F">
            <w:pPr>
              <w:pStyle w:val="undline"/>
              <w:jc w:val="center"/>
              <w:rPr>
                <w:i/>
              </w:rPr>
            </w:pPr>
            <w:r>
              <w:rPr>
                <w:i/>
              </w:rPr>
              <w:t>(дата)</w:t>
            </w:r>
          </w:p>
        </w:tc>
        <w:tc>
          <w:tcPr>
            <w:tcW w:w="1388" w:type="dxa"/>
          </w:tcPr>
          <w:p w14:paraId="3DFC88B3" w14:textId="77777777" w:rsidR="00F11469" w:rsidRDefault="00F11469" w:rsidP="0020521F">
            <w:pPr>
              <w:pStyle w:val="undline"/>
              <w:jc w:val="center"/>
              <w:rPr>
                <w:i/>
              </w:rPr>
            </w:pPr>
          </w:p>
        </w:tc>
        <w:tc>
          <w:tcPr>
            <w:tcW w:w="2566" w:type="dxa"/>
            <w:tcBorders>
              <w:top w:val="single" w:sz="4" w:space="0" w:color="auto"/>
              <w:left w:val="nil"/>
              <w:bottom w:val="nil"/>
              <w:right w:val="nil"/>
            </w:tcBorders>
            <w:hideMark/>
          </w:tcPr>
          <w:p w14:paraId="1C1502D0" w14:textId="77777777" w:rsidR="00F11469" w:rsidRDefault="00F11469" w:rsidP="0020521F">
            <w:pPr>
              <w:pStyle w:val="undline"/>
              <w:jc w:val="center"/>
              <w:rPr>
                <w:i/>
              </w:rPr>
            </w:pPr>
            <w:r>
              <w:rPr>
                <w:i/>
              </w:rPr>
              <w:t>(подпись)</w:t>
            </w:r>
          </w:p>
        </w:tc>
        <w:tc>
          <w:tcPr>
            <w:tcW w:w="695" w:type="dxa"/>
            <w:vMerge/>
            <w:vAlign w:val="center"/>
            <w:hideMark/>
          </w:tcPr>
          <w:p w14:paraId="6D19997C" w14:textId="77777777" w:rsidR="00F11469" w:rsidRDefault="00F11469" w:rsidP="0020521F"/>
        </w:tc>
        <w:tc>
          <w:tcPr>
            <w:tcW w:w="3260" w:type="dxa"/>
            <w:tcBorders>
              <w:top w:val="single" w:sz="4" w:space="0" w:color="auto"/>
              <w:left w:val="nil"/>
              <w:bottom w:val="nil"/>
              <w:right w:val="nil"/>
            </w:tcBorders>
            <w:hideMark/>
          </w:tcPr>
          <w:p w14:paraId="0A222588" w14:textId="77777777" w:rsidR="00F11469" w:rsidRDefault="00F11469" w:rsidP="0020521F">
            <w:pPr>
              <w:pStyle w:val="undline"/>
              <w:jc w:val="center"/>
              <w:rPr>
                <w:i/>
              </w:rPr>
            </w:pPr>
            <w:r>
              <w:rPr>
                <w:i/>
              </w:rPr>
              <w:t>(инициалы и фамилия)</w:t>
            </w:r>
          </w:p>
        </w:tc>
      </w:tr>
    </w:tbl>
    <w:p w14:paraId="2644EA04" w14:textId="77777777" w:rsidR="00F11469" w:rsidRDefault="00F11469" w:rsidP="00F11469">
      <w:pPr>
        <w:pStyle w:val="newncpi"/>
        <w:ind w:firstLine="0"/>
      </w:pPr>
    </w:p>
    <w:p w14:paraId="3CD25214" w14:textId="77777777" w:rsidR="00F11469" w:rsidRDefault="00F11469" w:rsidP="00F11469">
      <w:pPr>
        <w:pStyle w:val="snoskiline"/>
      </w:pPr>
      <w:r>
        <w:t>______________________________</w:t>
      </w:r>
    </w:p>
    <w:p w14:paraId="6BA38CB3" w14:textId="77777777" w:rsidR="00F11469" w:rsidRDefault="00F11469" w:rsidP="00F11469">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7C599B25" w14:textId="77777777" w:rsidR="00F11469" w:rsidRDefault="00F11469" w:rsidP="00F11469">
      <w:pPr>
        <w:pStyle w:val="snoski"/>
        <w:ind w:firstLine="567"/>
      </w:pPr>
      <w:r>
        <w:t>** Заполняется в случае, если согласие дает законный представитель.</w:t>
      </w:r>
    </w:p>
    <w:p w14:paraId="14A1DED8" w14:textId="77777777" w:rsidR="00F11469" w:rsidRPr="00E55B89" w:rsidRDefault="00F11469" w:rsidP="00F11469">
      <w:pPr>
        <w:pStyle w:val="snoski"/>
        <w:ind w:firstLine="567"/>
      </w:pPr>
      <w:r>
        <w:t>*** Не заполняется в случае получения согласия в виде электронного документа.</w:t>
      </w:r>
    </w:p>
    <w:p w14:paraId="51ED4B90" w14:textId="16C76D11" w:rsidR="00957153" w:rsidRPr="000E43B3" w:rsidRDefault="00957153" w:rsidP="000E43B3">
      <w:pPr>
        <w:spacing w:after="200" w:line="276" w:lineRule="auto"/>
        <w:rPr>
          <w:color w:val="000000"/>
        </w:rPr>
      </w:pPr>
    </w:p>
    <w:sectPr w:rsidR="00957153" w:rsidRPr="000E43B3" w:rsidSect="00043B62">
      <w:headerReference w:type="default" r:id="rId7"/>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C5953" w14:textId="77777777" w:rsidR="006C172E" w:rsidRDefault="006C172E" w:rsidP="004A5CF6">
      <w:r>
        <w:separator/>
      </w:r>
    </w:p>
  </w:endnote>
  <w:endnote w:type="continuationSeparator" w:id="0">
    <w:p w14:paraId="4EA86A16" w14:textId="77777777" w:rsidR="006C172E" w:rsidRDefault="006C172E"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B Sans Text Light">
    <w:panose1 w:val="020B0303040504020204"/>
    <w:charset w:val="CC"/>
    <w:family w:val="swiss"/>
    <w:pitch w:val="variable"/>
    <w:sig w:usb0="A00002FF" w:usb1="5000205B" w:usb2="00000008" w:usb3="00000000" w:csb0="0000009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
    <w:altName w:val="Malgun Gothic Semilight"/>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53F72" w14:textId="77777777" w:rsidR="006C172E" w:rsidRDefault="006C172E" w:rsidP="004A5CF6">
      <w:r>
        <w:separator/>
      </w:r>
    </w:p>
  </w:footnote>
  <w:footnote w:type="continuationSeparator" w:id="0">
    <w:p w14:paraId="47C8579F" w14:textId="77777777" w:rsidR="006C172E" w:rsidRDefault="006C172E" w:rsidP="004A5CF6">
      <w:r>
        <w:continuationSeparator/>
      </w:r>
    </w:p>
  </w:footnote>
  <w:footnote w:id="1">
    <w:p w14:paraId="038102EF" w14:textId="77777777" w:rsidR="002716CF" w:rsidRDefault="002716CF" w:rsidP="002716CF">
      <w:pPr>
        <w:pStyle w:val="af"/>
        <w:jc w:val="both"/>
      </w:pPr>
      <w:r>
        <w:rPr>
          <w:rStyle w:val="af1"/>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B1E0E6B"/>
    <w:multiLevelType w:val="hybridMultilevel"/>
    <w:tmpl w:val="86D29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265CE9"/>
    <w:multiLevelType w:val="hybridMultilevel"/>
    <w:tmpl w:val="3D86A1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0E06443"/>
    <w:multiLevelType w:val="hybridMultilevel"/>
    <w:tmpl w:val="5F06EA4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2292D"/>
    <w:multiLevelType w:val="hybridMultilevel"/>
    <w:tmpl w:val="4F480CBE"/>
    <w:lvl w:ilvl="0" w:tplc="392CC3B8">
      <w:start w:val="1"/>
      <w:numFmt w:val="bullet"/>
      <w:pStyle w:val="a0"/>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9300253"/>
    <w:multiLevelType w:val="hybridMultilevel"/>
    <w:tmpl w:val="9CF87F44"/>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22"/>
  </w:num>
  <w:num w:numId="4">
    <w:abstractNumId w:val="1"/>
  </w:num>
  <w:num w:numId="5">
    <w:abstractNumId w:val="14"/>
  </w:num>
  <w:num w:numId="6">
    <w:abstractNumId w:val="2"/>
  </w:num>
  <w:num w:numId="7">
    <w:abstractNumId w:val="20"/>
  </w:num>
  <w:num w:numId="8">
    <w:abstractNumId w:val="6"/>
  </w:num>
  <w:num w:numId="9">
    <w:abstractNumId w:val="13"/>
  </w:num>
  <w:num w:numId="10">
    <w:abstractNumId w:val="0"/>
  </w:num>
  <w:num w:numId="11">
    <w:abstractNumId w:val="11"/>
  </w:num>
  <w:num w:numId="12">
    <w:abstractNumId w:val="19"/>
  </w:num>
  <w:num w:numId="13">
    <w:abstractNumId w:val="7"/>
  </w:num>
  <w:num w:numId="14">
    <w:abstractNumId w:val="17"/>
  </w:num>
  <w:num w:numId="15">
    <w:abstractNumId w:val="5"/>
  </w:num>
  <w:num w:numId="16">
    <w:abstractNumId w:val="12"/>
  </w:num>
  <w:num w:numId="17">
    <w:abstractNumId w:val="4"/>
  </w:num>
  <w:num w:numId="18">
    <w:abstractNumId w:val="24"/>
  </w:num>
  <w:num w:numId="19">
    <w:abstractNumId w:val="9"/>
  </w:num>
  <w:num w:numId="20">
    <w:abstractNumId w:val="18"/>
  </w:num>
  <w:num w:numId="21">
    <w:abstractNumId w:val="3"/>
  </w:num>
  <w:num w:numId="22">
    <w:abstractNumId w:val="16"/>
  </w:num>
  <w:num w:numId="23">
    <w:abstractNumId w:val="15"/>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16822"/>
    <w:rsid w:val="0002458F"/>
    <w:rsid w:val="00030E26"/>
    <w:rsid w:val="00031D71"/>
    <w:rsid w:val="00040403"/>
    <w:rsid w:val="00043B62"/>
    <w:rsid w:val="000444B0"/>
    <w:rsid w:val="00046126"/>
    <w:rsid w:val="0005106D"/>
    <w:rsid w:val="00051C38"/>
    <w:rsid w:val="000532E3"/>
    <w:rsid w:val="0005765B"/>
    <w:rsid w:val="00060F7F"/>
    <w:rsid w:val="000709B3"/>
    <w:rsid w:val="000838B7"/>
    <w:rsid w:val="00092F99"/>
    <w:rsid w:val="00093D1E"/>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764E7"/>
    <w:rsid w:val="0018171C"/>
    <w:rsid w:val="00190072"/>
    <w:rsid w:val="00190254"/>
    <w:rsid w:val="001A0215"/>
    <w:rsid w:val="001A0D36"/>
    <w:rsid w:val="001A1975"/>
    <w:rsid w:val="001A2AC4"/>
    <w:rsid w:val="001A4A1B"/>
    <w:rsid w:val="001B4C27"/>
    <w:rsid w:val="001B6598"/>
    <w:rsid w:val="001C108B"/>
    <w:rsid w:val="001C3428"/>
    <w:rsid w:val="001C551B"/>
    <w:rsid w:val="0020504A"/>
    <w:rsid w:val="0020755E"/>
    <w:rsid w:val="00212BB4"/>
    <w:rsid w:val="00225DD4"/>
    <w:rsid w:val="002274C3"/>
    <w:rsid w:val="00236A03"/>
    <w:rsid w:val="00266EFF"/>
    <w:rsid w:val="00271235"/>
    <w:rsid w:val="002716CF"/>
    <w:rsid w:val="0028747F"/>
    <w:rsid w:val="0029770E"/>
    <w:rsid w:val="002A07B7"/>
    <w:rsid w:val="002A237D"/>
    <w:rsid w:val="002A30B9"/>
    <w:rsid w:val="002C0EB5"/>
    <w:rsid w:val="002C6E69"/>
    <w:rsid w:val="002E0BA8"/>
    <w:rsid w:val="002E3A2C"/>
    <w:rsid w:val="002F01FC"/>
    <w:rsid w:val="002F1C7F"/>
    <w:rsid w:val="002F3E55"/>
    <w:rsid w:val="002F5CE8"/>
    <w:rsid w:val="00300087"/>
    <w:rsid w:val="003049E8"/>
    <w:rsid w:val="00305708"/>
    <w:rsid w:val="003133B5"/>
    <w:rsid w:val="00321AC3"/>
    <w:rsid w:val="003344B0"/>
    <w:rsid w:val="0033592A"/>
    <w:rsid w:val="00336A12"/>
    <w:rsid w:val="00340CB4"/>
    <w:rsid w:val="00351444"/>
    <w:rsid w:val="003541EE"/>
    <w:rsid w:val="00354844"/>
    <w:rsid w:val="00374B1E"/>
    <w:rsid w:val="00375ED2"/>
    <w:rsid w:val="00380E5C"/>
    <w:rsid w:val="00382167"/>
    <w:rsid w:val="0038745A"/>
    <w:rsid w:val="00393088"/>
    <w:rsid w:val="0039517D"/>
    <w:rsid w:val="003A02F9"/>
    <w:rsid w:val="003A4C12"/>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532F6"/>
    <w:rsid w:val="00470A11"/>
    <w:rsid w:val="00470EBE"/>
    <w:rsid w:val="00475E7A"/>
    <w:rsid w:val="00480485"/>
    <w:rsid w:val="00484B80"/>
    <w:rsid w:val="00490441"/>
    <w:rsid w:val="004905A3"/>
    <w:rsid w:val="00491B4A"/>
    <w:rsid w:val="004A5CF6"/>
    <w:rsid w:val="004B4749"/>
    <w:rsid w:val="004C0D35"/>
    <w:rsid w:val="004C27F2"/>
    <w:rsid w:val="004D05E0"/>
    <w:rsid w:val="004D4766"/>
    <w:rsid w:val="004D708B"/>
    <w:rsid w:val="004E208D"/>
    <w:rsid w:val="004E481A"/>
    <w:rsid w:val="004F07FF"/>
    <w:rsid w:val="005070EA"/>
    <w:rsid w:val="00510772"/>
    <w:rsid w:val="00512CD8"/>
    <w:rsid w:val="00531D38"/>
    <w:rsid w:val="005441EC"/>
    <w:rsid w:val="00546CA0"/>
    <w:rsid w:val="0057070C"/>
    <w:rsid w:val="00571808"/>
    <w:rsid w:val="00574906"/>
    <w:rsid w:val="005972F4"/>
    <w:rsid w:val="005A132E"/>
    <w:rsid w:val="005A5534"/>
    <w:rsid w:val="005A5D3F"/>
    <w:rsid w:val="005B121C"/>
    <w:rsid w:val="005B1BA5"/>
    <w:rsid w:val="005B60EA"/>
    <w:rsid w:val="005B6990"/>
    <w:rsid w:val="005B6B54"/>
    <w:rsid w:val="005D46CC"/>
    <w:rsid w:val="005D4991"/>
    <w:rsid w:val="005D6425"/>
    <w:rsid w:val="005E18C7"/>
    <w:rsid w:val="005E4C1A"/>
    <w:rsid w:val="005F119E"/>
    <w:rsid w:val="005F2E4F"/>
    <w:rsid w:val="005F79DE"/>
    <w:rsid w:val="00611872"/>
    <w:rsid w:val="0062105F"/>
    <w:rsid w:val="006223DE"/>
    <w:rsid w:val="00626541"/>
    <w:rsid w:val="00630032"/>
    <w:rsid w:val="00635229"/>
    <w:rsid w:val="0063557B"/>
    <w:rsid w:val="00660D8E"/>
    <w:rsid w:val="00662DED"/>
    <w:rsid w:val="0066549E"/>
    <w:rsid w:val="00665C54"/>
    <w:rsid w:val="00667121"/>
    <w:rsid w:val="00671325"/>
    <w:rsid w:val="0067192F"/>
    <w:rsid w:val="00672610"/>
    <w:rsid w:val="0068009D"/>
    <w:rsid w:val="006818DB"/>
    <w:rsid w:val="006824EE"/>
    <w:rsid w:val="006847B8"/>
    <w:rsid w:val="00684A81"/>
    <w:rsid w:val="00687E45"/>
    <w:rsid w:val="00693192"/>
    <w:rsid w:val="006A070D"/>
    <w:rsid w:val="006A390E"/>
    <w:rsid w:val="006A5C3B"/>
    <w:rsid w:val="006A65E2"/>
    <w:rsid w:val="006A7D9E"/>
    <w:rsid w:val="006B1D12"/>
    <w:rsid w:val="006B6114"/>
    <w:rsid w:val="006C172E"/>
    <w:rsid w:val="006C287E"/>
    <w:rsid w:val="006C40A7"/>
    <w:rsid w:val="006C5226"/>
    <w:rsid w:val="006C740C"/>
    <w:rsid w:val="006C77F8"/>
    <w:rsid w:val="006D45CE"/>
    <w:rsid w:val="006E1CC7"/>
    <w:rsid w:val="006E2DFD"/>
    <w:rsid w:val="006E567E"/>
    <w:rsid w:val="006E752A"/>
    <w:rsid w:val="006F11E1"/>
    <w:rsid w:val="00710760"/>
    <w:rsid w:val="007124AA"/>
    <w:rsid w:val="00715150"/>
    <w:rsid w:val="00730F7C"/>
    <w:rsid w:val="00731640"/>
    <w:rsid w:val="00737FE5"/>
    <w:rsid w:val="00742312"/>
    <w:rsid w:val="00742702"/>
    <w:rsid w:val="00743400"/>
    <w:rsid w:val="0074644B"/>
    <w:rsid w:val="007522B1"/>
    <w:rsid w:val="00753DEB"/>
    <w:rsid w:val="00756AF9"/>
    <w:rsid w:val="00761C8A"/>
    <w:rsid w:val="0076578C"/>
    <w:rsid w:val="0077250B"/>
    <w:rsid w:val="0077556E"/>
    <w:rsid w:val="007777CE"/>
    <w:rsid w:val="00780C1B"/>
    <w:rsid w:val="00791A36"/>
    <w:rsid w:val="00791DA2"/>
    <w:rsid w:val="007A0C78"/>
    <w:rsid w:val="007B03CA"/>
    <w:rsid w:val="007C3FC5"/>
    <w:rsid w:val="007C658B"/>
    <w:rsid w:val="007C6592"/>
    <w:rsid w:val="007C7A35"/>
    <w:rsid w:val="007D0999"/>
    <w:rsid w:val="007D141E"/>
    <w:rsid w:val="007D1EE7"/>
    <w:rsid w:val="007D5349"/>
    <w:rsid w:val="007E50F4"/>
    <w:rsid w:val="007E7459"/>
    <w:rsid w:val="008147BE"/>
    <w:rsid w:val="00823F52"/>
    <w:rsid w:val="00824C60"/>
    <w:rsid w:val="008326C9"/>
    <w:rsid w:val="00850CE0"/>
    <w:rsid w:val="008513D9"/>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0BE6"/>
    <w:rsid w:val="00A12E27"/>
    <w:rsid w:val="00A1461E"/>
    <w:rsid w:val="00A227A9"/>
    <w:rsid w:val="00A27CD6"/>
    <w:rsid w:val="00A31031"/>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E0138"/>
    <w:rsid w:val="00AE1753"/>
    <w:rsid w:val="00AE421E"/>
    <w:rsid w:val="00AE5282"/>
    <w:rsid w:val="00AE5FD9"/>
    <w:rsid w:val="00AF0572"/>
    <w:rsid w:val="00AF3F7C"/>
    <w:rsid w:val="00AF7084"/>
    <w:rsid w:val="00B038B7"/>
    <w:rsid w:val="00B16FE0"/>
    <w:rsid w:val="00B17B48"/>
    <w:rsid w:val="00B209FD"/>
    <w:rsid w:val="00B26FCA"/>
    <w:rsid w:val="00B318C7"/>
    <w:rsid w:val="00B345B1"/>
    <w:rsid w:val="00B34BD2"/>
    <w:rsid w:val="00B367E0"/>
    <w:rsid w:val="00B440B8"/>
    <w:rsid w:val="00B6312C"/>
    <w:rsid w:val="00B67DF7"/>
    <w:rsid w:val="00B80A15"/>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10853"/>
    <w:rsid w:val="00C1158E"/>
    <w:rsid w:val="00C13EEB"/>
    <w:rsid w:val="00C15EAC"/>
    <w:rsid w:val="00C249CD"/>
    <w:rsid w:val="00C25173"/>
    <w:rsid w:val="00C306A2"/>
    <w:rsid w:val="00C433A3"/>
    <w:rsid w:val="00C71993"/>
    <w:rsid w:val="00CB0DD6"/>
    <w:rsid w:val="00CB26F0"/>
    <w:rsid w:val="00CC10DC"/>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5DD7"/>
    <w:rsid w:val="00EB7AC1"/>
    <w:rsid w:val="00EC55C9"/>
    <w:rsid w:val="00ED283D"/>
    <w:rsid w:val="00ED2D42"/>
    <w:rsid w:val="00EF0AF2"/>
    <w:rsid w:val="00EF1499"/>
    <w:rsid w:val="00EF2E45"/>
    <w:rsid w:val="00EF598E"/>
    <w:rsid w:val="00EF6DEA"/>
    <w:rsid w:val="00F07F95"/>
    <w:rsid w:val="00F11469"/>
    <w:rsid w:val="00F17BF6"/>
    <w:rsid w:val="00F208B7"/>
    <w:rsid w:val="00F228DF"/>
    <w:rsid w:val="00F304B8"/>
    <w:rsid w:val="00F3136C"/>
    <w:rsid w:val="00F31746"/>
    <w:rsid w:val="00F357A0"/>
    <w:rsid w:val="00F37B0B"/>
    <w:rsid w:val="00F42AF2"/>
    <w:rsid w:val="00F52DC6"/>
    <w:rsid w:val="00F63AC1"/>
    <w:rsid w:val="00F65F46"/>
    <w:rsid w:val="00F71B83"/>
    <w:rsid w:val="00F777BD"/>
    <w:rsid w:val="00F83F51"/>
    <w:rsid w:val="00F85387"/>
    <w:rsid w:val="00F85392"/>
    <w:rsid w:val="00F90584"/>
    <w:rsid w:val="00FA62AA"/>
    <w:rsid w:val="00FB7D69"/>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1"/>
    <w:next w:val="a1"/>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1"/>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6">
    <w:name w:val="Table Grid"/>
    <w:basedOn w:val="a3"/>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unhideWhenUsed/>
    <w:rsid w:val="004A5CF6"/>
    <w:pPr>
      <w:tabs>
        <w:tab w:val="center" w:pos="4677"/>
        <w:tab w:val="right" w:pos="9355"/>
      </w:tabs>
    </w:pPr>
  </w:style>
  <w:style w:type="character" w:customStyle="1" w:styleId="a8">
    <w:name w:val="Верхний колонтитул Знак"/>
    <w:basedOn w:val="a2"/>
    <w:link w:val="a7"/>
    <w:uiPriority w:val="99"/>
    <w:rsid w:val="004A5CF6"/>
    <w:rPr>
      <w:rFonts w:ascii="Times New Roman" w:eastAsia="Times New Roman" w:hAnsi="Times New Roman" w:cs="Times New Roman"/>
      <w:sz w:val="24"/>
      <w:szCs w:val="24"/>
      <w:lang w:eastAsia="ru-RU"/>
    </w:rPr>
  </w:style>
  <w:style w:type="paragraph" w:styleId="a9">
    <w:name w:val="footer"/>
    <w:basedOn w:val="a1"/>
    <w:link w:val="aa"/>
    <w:uiPriority w:val="99"/>
    <w:unhideWhenUsed/>
    <w:rsid w:val="004A5CF6"/>
    <w:pPr>
      <w:tabs>
        <w:tab w:val="center" w:pos="4677"/>
        <w:tab w:val="right" w:pos="9355"/>
      </w:tabs>
    </w:pPr>
  </w:style>
  <w:style w:type="character" w:customStyle="1" w:styleId="aa">
    <w:name w:val="Нижний колонтитул Знак"/>
    <w:basedOn w:val="a2"/>
    <w:link w:val="a9"/>
    <w:uiPriority w:val="99"/>
    <w:rsid w:val="004A5CF6"/>
    <w:rPr>
      <w:rFonts w:ascii="Times New Roman" w:eastAsia="Times New Roman" w:hAnsi="Times New Roman" w:cs="Times New Roman"/>
      <w:sz w:val="24"/>
      <w:szCs w:val="24"/>
      <w:lang w:eastAsia="ru-RU"/>
    </w:rPr>
  </w:style>
  <w:style w:type="character" w:styleId="ab">
    <w:name w:val="Hyperlink"/>
    <w:basedOn w:val="a2"/>
    <w:uiPriority w:val="99"/>
    <w:unhideWhenUsed/>
    <w:rsid w:val="002274C3"/>
    <w:rPr>
      <w:color w:val="0000FF" w:themeColor="hyperlink"/>
      <w:u w:val="single"/>
    </w:rPr>
  </w:style>
  <w:style w:type="paragraph" w:styleId="ac">
    <w:name w:val="List Paragraph"/>
    <w:basedOn w:val="a1"/>
    <w:uiPriority w:val="34"/>
    <w:qFormat/>
    <w:rsid w:val="00190254"/>
    <w:pPr>
      <w:ind w:left="720"/>
      <w:contextualSpacing/>
    </w:pPr>
  </w:style>
  <w:style w:type="paragraph" w:styleId="ad">
    <w:name w:val="Balloon Text"/>
    <w:basedOn w:val="a1"/>
    <w:link w:val="ae"/>
    <w:uiPriority w:val="99"/>
    <w:semiHidden/>
    <w:unhideWhenUsed/>
    <w:rsid w:val="00010788"/>
    <w:rPr>
      <w:rFonts w:ascii="Tahoma" w:hAnsi="Tahoma" w:cs="Tahoma"/>
      <w:sz w:val="16"/>
      <w:szCs w:val="16"/>
    </w:rPr>
  </w:style>
  <w:style w:type="character" w:customStyle="1" w:styleId="ae">
    <w:name w:val="Текст выноски Знак"/>
    <w:basedOn w:val="a2"/>
    <w:link w:val="ad"/>
    <w:uiPriority w:val="99"/>
    <w:semiHidden/>
    <w:rsid w:val="00010788"/>
    <w:rPr>
      <w:rFonts w:ascii="Tahoma" w:eastAsia="Times New Roman" w:hAnsi="Tahoma" w:cs="Tahoma"/>
      <w:sz w:val="16"/>
      <w:szCs w:val="16"/>
      <w:lang w:eastAsia="ru-RU"/>
    </w:rPr>
  </w:style>
  <w:style w:type="character" w:customStyle="1" w:styleId="left">
    <w:name w:val="left"/>
    <w:basedOn w:val="a2"/>
    <w:rsid w:val="004D05E0"/>
  </w:style>
  <w:style w:type="paragraph" w:styleId="af">
    <w:name w:val="footnote text"/>
    <w:basedOn w:val="a1"/>
    <w:link w:val="af0"/>
    <w:uiPriority w:val="99"/>
    <w:semiHidden/>
    <w:unhideWhenUsed/>
    <w:rsid w:val="00AB629A"/>
    <w:rPr>
      <w:sz w:val="20"/>
      <w:szCs w:val="20"/>
    </w:rPr>
  </w:style>
  <w:style w:type="character" w:customStyle="1" w:styleId="af0">
    <w:name w:val="Текст сноски Знак"/>
    <w:basedOn w:val="a2"/>
    <w:link w:val="af"/>
    <w:uiPriority w:val="99"/>
    <w:semiHidden/>
    <w:rsid w:val="00AB629A"/>
    <w:rPr>
      <w:rFonts w:ascii="Times New Roman" w:eastAsia="Times New Roman" w:hAnsi="Times New Roman" w:cs="Times New Roman"/>
      <w:sz w:val="20"/>
      <w:szCs w:val="20"/>
      <w:lang w:eastAsia="ru-RU"/>
    </w:rPr>
  </w:style>
  <w:style w:type="character" w:styleId="af1">
    <w:name w:val="footnote reference"/>
    <w:rsid w:val="00AB629A"/>
    <w:rPr>
      <w:vertAlign w:val="superscript"/>
    </w:rPr>
  </w:style>
  <w:style w:type="character" w:customStyle="1" w:styleId="10">
    <w:name w:val="Заголовок 1 Знак"/>
    <w:basedOn w:val="a2"/>
    <w:link w:val="1"/>
    <w:rsid w:val="004519B1"/>
    <w:rPr>
      <w:rFonts w:ascii="Times New Roman" w:eastAsia="Times New Roman" w:hAnsi="Times New Roman" w:cs="Times New Roman"/>
      <w:b/>
      <w:bCs/>
      <w:sz w:val="28"/>
      <w:szCs w:val="20"/>
      <w:lang w:eastAsia="ru-RU"/>
    </w:rPr>
  </w:style>
  <w:style w:type="paragraph" w:customStyle="1" w:styleId="xl28">
    <w:name w:val="xl28"/>
    <w:basedOn w:val="a1"/>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2">
    <w:basedOn w:val="a1"/>
    <w:next w:val="af3"/>
    <w:link w:val="af4"/>
    <w:qFormat/>
    <w:rsid w:val="0038745A"/>
    <w:pPr>
      <w:jc w:val="center"/>
    </w:pPr>
    <w:rPr>
      <w:rFonts w:asciiTheme="minorHAnsi" w:eastAsiaTheme="minorHAnsi" w:hAnsiTheme="minorHAnsi" w:cstheme="minorBidi"/>
      <w:sz w:val="28"/>
      <w:szCs w:val="22"/>
      <w:lang w:eastAsia="en-US"/>
    </w:rPr>
  </w:style>
  <w:style w:type="character" w:customStyle="1" w:styleId="af4">
    <w:name w:val="Название Знак"/>
    <w:link w:val="af2"/>
    <w:rsid w:val="0038745A"/>
    <w:rPr>
      <w:sz w:val="28"/>
    </w:rPr>
  </w:style>
  <w:style w:type="paragraph" w:styleId="3">
    <w:name w:val="List Bullet 3"/>
    <w:basedOn w:val="a1"/>
    <w:uiPriority w:val="99"/>
    <w:rsid w:val="0038745A"/>
    <w:pPr>
      <w:tabs>
        <w:tab w:val="num" w:pos="926"/>
      </w:tabs>
      <w:ind w:left="926" w:hanging="360"/>
    </w:pPr>
    <w:rPr>
      <w:rFonts w:eastAsia="Calibri"/>
    </w:rPr>
  </w:style>
  <w:style w:type="paragraph" w:styleId="af5">
    <w:name w:val="Block Text"/>
    <w:basedOn w:val="a1"/>
    <w:rsid w:val="0038745A"/>
    <w:pPr>
      <w:widowControl w:val="0"/>
      <w:ind w:left="-51" w:right="-142"/>
    </w:pPr>
    <w:rPr>
      <w:rFonts w:eastAsia="Calibri"/>
      <w:szCs w:val="20"/>
    </w:rPr>
  </w:style>
  <w:style w:type="paragraph" w:styleId="af3">
    <w:name w:val="Title"/>
    <w:basedOn w:val="a1"/>
    <w:next w:val="a1"/>
    <w:link w:val="af6"/>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2"/>
    <w:link w:val="af3"/>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7">
    <w:name w:val="Body Text"/>
    <w:basedOn w:val="a1"/>
    <w:link w:val="af8"/>
    <w:uiPriority w:val="99"/>
    <w:semiHidden/>
    <w:unhideWhenUsed/>
    <w:rsid w:val="00190072"/>
    <w:pPr>
      <w:spacing w:after="120"/>
    </w:pPr>
    <w:rPr>
      <w:rFonts w:eastAsia="Calibri"/>
    </w:rPr>
  </w:style>
  <w:style w:type="character" w:customStyle="1" w:styleId="af8">
    <w:name w:val="Основной текст Знак"/>
    <w:basedOn w:val="a2"/>
    <w:link w:val="af7"/>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2"/>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annotation reference"/>
    <w:basedOn w:val="a2"/>
    <w:uiPriority w:val="99"/>
    <w:semiHidden/>
    <w:unhideWhenUsed/>
    <w:rsid w:val="00EA4879"/>
    <w:rPr>
      <w:sz w:val="16"/>
      <w:szCs w:val="16"/>
    </w:rPr>
  </w:style>
  <w:style w:type="paragraph" w:styleId="afa">
    <w:name w:val="annotation text"/>
    <w:basedOn w:val="a1"/>
    <w:link w:val="afb"/>
    <w:uiPriority w:val="99"/>
    <w:semiHidden/>
    <w:unhideWhenUsed/>
    <w:rsid w:val="00EA4879"/>
    <w:rPr>
      <w:sz w:val="20"/>
      <w:szCs w:val="20"/>
    </w:rPr>
  </w:style>
  <w:style w:type="character" w:customStyle="1" w:styleId="afb">
    <w:name w:val="Текст примечания Знак"/>
    <w:basedOn w:val="a2"/>
    <w:link w:val="afa"/>
    <w:uiPriority w:val="99"/>
    <w:semiHidden/>
    <w:rsid w:val="00EA487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A4879"/>
    <w:rPr>
      <w:b/>
      <w:bCs/>
    </w:rPr>
  </w:style>
  <w:style w:type="character" w:customStyle="1" w:styleId="afd">
    <w:name w:val="Тема примечания Знак"/>
    <w:basedOn w:val="afb"/>
    <w:link w:val="afc"/>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1"/>
    <w:qFormat/>
    <w:rsid w:val="00EF2E45"/>
    <w:pPr>
      <w:numPr>
        <w:ilvl w:val="1"/>
        <w:numId w:val="17"/>
      </w:numPr>
      <w:shd w:val="clear" w:color="auto" w:fill="FFFFFF"/>
      <w:jc w:val="both"/>
    </w:pPr>
    <w:rPr>
      <w:rFonts w:eastAsiaTheme="minorHAnsi"/>
      <w:lang w:eastAsia="en-US"/>
    </w:rPr>
  </w:style>
  <w:style w:type="paragraph" w:customStyle="1" w:styleId="a0">
    <w:name w:val="БуллетЛист"/>
    <w:basedOn w:val="ac"/>
    <w:next w:val="a1"/>
    <w:autoRedefine/>
    <w:qFormat/>
    <w:rsid w:val="00F90584"/>
    <w:pPr>
      <w:numPr>
        <w:numId w:val="20"/>
      </w:numPr>
      <w:spacing w:before="240" w:after="240"/>
      <w:contextualSpacing w:val="0"/>
      <w:jc w:val="both"/>
    </w:pPr>
    <w:rPr>
      <w:rFonts w:ascii="Tahoma" w:eastAsia="Calibri" w:hAnsi="Tahoma"/>
      <w:color w:val="000000"/>
      <w:lang w:eastAsia="en-US"/>
    </w:rPr>
  </w:style>
  <w:style w:type="table" w:customStyle="1" w:styleId="12">
    <w:name w:val="Сетка таблицы1"/>
    <w:basedOn w:val="a3"/>
    <w:next w:val="a6"/>
    <w:uiPriority w:val="59"/>
    <w:rsid w:val="00F90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1"/>
    <w:rsid w:val="00F11469"/>
    <w:pPr>
      <w:ind w:firstLine="567"/>
      <w:jc w:val="both"/>
    </w:pPr>
  </w:style>
  <w:style w:type="paragraph" w:customStyle="1" w:styleId="undline">
    <w:name w:val="undline"/>
    <w:basedOn w:val="a1"/>
    <w:rsid w:val="00F11469"/>
    <w:pPr>
      <w:jc w:val="both"/>
    </w:pPr>
    <w:rPr>
      <w:sz w:val="20"/>
      <w:szCs w:val="20"/>
    </w:rPr>
  </w:style>
  <w:style w:type="paragraph" w:customStyle="1" w:styleId="snoski">
    <w:name w:val="snoski"/>
    <w:basedOn w:val="a1"/>
    <w:rsid w:val="00F11469"/>
    <w:pPr>
      <w:jc w:val="both"/>
    </w:pPr>
    <w:rPr>
      <w:sz w:val="20"/>
      <w:szCs w:val="20"/>
    </w:rPr>
  </w:style>
  <w:style w:type="paragraph" w:customStyle="1" w:styleId="titlep">
    <w:name w:val="titlep"/>
    <w:basedOn w:val="a1"/>
    <w:rsid w:val="00F11469"/>
    <w:pPr>
      <w:spacing w:before="240" w:after="240"/>
      <w:jc w:val="center"/>
    </w:pPr>
    <w:rPr>
      <w:b/>
      <w:bCs/>
    </w:rPr>
  </w:style>
  <w:style w:type="paragraph" w:customStyle="1" w:styleId="snoskiline">
    <w:name w:val="snoskiline"/>
    <w:basedOn w:val="a1"/>
    <w:rsid w:val="00F11469"/>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4485584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1728067112">
      <w:bodyDiv w:val="1"/>
      <w:marLeft w:val="0"/>
      <w:marRight w:val="0"/>
      <w:marTop w:val="0"/>
      <w:marBottom w:val="0"/>
      <w:divBdr>
        <w:top w:val="none" w:sz="0" w:space="0" w:color="auto"/>
        <w:left w:val="none" w:sz="0" w:space="0" w:color="auto"/>
        <w:bottom w:val="none" w:sz="0" w:space="0" w:color="auto"/>
        <w:right w:val="none" w:sz="0" w:space="0" w:color="auto"/>
      </w:divBdr>
    </w:div>
    <w:div w:id="1775593664">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Pages>
  <Words>2231</Words>
  <Characters>12720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15</cp:revision>
  <cp:lastPrinted>2019-08-07T09:23:00Z</cp:lastPrinted>
  <dcterms:created xsi:type="dcterms:W3CDTF">2025-03-19T11:50:00Z</dcterms:created>
  <dcterms:modified xsi:type="dcterms:W3CDTF">2025-10-09T14:35:00Z</dcterms:modified>
</cp:coreProperties>
</file>