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B31" w:rsidRPr="00286BBB" w:rsidRDefault="003E7B31" w:rsidP="003E7B31">
      <w:pPr>
        <w:jc w:val="center"/>
        <w:rPr>
          <w:b/>
          <w:sz w:val="40"/>
          <w:szCs w:val="40"/>
        </w:rPr>
      </w:pPr>
      <w:r w:rsidRPr="00286BBB">
        <w:rPr>
          <w:b/>
          <w:sz w:val="40"/>
          <w:szCs w:val="40"/>
        </w:rPr>
        <w:t>ПРИГЛАШЕНИЕ</w:t>
      </w:r>
    </w:p>
    <w:p w:rsidR="003E7B31" w:rsidRPr="00192406" w:rsidRDefault="003E7B31" w:rsidP="003E7B31">
      <w:pPr>
        <w:jc w:val="center"/>
        <w:rPr>
          <w:sz w:val="26"/>
          <w:szCs w:val="26"/>
        </w:rPr>
      </w:pPr>
      <w:r w:rsidRPr="00192406">
        <w:rPr>
          <w:sz w:val="26"/>
          <w:szCs w:val="26"/>
        </w:rPr>
        <w:t>к участию в процедуре закупки: «</w:t>
      </w:r>
      <w:r w:rsidR="00391B69" w:rsidRPr="00391B69">
        <w:rPr>
          <w:sz w:val="26"/>
          <w:szCs w:val="26"/>
        </w:rPr>
        <w:t xml:space="preserve">Услуги </w:t>
      </w:r>
      <w:r w:rsidR="00D43B21">
        <w:rPr>
          <w:sz w:val="26"/>
          <w:szCs w:val="26"/>
        </w:rPr>
        <w:t xml:space="preserve">по </w:t>
      </w:r>
      <w:r w:rsidR="00D43B21" w:rsidRPr="00D43B21">
        <w:rPr>
          <w:sz w:val="26"/>
          <w:szCs w:val="26"/>
        </w:rPr>
        <w:t>п</w:t>
      </w:r>
      <w:r w:rsidR="00D43B21" w:rsidRPr="00D43B21">
        <w:rPr>
          <w:sz w:val="26"/>
          <w:szCs w:val="26"/>
        </w:rPr>
        <w:t>огрузк</w:t>
      </w:r>
      <w:r w:rsidR="00D43B21" w:rsidRPr="00D43B21">
        <w:rPr>
          <w:sz w:val="26"/>
          <w:szCs w:val="26"/>
        </w:rPr>
        <w:t>е</w:t>
      </w:r>
      <w:r w:rsidR="00D43B21" w:rsidRPr="00D43B21">
        <w:rPr>
          <w:sz w:val="26"/>
          <w:szCs w:val="26"/>
        </w:rPr>
        <w:t>, выгрузк</w:t>
      </w:r>
      <w:r w:rsidR="00D43B21" w:rsidRPr="00D43B21">
        <w:rPr>
          <w:sz w:val="26"/>
          <w:szCs w:val="26"/>
        </w:rPr>
        <w:t>е</w:t>
      </w:r>
      <w:r w:rsidR="00D43B21" w:rsidRPr="00D43B21">
        <w:rPr>
          <w:sz w:val="26"/>
          <w:szCs w:val="26"/>
        </w:rPr>
        <w:t>, перемещени</w:t>
      </w:r>
      <w:r w:rsidR="00D43B21" w:rsidRPr="00D43B21">
        <w:rPr>
          <w:sz w:val="26"/>
          <w:szCs w:val="26"/>
        </w:rPr>
        <w:t>ю</w:t>
      </w:r>
      <w:r w:rsidR="00D43B21" w:rsidRPr="00D43B21">
        <w:rPr>
          <w:sz w:val="26"/>
          <w:szCs w:val="26"/>
        </w:rPr>
        <w:t>, перенос</w:t>
      </w:r>
      <w:r w:rsidR="00D43B21" w:rsidRPr="00D43B21">
        <w:rPr>
          <w:sz w:val="26"/>
          <w:szCs w:val="26"/>
        </w:rPr>
        <w:t>у</w:t>
      </w:r>
      <w:r w:rsidR="00D43B21" w:rsidRPr="00D43B21">
        <w:rPr>
          <w:sz w:val="26"/>
          <w:szCs w:val="26"/>
        </w:rPr>
        <w:t xml:space="preserve"> имущества и оборудования, в </w:t>
      </w:r>
      <w:r w:rsidR="00D43B21" w:rsidRPr="00D43B21">
        <w:rPr>
          <w:sz w:val="26"/>
          <w:szCs w:val="26"/>
        </w:rPr>
        <w:t>т.ч.</w:t>
      </w:r>
      <w:r w:rsidR="00D43B21" w:rsidRPr="00D43B21">
        <w:rPr>
          <w:sz w:val="26"/>
          <w:szCs w:val="26"/>
        </w:rPr>
        <w:t xml:space="preserve"> тяжеловесного и крупногабаритного (банкоматы, информационно-платежные терминалы, сейфы и иное) в г. Витебске и Витебской обл.</w:t>
      </w:r>
      <w:r w:rsidRPr="00192406">
        <w:rPr>
          <w:sz w:val="26"/>
          <w:szCs w:val="26"/>
        </w:rPr>
        <w:t>»</w:t>
      </w:r>
    </w:p>
    <w:p w:rsidR="003E7B31" w:rsidRPr="00192406" w:rsidRDefault="003E7B31" w:rsidP="003E7B31">
      <w:pPr>
        <w:jc w:val="center"/>
        <w:rPr>
          <w:sz w:val="26"/>
          <w:szCs w:val="26"/>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5812"/>
      </w:tblGrid>
      <w:tr w:rsidR="003E7B31" w:rsidRPr="00192406" w:rsidTr="003E7745">
        <w:tc>
          <w:tcPr>
            <w:tcW w:w="3573" w:type="dxa"/>
            <w:shd w:val="clear" w:color="auto" w:fill="auto"/>
          </w:tcPr>
          <w:p w:rsidR="003E7B31" w:rsidRPr="00192406" w:rsidRDefault="003E7B31" w:rsidP="00E31CC3">
            <w:pPr>
              <w:rPr>
                <w:sz w:val="26"/>
                <w:szCs w:val="26"/>
              </w:rPr>
            </w:pPr>
            <w:r w:rsidRPr="00192406">
              <w:rPr>
                <w:sz w:val="26"/>
                <w:szCs w:val="26"/>
              </w:rPr>
              <w:t>Наименование и вид процедуры закупки</w:t>
            </w:r>
          </w:p>
        </w:tc>
        <w:tc>
          <w:tcPr>
            <w:tcW w:w="5812" w:type="dxa"/>
            <w:shd w:val="clear" w:color="auto" w:fill="auto"/>
          </w:tcPr>
          <w:p w:rsidR="003E7B31" w:rsidRPr="00192406" w:rsidRDefault="003E7B31" w:rsidP="00E31CC3">
            <w:pPr>
              <w:rPr>
                <w:sz w:val="26"/>
                <w:szCs w:val="26"/>
              </w:rPr>
            </w:pPr>
            <w:r w:rsidRPr="00192406">
              <w:rPr>
                <w:sz w:val="26"/>
                <w:szCs w:val="26"/>
              </w:rPr>
              <w:t>Процедура оформления конкурентного листа</w:t>
            </w:r>
          </w:p>
        </w:tc>
      </w:tr>
      <w:tr w:rsidR="003E7B31" w:rsidRPr="00192406" w:rsidTr="003E7745">
        <w:tc>
          <w:tcPr>
            <w:tcW w:w="3573" w:type="dxa"/>
            <w:shd w:val="clear" w:color="auto" w:fill="auto"/>
          </w:tcPr>
          <w:p w:rsidR="003E7B31" w:rsidRPr="00192406" w:rsidRDefault="003E7B31" w:rsidP="00E31CC3">
            <w:pPr>
              <w:rPr>
                <w:sz w:val="26"/>
                <w:szCs w:val="26"/>
              </w:rPr>
            </w:pPr>
            <w:r w:rsidRPr="00192406">
              <w:rPr>
                <w:sz w:val="26"/>
                <w:szCs w:val="26"/>
              </w:rPr>
              <w:t>Код подвида товаров в соответствии с Классификатором продукции</w:t>
            </w:r>
          </w:p>
        </w:tc>
        <w:tc>
          <w:tcPr>
            <w:tcW w:w="5812" w:type="dxa"/>
            <w:shd w:val="clear" w:color="auto" w:fill="auto"/>
          </w:tcPr>
          <w:p w:rsidR="003E7B31" w:rsidRPr="00192406" w:rsidRDefault="00D43B21" w:rsidP="00D43B21">
            <w:pPr>
              <w:rPr>
                <w:sz w:val="26"/>
                <w:szCs w:val="26"/>
              </w:rPr>
            </w:pPr>
            <w:r w:rsidRPr="00D43B21">
              <w:rPr>
                <w:sz w:val="26"/>
                <w:szCs w:val="26"/>
              </w:rPr>
              <w:t>52.24.19.100</w:t>
            </w:r>
          </w:p>
        </w:tc>
      </w:tr>
      <w:tr w:rsidR="003E7B31" w:rsidRPr="00192406" w:rsidTr="003E7745">
        <w:trPr>
          <w:trHeight w:val="884"/>
        </w:trPr>
        <w:tc>
          <w:tcPr>
            <w:tcW w:w="3573" w:type="dxa"/>
            <w:shd w:val="clear" w:color="auto" w:fill="auto"/>
          </w:tcPr>
          <w:p w:rsidR="003E7B31" w:rsidRPr="00192406" w:rsidRDefault="003E7B31" w:rsidP="00E31CC3">
            <w:pPr>
              <w:rPr>
                <w:sz w:val="26"/>
                <w:szCs w:val="26"/>
              </w:rPr>
            </w:pPr>
            <w:r w:rsidRPr="00192406">
              <w:rPr>
                <w:sz w:val="26"/>
                <w:szCs w:val="26"/>
              </w:rPr>
              <w:t xml:space="preserve">Наименование подвида товаров </w:t>
            </w:r>
            <w:r w:rsidR="00E55330">
              <w:rPr>
                <w:sz w:val="26"/>
                <w:szCs w:val="26"/>
              </w:rPr>
              <w:t>(работ, услуг) в соответствии с</w:t>
            </w:r>
            <w:r w:rsidR="00E55330" w:rsidRPr="00E55330">
              <w:rPr>
                <w:sz w:val="26"/>
                <w:szCs w:val="26"/>
              </w:rPr>
              <w:t xml:space="preserve"> </w:t>
            </w:r>
            <w:r w:rsidRPr="00192406">
              <w:rPr>
                <w:sz w:val="26"/>
                <w:szCs w:val="26"/>
              </w:rPr>
              <w:t>Классификатором продукции</w:t>
            </w:r>
          </w:p>
        </w:tc>
        <w:tc>
          <w:tcPr>
            <w:tcW w:w="5812" w:type="dxa"/>
            <w:shd w:val="clear" w:color="auto" w:fill="auto"/>
          </w:tcPr>
          <w:p w:rsidR="003E7B31" w:rsidRPr="00192406" w:rsidRDefault="00D43B21" w:rsidP="00D43B21">
            <w:pPr>
              <w:rPr>
                <w:sz w:val="26"/>
                <w:szCs w:val="26"/>
              </w:rPr>
            </w:pPr>
            <w:r w:rsidRPr="00D43B21">
              <w:rPr>
                <w:sz w:val="26"/>
                <w:szCs w:val="26"/>
              </w:rPr>
              <w:t>Услуги погрузочно-разгрузочные</w:t>
            </w:r>
          </w:p>
        </w:tc>
      </w:tr>
      <w:tr w:rsidR="003E7B31" w:rsidRPr="00D7203D" w:rsidTr="003E7745">
        <w:tc>
          <w:tcPr>
            <w:tcW w:w="3573" w:type="dxa"/>
            <w:shd w:val="clear" w:color="auto" w:fill="auto"/>
          </w:tcPr>
          <w:p w:rsidR="003E7B31" w:rsidRPr="00D7203D" w:rsidRDefault="003E7B31" w:rsidP="00E31CC3">
            <w:pPr>
              <w:rPr>
                <w:sz w:val="26"/>
                <w:szCs w:val="26"/>
              </w:rPr>
            </w:pPr>
            <w:r w:rsidRPr="00D7203D">
              <w:rPr>
                <w:sz w:val="26"/>
                <w:szCs w:val="26"/>
              </w:rPr>
              <w:t>Наименование и место нахождения Заказчика:</w:t>
            </w:r>
          </w:p>
        </w:tc>
        <w:tc>
          <w:tcPr>
            <w:tcW w:w="5812" w:type="dxa"/>
            <w:shd w:val="clear" w:color="auto" w:fill="auto"/>
          </w:tcPr>
          <w:p w:rsidR="003E7B31" w:rsidRPr="003E4824" w:rsidRDefault="003E7B31" w:rsidP="00E31CC3">
            <w:pPr>
              <w:jc w:val="both"/>
              <w:rPr>
                <w:sz w:val="26"/>
                <w:szCs w:val="26"/>
              </w:rPr>
            </w:pPr>
            <w:r w:rsidRPr="00D7203D">
              <w:rPr>
                <w:sz w:val="26"/>
                <w:szCs w:val="26"/>
              </w:rPr>
              <w:t xml:space="preserve">ОАО «Сбер Банк», </w:t>
            </w:r>
          </w:p>
          <w:p w:rsidR="003E7B31" w:rsidRPr="00D7203D" w:rsidRDefault="003E7B31" w:rsidP="00E31CC3">
            <w:pPr>
              <w:jc w:val="both"/>
              <w:rPr>
                <w:sz w:val="26"/>
                <w:szCs w:val="26"/>
              </w:rPr>
            </w:pPr>
            <w:r w:rsidRPr="00D7203D">
              <w:rPr>
                <w:sz w:val="26"/>
                <w:szCs w:val="26"/>
              </w:rPr>
              <w:t>г. Минск,  пр-т Независимости, д.32 А-1</w:t>
            </w:r>
          </w:p>
        </w:tc>
      </w:tr>
      <w:tr w:rsidR="003E7B31" w:rsidRPr="00D7203D" w:rsidTr="003E7745">
        <w:tc>
          <w:tcPr>
            <w:tcW w:w="3573" w:type="dxa"/>
            <w:shd w:val="clear" w:color="auto" w:fill="auto"/>
          </w:tcPr>
          <w:p w:rsidR="003E7B31" w:rsidRPr="00D7203D" w:rsidRDefault="003E7B31" w:rsidP="00E31CC3">
            <w:pPr>
              <w:jc w:val="both"/>
              <w:rPr>
                <w:sz w:val="26"/>
                <w:szCs w:val="26"/>
                <w:lang w:val="en-US"/>
              </w:rPr>
            </w:pPr>
            <w:r w:rsidRPr="00D7203D">
              <w:rPr>
                <w:sz w:val="26"/>
                <w:szCs w:val="26"/>
              </w:rPr>
              <w:t>Предмет закупки</w:t>
            </w:r>
            <w:r w:rsidRPr="00D7203D">
              <w:rPr>
                <w:sz w:val="26"/>
                <w:szCs w:val="26"/>
                <w:lang w:val="en-US"/>
              </w:rPr>
              <w:t>:</w:t>
            </w:r>
          </w:p>
        </w:tc>
        <w:tc>
          <w:tcPr>
            <w:tcW w:w="5812" w:type="dxa"/>
            <w:shd w:val="clear" w:color="auto" w:fill="auto"/>
          </w:tcPr>
          <w:p w:rsidR="003E7B31" w:rsidRPr="00D7203D" w:rsidRDefault="00D43B21" w:rsidP="003E4824">
            <w:pPr>
              <w:jc w:val="both"/>
              <w:rPr>
                <w:sz w:val="26"/>
                <w:szCs w:val="26"/>
              </w:rPr>
            </w:pPr>
            <w:r w:rsidRPr="00391B69">
              <w:rPr>
                <w:sz w:val="26"/>
                <w:szCs w:val="26"/>
              </w:rPr>
              <w:t xml:space="preserve">Услуги </w:t>
            </w:r>
            <w:r>
              <w:rPr>
                <w:sz w:val="26"/>
                <w:szCs w:val="26"/>
              </w:rPr>
              <w:t xml:space="preserve">по </w:t>
            </w:r>
            <w:r w:rsidRPr="00D43B21">
              <w:rPr>
                <w:sz w:val="26"/>
                <w:szCs w:val="26"/>
              </w:rPr>
              <w:t>погрузке, выгрузке, перемещению, переносу имущества и оборудования, в т.ч. тяжеловесного и крупногабаритного (банкоматы, информационно-платежные терминалы, сейфы и иное) в г. Витебске и Витебской обл</w:t>
            </w:r>
            <w:r>
              <w:rPr>
                <w:sz w:val="26"/>
                <w:szCs w:val="26"/>
              </w:rPr>
              <w:t>.</w:t>
            </w:r>
          </w:p>
        </w:tc>
      </w:tr>
      <w:tr w:rsidR="003E7B31" w:rsidRPr="00D7203D" w:rsidTr="003E7745">
        <w:tc>
          <w:tcPr>
            <w:tcW w:w="3573" w:type="dxa"/>
            <w:shd w:val="clear" w:color="auto" w:fill="auto"/>
          </w:tcPr>
          <w:p w:rsidR="003E7B31" w:rsidRPr="00D7203D" w:rsidRDefault="003E7B31" w:rsidP="00E31CC3">
            <w:pPr>
              <w:jc w:val="both"/>
              <w:rPr>
                <w:sz w:val="26"/>
                <w:szCs w:val="26"/>
              </w:rPr>
            </w:pPr>
            <w:r w:rsidRPr="00D7203D">
              <w:rPr>
                <w:sz w:val="26"/>
                <w:szCs w:val="26"/>
              </w:rPr>
              <w:t>Ориентировочная стоимость предмета закупки</w:t>
            </w:r>
          </w:p>
        </w:tc>
        <w:tc>
          <w:tcPr>
            <w:tcW w:w="5812" w:type="dxa"/>
            <w:shd w:val="clear" w:color="auto" w:fill="auto"/>
          </w:tcPr>
          <w:p w:rsidR="003E7B31" w:rsidRPr="00D7203D" w:rsidRDefault="00391B69" w:rsidP="00E31CC3">
            <w:pPr>
              <w:rPr>
                <w:sz w:val="26"/>
                <w:szCs w:val="26"/>
              </w:rPr>
            </w:pPr>
            <w:r w:rsidRPr="00391B69">
              <w:rPr>
                <w:sz w:val="26"/>
                <w:szCs w:val="26"/>
              </w:rPr>
              <w:t>20</w:t>
            </w:r>
            <w:r>
              <w:rPr>
                <w:sz w:val="26"/>
                <w:szCs w:val="26"/>
              </w:rPr>
              <w:t> </w:t>
            </w:r>
            <w:r w:rsidRPr="00391B69">
              <w:rPr>
                <w:sz w:val="26"/>
                <w:szCs w:val="26"/>
              </w:rPr>
              <w:t>000</w:t>
            </w:r>
            <w:r>
              <w:rPr>
                <w:sz w:val="26"/>
                <w:szCs w:val="26"/>
              </w:rPr>
              <w:t>,00</w:t>
            </w:r>
            <w:r w:rsidRPr="00391B69">
              <w:rPr>
                <w:sz w:val="26"/>
                <w:szCs w:val="26"/>
              </w:rPr>
              <w:t xml:space="preserve"> BYN </w:t>
            </w:r>
            <w:r w:rsidR="003E7B31">
              <w:rPr>
                <w:sz w:val="26"/>
                <w:szCs w:val="26"/>
              </w:rPr>
              <w:t>с учетом НДС.</w:t>
            </w:r>
          </w:p>
          <w:p w:rsidR="003E7B31" w:rsidRPr="00D7203D" w:rsidRDefault="003E7B31" w:rsidP="00E31CC3">
            <w:pPr>
              <w:jc w:val="both"/>
              <w:rPr>
                <w:sz w:val="26"/>
                <w:szCs w:val="26"/>
              </w:rPr>
            </w:pPr>
            <w:r w:rsidRPr="00D7203D">
              <w:rPr>
                <w:rFonts w:eastAsiaTheme="minorHAnsi"/>
                <w:i/>
                <w:color w:val="000000"/>
                <w:sz w:val="26"/>
                <w:szCs w:val="26"/>
                <w:lang w:eastAsia="en-US"/>
              </w:rPr>
              <w:t>Ориентировочная стоимость закупки является предельной максимальной и может быть снижена участником.</w:t>
            </w:r>
          </w:p>
        </w:tc>
      </w:tr>
      <w:tr w:rsidR="003E7B31" w:rsidRPr="00D7203D" w:rsidTr="003E7745">
        <w:tc>
          <w:tcPr>
            <w:tcW w:w="3573" w:type="dxa"/>
            <w:shd w:val="clear" w:color="auto" w:fill="auto"/>
            <w:vAlign w:val="center"/>
          </w:tcPr>
          <w:p w:rsidR="003E7B31" w:rsidRPr="00D7203D" w:rsidRDefault="003E7B31" w:rsidP="00E31CC3">
            <w:pPr>
              <w:rPr>
                <w:sz w:val="26"/>
                <w:szCs w:val="26"/>
              </w:rPr>
            </w:pPr>
            <w:r w:rsidRPr="00D7203D">
              <w:rPr>
                <w:sz w:val="26"/>
                <w:szCs w:val="26"/>
              </w:rPr>
              <w:t>Наличие финансового источника:</w:t>
            </w:r>
          </w:p>
        </w:tc>
        <w:tc>
          <w:tcPr>
            <w:tcW w:w="5812" w:type="dxa"/>
            <w:shd w:val="clear" w:color="auto" w:fill="auto"/>
          </w:tcPr>
          <w:p w:rsidR="003E7B31" w:rsidRPr="00D7203D" w:rsidRDefault="003E7B31" w:rsidP="00E31CC3">
            <w:pPr>
              <w:jc w:val="both"/>
              <w:rPr>
                <w:sz w:val="26"/>
                <w:szCs w:val="26"/>
              </w:rPr>
            </w:pPr>
            <w:r w:rsidRPr="00D7203D">
              <w:rPr>
                <w:sz w:val="26"/>
                <w:szCs w:val="26"/>
              </w:rPr>
              <w:t>Собственные средства Банка</w:t>
            </w:r>
          </w:p>
        </w:tc>
      </w:tr>
      <w:tr w:rsidR="003E7B31" w:rsidRPr="00D7203D" w:rsidTr="003E7745">
        <w:tc>
          <w:tcPr>
            <w:tcW w:w="3573" w:type="dxa"/>
            <w:shd w:val="clear" w:color="auto" w:fill="auto"/>
            <w:vAlign w:val="center"/>
          </w:tcPr>
          <w:p w:rsidR="003E7B31" w:rsidRPr="00D7203D" w:rsidRDefault="003E7B31" w:rsidP="00E31CC3">
            <w:pPr>
              <w:jc w:val="both"/>
              <w:rPr>
                <w:sz w:val="26"/>
                <w:szCs w:val="26"/>
              </w:rPr>
            </w:pPr>
            <w:r w:rsidRPr="00D7203D">
              <w:rPr>
                <w:sz w:val="26"/>
                <w:szCs w:val="26"/>
              </w:rPr>
              <w:t>Место оказания услуг</w:t>
            </w:r>
          </w:p>
        </w:tc>
        <w:tc>
          <w:tcPr>
            <w:tcW w:w="5812" w:type="dxa"/>
            <w:shd w:val="clear" w:color="auto" w:fill="auto"/>
          </w:tcPr>
          <w:p w:rsidR="003E7B31" w:rsidRPr="00D7203D" w:rsidRDefault="00391B69" w:rsidP="00391B69">
            <w:pPr>
              <w:autoSpaceDE w:val="0"/>
              <w:autoSpaceDN w:val="0"/>
              <w:adjustRightInd w:val="0"/>
              <w:jc w:val="both"/>
              <w:rPr>
                <w:sz w:val="26"/>
                <w:szCs w:val="26"/>
              </w:rPr>
            </w:pPr>
            <w:r>
              <w:rPr>
                <w:sz w:val="26"/>
                <w:szCs w:val="26"/>
              </w:rPr>
              <w:t>г. Витебск</w:t>
            </w:r>
            <w:r w:rsidRPr="00391B69">
              <w:rPr>
                <w:sz w:val="26"/>
                <w:szCs w:val="26"/>
              </w:rPr>
              <w:t xml:space="preserve"> и Витебск</w:t>
            </w:r>
            <w:r>
              <w:rPr>
                <w:sz w:val="26"/>
                <w:szCs w:val="26"/>
              </w:rPr>
              <w:t>ая</w:t>
            </w:r>
            <w:r w:rsidRPr="00391B69">
              <w:rPr>
                <w:sz w:val="26"/>
                <w:szCs w:val="26"/>
              </w:rPr>
              <w:t xml:space="preserve"> облас</w:t>
            </w:r>
            <w:r>
              <w:rPr>
                <w:sz w:val="26"/>
                <w:szCs w:val="26"/>
              </w:rPr>
              <w:t>ть</w:t>
            </w:r>
          </w:p>
        </w:tc>
      </w:tr>
      <w:tr w:rsidR="003E7B31" w:rsidRPr="00D7203D" w:rsidTr="003E7745">
        <w:tc>
          <w:tcPr>
            <w:tcW w:w="3573" w:type="dxa"/>
            <w:shd w:val="clear" w:color="auto" w:fill="auto"/>
            <w:vAlign w:val="center"/>
          </w:tcPr>
          <w:p w:rsidR="003E7B31" w:rsidRPr="00D7203D" w:rsidRDefault="003E7B31" w:rsidP="00E31CC3">
            <w:pPr>
              <w:rPr>
                <w:sz w:val="26"/>
                <w:szCs w:val="26"/>
              </w:rPr>
            </w:pPr>
            <w:r w:rsidRPr="00D7203D">
              <w:rPr>
                <w:sz w:val="26"/>
                <w:szCs w:val="26"/>
              </w:rPr>
              <w:t>Требование к участникам:</w:t>
            </w:r>
          </w:p>
        </w:tc>
        <w:tc>
          <w:tcPr>
            <w:tcW w:w="5812" w:type="dxa"/>
            <w:shd w:val="clear" w:color="auto" w:fill="auto"/>
          </w:tcPr>
          <w:p w:rsidR="003E7B31" w:rsidRPr="00463A7F" w:rsidRDefault="003E7B31" w:rsidP="00E31CC3">
            <w:pPr>
              <w:jc w:val="both"/>
              <w:rPr>
                <w:b/>
                <w:sz w:val="26"/>
                <w:szCs w:val="26"/>
              </w:rPr>
            </w:pPr>
            <w:r>
              <w:rPr>
                <w:rFonts w:eastAsia="Calibri"/>
                <w:sz w:val="26"/>
                <w:szCs w:val="26"/>
                <w:lang w:eastAsia="en-US"/>
              </w:rPr>
              <w:t>К</w:t>
            </w:r>
            <w:r w:rsidRPr="00D7203D">
              <w:rPr>
                <w:sz w:val="26"/>
                <w:szCs w:val="26"/>
              </w:rPr>
              <w:t xml:space="preserve"> участию в процедуре закупке допускаются юридические </w:t>
            </w:r>
            <w:r w:rsidRPr="003E4824">
              <w:rPr>
                <w:sz w:val="26"/>
                <w:szCs w:val="26"/>
              </w:rPr>
              <w:t xml:space="preserve">лица, индивидуальные предприниматели – резиденты Республики Беларусь, </w:t>
            </w:r>
            <w:r w:rsidRPr="009920DC">
              <w:rPr>
                <w:sz w:val="26"/>
                <w:szCs w:val="26"/>
              </w:rPr>
              <w:t>соответствующие следующим требованиям:</w:t>
            </w:r>
            <w:r w:rsidRPr="00463A7F">
              <w:rPr>
                <w:b/>
                <w:sz w:val="26"/>
                <w:szCs w:val="26"/>
              </w:rPr>
              <w:t xml:space="preserve"> </w:t>
            </w:r>
          </w:p>
          <w:p w:rsidR="003E7B31" w:rsidRDefault="003E7B31" w:rsidP="00E31CC3">
            <w:pPr>
              <w:jc w:val="both"/>
              <w:rPr>
                <w:sz w:val="26"/>
                <w:szCs w:val="26"/>
              </w:rPr>
            </w:pPr>
            <w:r w:rsidRPr="003E7B31">
              <w:rPr>
                <w:sz w:val="26"/>
                <w:szCs w:val="26"/>
              </w:rPr>
              <w:t xml:space="preserve">- </w:t>
            </w:r>
            <w:r w:rsidR="009920DC" w:rsidRPr="009920DC">
              <w:rPr>
                <w:sz w:val="26"/>
                <w:szCs w:val="26"/>
              </w:rPr>
              <w:t xml:space="preserve">срок осуществления предпринимательской деятельности - не менее 24 месяцев до даты подачи </w:t>
            </w:r>
            <w:r w:rsidR="009920DC">
              <w:rPr>
                <w:sz w:val="26"/>
                <w:szCs w:val="26"/>
              </w:rPr>
              <w:t>коммерческого</w:t>
            </w:r>
            <w:r w:rsidR="009920DC" w:rsidRPr="009920DC">
              <w:rPr>
                <w:sz w:val="26"/>
                <w:szCs w:val="26"/>
              </w:rPr>
              <w:t xml:space="preserve"> предложения</w:t>
            </w:r>
            <w:r w:rsidR="006230D9">
              <w:rPr>
                <w:sz w:val="26"/>
                <w:szCs w:val="26"/>
              </w:rPr>
              <w:t>.</w:t>
            </w:r>
          </w:p>
          <w:p w:rsidR="009920DC" w:rsidRDefault="009920DC" w:rsidP="00E31CC3">
            <w:pPr>
              <w:jc w:val="both"/>
              <w:rPr>
                <w:sz w:val="26"/>
                <w:szCs w:val="26"/>
              </w:rPr>
            </w:pPr>
          </w:p>
          <w:p w:rsidR="009920DC" w:rsidRPr="009920DC" w:rsidRDefault="009920DC" w:rsidP="009920DC">
            <w:pPr>
              <w:jc w:val="both"/>
              <w:rPr>
                <w:sz w:val="26"/>
                <w:szCs w:val="26"/>
              </w:rPr>
            </w:pPr>
            <w:r w:rsidRPr="009920DC">
              <w:rPr>
                <w:sz w:val="26"/>
                <w:szCs w:val="26"/>
              </w:rPr>
              <w:t>Отстраняются от участия в процедуре закупки:</w:t>
            </w:r>
          </w:p>
          <w:p w:rsidR="009920DC" w:rsidRPr="009920DC" w:rsidRDefault="009920DC" w:rsidP="009920DC">
            <w:pPr>
              <w:jc w:val="both"/>
              <w:rPr>
                <w:sz w:val="26"/>
                <w:szCs w:val="26"/>
              </w:rPr>
            </w:pPr>
            <w:r w:rsidRPr="009920DC">
              <w:rPr>
                <w:sz w:val="26"/>
                <w:szCs w:val="26"/>
              </w:rPr>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rsidR="009920DC" w:rsidRPr="009920DC" w:rsidRDefault="009920DC" w:rsidP="009920DC">
            <w:pPr>
              <w:jc w:val="both"/>
              <w:rPr>
                <w:sz w:val="26"/>
                <w:szCs w:val="26"/>
              </w:rPr>
            </w:pPr>
            <w:r w:rsidRPr="009920DC">
              <w:rPr>
                <w:sz w:val="26"/>
                <w:szCs w:val="26"/>
              </w:rPr>
              <w:t xml:space="preserve">- юридическое лицо или индивидуальный предприниматель, в отношении которого возбуждено производство по делу о несостоятельности или банкротстве. Данное требование не распространяется на юридическое </w:t>
            </w:r>
            <w:r w:rsidRPr="009920DC">
              <w:rPr>
                <w:sz w:val="26"/>
                <w:szCs w:val="26"/>
              </w:rPr>
              <w:lastRenderedPageBreak/>
              <w:t>лицо, в отношении которых ведется процедура санации;</w:t>
            </w:r>
          </w:p>
          <w:p w:rsidR="009920DC" w:rsidRPr="009920DC" w:rsidRDefault="009920DC" w:rsidP="009920DC">
            <w:pPr>
              <w:jc w:val="both"/>
              <w:rPr>
                <w:sz w:val="26"/>
                <w:szCs w:val="26"/>
              </w:rPr>
            </w:pPr>
            <w:r w:rsidRPr="009920DC">
              <w:rPr>
                <w:sz w:val="26"/>
                <w:szCs w:val="26"/>
              </w:rPr>
              <w:t>- юридическое лицо при наличии в отношении руководителя данного юридического лица возбужденного уголовного дела, а при выявлении факта неснятой или непогашенной судимости у руководителя – при условии предварительной оплаты (авансового платежа), предусмотренной в закупочной документации и проектом договора по предмету закупки, независимо от ее размера;</w:t>
            </w:r>
          </w:p>
          <w:p w:rsidR="009920DC" w:rsidRPr="009920DC" w:rsidRDefault="009920DC" w:rsidP="009920DC">
            <w:pPr>
              <w:jc w:val="both"/>
              <w:rPr>
                <w:sz w:val="26"/>
                <w:szCs w:val="26"/>
              </w:rPr>
            </w:pPr>
            <w:r w:rsidRPr="009920DC">
              <w:rPr>
                <w:sz w:val="26"/>
                <w:szCs w:val="26"/>
              </w:rPr>
              <w:t>- физическое лицо, в том числе индивидуальный предприниматель, при наличии у них неснятой или непогашенной судимости и (или) возбужденного уголовного дела;</w:t>
            </w:r>
          </w:p>
          <w:p w:rsidR="003E7B31" w:rsidRPr="00D7203D" w:rsidRDefault="009920DC" w:rsidP="009920DC">
            <w:pPr>
              <w:jc w:val="both"/>
              <w:rPr>
                <w:sz w:val="26"/>
                <w:szCs w:val="26"/>
              </w:rPr>
            </w:pPr>
            <w:r w:rsidRPr="009920DC">
              <w:rPr>
                <w:sz w:val="26"/>
                <w:szCs w:val="26"/>
              </w:rPr>
              <w:t>- юридическое лицо или физическое лицо, в том числе индивидуальный предприниматель, представивший недостоверную информацию о себе</w:t>
            </w:r>
          </w:p>
        </w:tc>
      </w:tr>
      <w:tr w:rsidR="003E7B31" w:rsidRPr="00D7203D" w:rsidTr="003E7745">
        <w:trPr>
          <w:trHeight w:val="556"/>
        </w:trPr>
        <w:tc>
          <w:tcPr>
            <w:tcW w:w="3573" w:type="dxa"/>
            <w:shd w:val="clear" w:color="auto" w:fill="auto"/>
            <w:vAlign w:val="center"/>
          </w:tcPr>
          <w:p w:rsidR="003E7B31" w:rsidRPr="00D7203D" w:rsidRDefault="003E7745" w:rsidP="00E31CC3">
            <w:pPr>
              <w:rPr>
                <w:sz w:val="26"/>
                <w:szCs w:val="26"/>
              </w:rPr>
            </w:pPr>
            <w:r w:rsidRPr="003E7745">
              <w:rPr>
                <w:sz w:val="26"/>
                <w:szCs w:val="26"/>
              </w:rPr>
              <w:lastRenderedPageBreak/>
              <w:t xml:space="preserve">Ориентировочный срок </w:t>
            </w:r>
            <w:r w:rsidR="003E7B31" w:rsidRPr="00D7203D">
              <w:rPr>
                <w:sz w:val="26"/>
                <w:szCs w:val="26"/>
              </w:rPr>
              <w:t>оказания услуг (выполнения работ)</w:t>
            </w:r>
          </w:p>
        </w:tc>
        <w:tc>
          <w:tcPr>
            <w:tcW w:w="5812" w:type="dxa"/>
            <w:shd w:val="clear" w:color="auto" w:fill="auto"/>
          </w:tcPr>
          <w:p w:rsidR="005166AA" w:rsidRPr="00463A7F" w:rsidRDefault="00A371B7" w:rsidP="00EE6855">
            <w:pPr>
              <w:jc w:val="both"/>
              <w:rPr>
                <w:rFonts w:eastAsia="A"/>
                <w:sz w:val="26"/>
                <w:szCs w:val="26"/>
                <w:highlight w:val="yellow"/>
              </w:rPr>
            </w:pPr>
            <w:r>
              <w:rPr>
                <w:sz w:val="26"/>
                <w:szCs w:val="26"/>
              </w:rPr>
              <w:t xml:space="preserve">С </w:t>
            </w:r>
            <w:r w:rsidRPr="00A371B7">
              <w:rPr>
                <w:sz w:val="26"/>
                <w:szCs w:val="26"/>
              </w:rPr>
              <w:t xml:space="preserve">10.11.2025 по </w:t>
            </w:r>
            <w:r w:rsidR="00EE6855">
              <w:rPr>
                <w:sz w:val="26"/>
                <w:szCs w:val="26"/>
              </w:rPr>
              <w:t>10</w:t>
            </w:r>
            <w:r w:rsidRPr="00A371B7">
              <w:rPr>
                <w:sz w:val="26"/>
                <w:szCs w:val="26"/>
              </w:rPr>
              <w:t xml:space="preserve">.11.2026 </w:t>
            </w:r>
          </w:p>
        </w:tc>
      </w:tr>
      <w:tr w:rsidR="004F2DD1" w:rsidRPr="00D7203D" w:rsidTr="003E7745">
        <w:trPr>
          <w:trHeight w:val="556"/>
        </w:trPr>
        <w:tc>
          <w:tcPr>
            <w:tcW w:w="3573" w:type="dxa"/>
            <w:shd w:val="clear" w:color="auto" w:fill="auto"/>
            <w:vAlign w:val="center"/>
          </w:tcPr>
          <w:p w:rsidR="004F2DD1" w:rsidRPr="003E7745" w:rsidRDefault="004F2DD1" w:rsidP="00E31CC3">
            <w:pPr>
              <w:rPr>
                <w:sz w:val="26"/>
                <w:szCs w:val="26"/>
              </w:rPr>
            </w:pPr>
            <w:r>
              <w:rPr>
                <w:sz w:val="26"/>
                <w:szCs w:val="26"/>
              </w:rPr>
              <w:t xml:space="preserve">Условия </w:t>
            </w:r>
            <w:r w:rsidRPr="00D7203D">
              <w:rPr>
                <w:sz w:val="26"/>
                <w:szCs w:val="26"/>
              </w:rPr>
              <w:t>оказания услуг (выполнения работ)</w:t>
            </w:r>
          </w:p>
        </w:tc>
        <w:tc>
          <w:tcPr>
            <w:tcW w:w="5812" w:type="dxa"/>
            <w:shd w:val="clear" w:color="auto" w:fill="auto"/>
          </w:tcPr>
          <w:p w:rsidR="004F2DD1" w:rsidRPr="004F2DD1" w:rsidRDefault="004F2DD1" w:rsidP="006230D9">
            <w:pPr>
              <w:jc w:val="both"/>
              <w:rPr>
                <w:sz w:val="26"/>
                <w:szCs w:val="26"/>
              </w:rPr>
            </w:pPr>
            <w:r>
              <w:rPr>
                <w:sz w:val="26"/>
                <w:szCs w:val="26"/>
              </w:rPr>
              <w:t>Оказание услуг определяе</w:t>
            </w:r>
            <w:r w:rsidRPr="004F2DD1">
              <w:rPr>
                <w:sz w:val="26"/>
                <w:szCs w:val="26"/>
              </w:rPr>
              <w:t>тся и производ</w:t>
            </w:r>
            <w:r>
              <w:rPr>
                <w:sz w:val="26"/>
                <w:szCs w:val="26"/>
              </w:rPr>
              <w:t>и</w:t>
            </w:r>
            <w:r w:rsidRPr="004F2DD1">
              <w:rPr>
                <w:sz w:val="26"/>
                <w:szCs w:val="26"/>
              </w:rPr>
              <w:t>тся на основании заявки от Заказчика на электронный адрес</w:t>
            </w:r>
            <w:r w:rsidR="00DD7B73">
              <w:rPr>
                <w:sz w:val="26"/>
                <w:szCs w:val="26"/>
              </w:rPr>
              <w:t xml:space="preserve">. Услуги оказываются </w:t>
            </w:r>
            <w:r w:rsidR="00DD7B73" w:rsidRPr="004F2DD1">
              <w:rPr>
                <w:sz w:val="26"/>
                <w:szCs w:val="26"/>
              </w:rPr>
              <w:t xml:space="preserve">в согласованные </w:t>
            </w:r>
            <w:r w:rsidR="00DD7B73">
              <w:rPr>
                <w:sz w:val="26"/>
                <w:szCs w:val="26"/>
              </w:rPr>
              <w:t>С</w:t>
            </w:r>
            <w:r w:rsidR="00DD7B73" w:rsidRPr="004F2DD1">
              <w:rPr>
                <w:sz w:val="26"/>
                <w:szCs w:val="26"/>
              </w:rPr>
              <w:t xml:space="preserve">торонами сроки, не </w:t>
            </w:r>
            <w:r w:rsidR="00DD7B73">
              <w:rPr>
                <w:sz w:val="26"/>
                <w:szCs w:val="26"/>
              </w:rPr>
              <w:t>позднее 1 (одного) рабочего дня</w:t>
            </w:r>
          </w:p>
        </w:tc>
      </w:tr>
      <w:tr w:rsidR="003E7B31" w:rsidRPr="00D7203D" w:rsidTr="003E7745">
        <w:trPr>
          <w:trHeight w:val="556"/>
        </w:trPr>
        <w:tc>
          <w:tcPr>
            <w:tcW w:w="3573" w:type="dxa"/>
            <w:shd w:val="clear" w:color="auto" w:fill="auto"/>
            <w:vAlign w:val="center"/>
          </w:tcPr>
          <w:p w:rsidR="003E7B31" w:rsidRPr="005166AA" w:rsidRDefault="005166AA" w:rsidP="00E31CC3">
            <w:pPr>
              <w:rPr>
                <w:rFonts w:eastAsia="A"/>
                <w:sz w:val="26"/>
                <w:szCs w:val="26"/>
              </w:rPr>
            </w:pPr>
            <w:r w:rsidRPr="005166AA">
              <w:rPr>
                <w:rFonts w:eastAsia="A"/>
                <w:sz w:val="26"/>
                <w:szCs w:val="26"/>
              </w:rPr>
              <w:t>Обязательные условия к предоставлению коммерческого предложения:</w:t>
            </w:r>
          </w:p>
        </w:tc>
        <w:tc>
          <w:tcPr>
            <w:tcW w:w="5812" w:type="dxa"/>
            <w:shd w:val="clear" w:color="auto" w:fill="auto"/>
          </w:tcPr>
          <w:p w:rsidR="001F6DF0" w:rsidRPr="001F6DF0" w:rsidRDefault="00EE6855" w:rsidP="001F6DF0">
            <w:pPr>
              <w:autoSpaceDE w:val="0"/>
              <w:autoSpaceDN w:val="0"/>
              <w:adjustRightInd w:val="0"/>
              <w:jc w:val="both"/>
              <w:rPr>
                <w:rFonts w:eastAsia="A"/>
                <w:sz w:val="26"/>
                <w:szCs w:val="26"/>
              </w:rPr>
            </w:pPr>
            <w:r w:rsidRPr="00EE6855">
              <w:rPr>
                <w:rFonts w:eastAsia="A"/>
                <w:sz w:val="26"/>
                <w:szCs w:val="26"/>
              </w:rPr>
              <w:t xml:space="preserve">Участники в </w:t>
            </w:r>
            <w:r>
              <w:rPr>
                <w:rFonts w:eastAsia="A"/>
                <w:sz w:val="26"/>
                <w:szCs w:val="26"/>
              </w:rPr>
              <w:t>коммерческом</w:t>
            </w:r>
            <w:r w:rsidRPr="00EE6855">
              <w:rPr>
                <w:rFonts w:eastAsia="A"/>
                <w:sz w:val="26"/>
                <w:szCs w:val="26"/>
              </w:rPr>
              <w:t xml:space="preserve"> предложении указывают цены в белорусских рублях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p w:rsidR="001F6DF0" w:rsidRPr="001F6DF0" w:rsidRDefault="001F6DF0" w:rsidP="001F6DF0">
            <w:pPr>
              <w:autoSpaceDE w:val="0"/>
              <w:autoSpaceDN w:val="0"/>
              <w:adjustRightInd w:val="0"/>
              <w:jc w:val="both"/>
              <w:rPr>
                <w:rFonts w:eastAsia="A"/>
                <w:sz w:val="26"/>
                <w:szCs w:val="26"/>
              </w:rPr>
            </w:pPr>
            <w:r w:rsidRPr="001F6DF0">
              <w:rPr>
                <w:rFonts w:eastAsia="A"/>
                <w:sz w:val="26"/>
                <w:szCs w:val="26"/>
              </w:rPr>
              <w:t xml:space="preserve">Указанные в </w:t>
            </w:r>
            <w:r>
              <w:rPr>
                <w:rFonts w:eastAsia="A"/>
                <w:sz w:val="26"/>
                <w:szCs w:val="26"/>
              </w:rPr>
              <w:t xml:space="preserve">коммерческом </w:t>
            </w:r>
            <w:r w:rsidRPr="001F6DF0">
              <w:rPr>
                <w:rFonts w:eastAsia="A"/>
                <w:sz w:val="26"/>
                <w:szCs w:val="26"/>
              </w:rPr>
              <w:t xml:space="preserve">предложении цены являются окончательными. Изменение стоимости, указанной в </w:t>
            </w:r>
            <w:r>
              <w:rPr>
                <w:rFonts w:eastAsia="A"/>
                <w:sz w:val="26"/>
                <w:szCs w:val="26"/>
              </w:rPr>
              <w:t>коммерческом</w:t>
            </w:r>
            <w:r w:rsidRPr="001F6DF0">
              <w:rPr>
                <w:rFonts w:eastAsia="A"/>
                <w:sz w:val="26"/>
                <w:szCs w:val="26"/>
              </w:rPr>
              <w:t xml:space="preserve"> предложении, возможно только при проведении переговоров по снижению цены.</w:t>
            </w:r>
          </w:p>
          <w:p w:rsidR="003E7B31" w:rsidRPr="005166AA" w:rsidRDefault="001F6DF0" w:rsidP="001F6DF0">
            <w:pPr>
              <w:jc w:val="both"/>
              <w:rPr>
                <w:rFonts w:eastAsia="A"/>
                <w:sz w:val="26"/>
                <w:szCs w:val="26"/>
              </w:rPr>
            </w:pPr>
            <w:r w:rsidRPr="001F6DF0">
              <w:rPr>
                <w:rFonts w:eastAsia="A"/>
                <w:sz w:val="26"/>
                <w:szCs w:val="26"/>
              </w:rPr>
              <w:t>Стоимость, сформированная при проведении переговоров по снижению цены, после заключения договора остается неизменной в течение срока действия договора. Договор заключается на общую стоимость согласно ценовому предложению Участника при проведен</w:t>
            </w:r>
            <w:r>
              <w:rPr>
                <w:rFonts w:eastAsia="A"/>
                <w:sz w:val="26"/>
                <w:szCs w:val="26"/>
              </w:rPr>
              <w:t>ии переговоров по снижению цены</w:t>
            </w:r>
          </w:p>
        </w:tc>
      </w:tr>
      <w:tr w:rsidR="003E7B31" w:rsidRPr="00D7203D" w:rsidTr="003E7745">
        <w:tc>
          <w:tcPr>
            <w:tcW w:w="3573" w:type="dxa"/>
            <w:shd w:val="clear" w:color="auto" w:fill="auto"/>
            <w:vAlign w:val="center"/>
          </w:tcPr>
          <w:p w:rsidR="003E7B31" w:rsidRPr="005166AA" w:rsidRDefault="003E7B31" w:rsidP="00E31CC3">
            <w:pPr>
              <w:rPr>
                <w:rFonts w:eastAsia="A"/>
                <w:sz w:val="26"/>
                <w:szCs w:val="26"/>
              </w:rPr>
            </w:pPr>
            <w:r w:rsidRPr="005166AA">
              <w:rPr>
                <w:rFonts w:eastAsia="A"/>
                <w:sz w:val="26"/>
                <w:szCs w:val="26"/>
              </w:rPr>
              <w:t>Критерии и способ оценки участников процедуры закупки:</w:t>
            </w:r>
          </w:p>
        </w:tc>
        <w:tc>
          <w:tcPr>
            <w:tcW w:w="5812" w:type="dxa"/>
            <w:shd w:val="clear" w:color="auto" w:fill="auto"/>
          </w:tcPr>
          <w:p w:rsidR="00EE6855" w:rsidRPr="00EE6855" w:rsidRDefault="00EE6855" w:rsidP="00EE6855">
            <w:pPr>
              <w:jc w:val="both"/>
              <w:rPr>
                <w:rFonts w:eastAsia="A"/>
                <w:sz w:val="26"/>
                <w:szCs w:val="26"/>
              </w:rPr>
            </w:pPr>
            <w:r>
              <w:rPr>
                <w:rFonts w:eastAsia="A"/>
                <w:sz w:val="26"/>
                <w:szCs w:val="26"/>
              </w:rPr>
              <w:t>Победитель</w:t>
            </w:r>
            <w:r w:rsidRPr="00EE6855">
              <w:rPr>
                <w:rFonts w:eastAsia="A"/>
                <w:sz w:val="26"/>
                <w:szCs w:val="26"/>
              </w:rPr>
              <w:t xml:space="preserve"> выбирается по ценовому предложению с наименьшей стоимостью, </w:t>
            </w:r>
            <w:r w:rsidRPr="00EE6855">
              <w:rPr>
                <w:rFonts w:eastAsia="A"/>
                <w:sz w:val="26"/>
                <w:szCs w:val="26"/>
              </w:rPr>
              <w:lastRenderedPageBreak/>
              <w:t>предложенной за 1 норма/час, при условии соответствия требованиям Заказчика.</w:t>
            </w:r>
          </w:p>
          <w:p w:rsidR="003E7B31" w:rsidRPr="005166AA" w:rsidRDefault="00EE6855" w:rsidP="00EE6855">
            <w:pPr>
              <w:jc w:val="both"/>
              <w:rPr>
                <w:rFonts w:eastAsia="A"/>
                <w:sz w:val="26"/>
                <w:szCs w:val="26"/>
              </w:rPr>
            </w:pPr>
            <w:r w:rsidRPr="00EE6855">
              <w:rPr>
                <w:rFonts w:eastAsia="A"/>
                <w:sz w:val="26"/>
                <w:szCs w:val="26"/>
              </w:rPr>
              <w:t xml:space="preserve">При наличии нескольких ценовых предложений с одной минимально низкой ценой предмета закупки дополнительно будет учитываться следующий критерий: наибольший срок оплаты за оказанные услуги (выполненные работы) (наилучшее условие </w:t>
            </w:r>
            <w:r>
              <w:rPr>
                <w:rFonts w:eastAsia="A"/>
                <w:sz w:val="26"/>
                <w:szCs w:val="26"/>
              </w:rPr>
              <w:t>– более длительный срок оплаты)</w:t>
            </w:r>
          </w:p>
        </w:tc>
      </w:tr>
      <w:tr w:rsidR="00192406" w:rsidRPr="00D7203D" w:rsidTr="00C51A93">
        <w:tc>
          <w:tcPr>
            <w:tcW w:w="3573" w:type="dxa"/>
            <w:shd w:val="clear" w:color="auto" w:fill="auto"/>
          </w:tcPr>
          <w:p w:rsidR="00192406" w:rsidRPr="00192406" w:rsidRDefault="00192406" w:rsidP="00192406">
            <w:pPr>
              <w:rPr>
                <w:sz w:val="26"/>
                <w:szCs w:val="26"/>
              </w:rPr>
            </w:pPr>
            <w:r w:rsidRPr="00192406">
              <w:rPr>
                <w:sz w:val="26"/>
                <w:szCs w:val="26"/>
              </w:rPr>
              <w:lastRenderedPageBreak/>
              <w:t>Обязательные условия договора:</w:t>
            </w:r>
          </w:p>
        </w:tc>
        <w:tc>
          <w:tcPr>
            <w:tcW w:w="5812" w:type="dxa"/>
            <w:shd w:val="clear" w:color="auto" w:fill="auto"/>
          </w:tcPr>
          <w:p w:rsidR="00192406" w:rsidRDefault="00192406" w:rsidP="00295601">
            <w:pPr>
              <w:shd w:val="clear" w:color="auto" w:fill="FFFFFF" w:themeFill="background1"/>
              <w:autoSpaceDE w:val="0"/>
              <w:autoSpaceDN w:val="0"/>
              <w:adjustRightInd w:val="0"/>
              <w:jc w:val="both"/>
              <w:rPr>
                <w:sz w:val="26"/>
                <w:szCs w:val="26"/>
              </w:rPr>
            </w:pPr>
            <w:r w:rsidRPr="00192406">
              <w:rPr>
                <w:sz w:val="26"/>
                <w:szCs w:val="26"/>
              </w:rPr>
              <w:t>Срок и условия поставки, порядок</w:t>
            </w:r>
            <w:r w:rsidRPr="000F6604">
              <w:rPr>
                <w:sz w:val="26"/>
                <w:szCs w:val="26"/>
              </w:rPr>
              <w:t xml:space="preserve"> </w:t>
            </w:r>
            <w:r w:rsidRPr="00192406">
              <w:rPr>
                <w:sz w:val="26"/>
                <w:szCs w:val="26"/>
              </w:rPr>
              <w:t>оплаты в</w:t>
            </w:r>
            <w:r w:rsidRPr="000F6604">
              <w:rPr>
                <w:sz w:val="26"/>
                <w:szCs w:val="26"/>
              </w:rPr>
              <w:t xml:space="preserve"> </w:t>
            </w:r>
            <w:r w:rsidRPr="00192406">
              <w:rPr>
                <w:sz w:val="26"/>
                <w:szCs w:val="26"/>
              </w:rPr>
              <w:t>соответствии с тре</w:t>
            </w:r>
            <w:r>
              <w:rPr>
                <w:sz w:val="26"/>
                <w:szCs w:val="26"/>
              </w:rPr>
              <w:t>бованиями настоящих документов</w:t>
            </w:r>
            <w:r w:rsidRPr="00192406">
              <w:rPr>
                <w:sz w:val="26"/>
                <w:szCs w:val="26"/>
              </w:rPr>
              <w:t xml:space="preserve">, антикоррупционная оговорка согласно </w:t>
            </w:r>
            <w:r w:rsidR="00E2085E">
              <w:rPr>
                <w:sz w:val="26"/>
                <w:szCs w:val="26"/>
              </w:rPr>
              <w:t>Приложению №</w:t>
            </w:r>
            <w:r w:rsidR="00055D30">
              <w:rPr>
                <w:sz w:val="26"/>
                <w:szCs w:val="26"/>
              </w:rPr>
              <w:t>2</w:t>
            </w:r>
            <w:r w:rsidRPr="00192406">
              <w:rPr>
                <w:sz w:val="26"/>
                <w:szCs w:val="26"/>
              </w:rPr>
              <w:t xml:space="preserve"> к Приглашению</w:t>
            </w:r>
            <w:r>
              <w:rPr>
                <w:sz w:val="26"/>
                <w:szCs w:val="26"/>
              </w:rPr>
              <w:t>,</w:t>
            </w:r>
            <w:r w:rsidR="00295601">
              <w:rPr>
                <w:sz w:val="26"/>
                <w:szCs w:val="26"/>
              </w:rPr>
              <w:t xml:space="preserve"> а также </w:t>
            </w:r>
            <w:r w:rsidR="00295601" w:rsidRPr="00295601">
              <w:rPr>
                <w:b/>
                <w:sz w:val="26"/>
                <w:szCs w:val="26"/>
              </w:rPr>
              <w:t>меры ответственности сторон за неисполнение договора</w:t>
            </w:r>
            <w:r w:rsidR="00295601" w:rsidRPr="00295601">
              <w:rPr>
                <w:sz w:val="26"/>
                <w:szCs w:val="26"/>
              </w:rPr>
              <w:t>:</w:t>
            </w:r>
          </w:p>
          <w:p w:rsidR="00EE6855" w:rsidRPr="00EE6855" w:rsidRDefault="00EE6855" w:rsidP="00EE6855">
            <w:pPr>
              <w:shd w:val="clear" w:color="auto" w:fill="FFFFFF" w:themeFill="background1"/>
              <w:autoSpaceDE w:val="0"/>
              <w:autoSpaceDN w:val="0"/>
              <w:adjustRightInd w:val="0"/>
              <w:jc w:val="both"/>
              <w:rPr>
                <w:sz w:val="26"/>
                <w:szCs w:val="26"/>
              </w:rPr>
            </w:pPr>
            <w:r w:rsidRPr="00EE6855">
              <w:rPr>
                <w:sz w:val="26"/>
                <w:szCs w:val="26"/>
              </w:rPr>
              <w:t>- в случае нарушения Заказчиком сроков оплаты услуг, он выплачивает Исполнителю пеню из расчета 0,1% от суммы задолженности, за каждый день просрочки исполнения обязательств;</w:t>
            </w:r>
          </w:p>
          <w:p w:rsidR="00EE6855" w:rsidRPr="00EE6855" w:rsidRDefault="00EE6855" w:rsidP="00EE6855">
            <w:pPr>
              <w:shd w:val="clear" w:color="auto" w:fill="FFFFFF" w:themeFill="background1"/>
              <w:autoSpaceDE w:val="0"/>
              <w:autoSpaceDN w:val="0"/>
              <w:adjustRightInd w:val="0"/>
              <w:jc w:val="both"/>
              <w:rPr>
                <w:sz w:val="26"/>
                <w:szCs w:val="26"/>
              </w:rPr>
            </w:pPr>
            <w:r w:rsidRPr="00EE6855">
              <w:rPr>
                <w:sz w:val="26"/>
                <w:szCs w:val="26"/>
              </w:rPr>
              <w:t>- в случае невыполнения или ненадлежащего выполнения Исполнителем своих обязанностей по предмету закупки, Заказчик вправе предъявить Исполнителю штраф в размере 1 (одной) базовой величины за каждый случай неисполнения (ненадлежащего исполнения) обязательств по договору;</w:t>
            </w:r>
          </w:p>
          <w:p w:rsidR="00295601" w:rsidRPr="00192406" w:rsidRDefault="00EE6855" w:rsidP="00EE6855">
            <w:pPr>
              <w:shd w:val="clear" w:color="auto" w:fill="FFFFFF" w:themeFill="background1"/>
              <w:autoSpaceDE w:val="0"/>
              <w:autoSpaceDN w:val="0"/>
              <w:adjustRightInd w:val="0"/>
              <w:jc w:val="both"/>
              <w:rPr>
                <w:sz w:val="26"/>
                <w:szCs w:val="26"/>
              </w:rPr>
            </w:pPr>
            <w:r w:rsidRPr="00EE6855">
              <w:rPr>
                <w:sz w:val="26"/>
                <w:szCs w:val="26"/>
              </w:rPr>
              <w:t>- в случае неоднократного (2 и более раз) неисполнения (ненадлежащего исполнения) Исполнителем обязательств по договору Заказчик вправе в одностороннем порядке отказаться от исполнения обязательств по договору, уведомим об этом Исполнителя не позднее чем за 30 дней до даты расто</w:t>
            </w:r>
            <w:r>
              <w:rPr>
                <w:sz w:val="26"/>
                <w:szCs w:val="26"/>
              </w:rPr>
              <w:t>ржения договора</w:t>
            </w:r>
          </w:p>
        </w:tc>
      </w:tr>
      <w:tr w:rsidR="00192406" w:rsidRPr="00D7203D" w:rsidTr="003E7745">
        <w:tc>
          <w:tcPr>
            <w:tcW w:w="3573" w:type="dxa"/>
            <w:shd w:val="clear" w:color="auto" w:fill="auto"/>
            <w:vAlign w:val="center"/>
          </w:tcPr>
          <w:p w:rsidR="00192406" w:rsidRPr="00D7203D" w:rsidRDefault="00192406" w:rsidP="00192406">
            <w:pPr>
              <w:rPr>
                <w:sz w:val="26"/>
                <w:szCs w:val="26"/>
              </w:rPr>
            </w:pPr>
            <w:r w:rsidRPr="00D7203D">
              <w:rPr>
                <w:sz w:val="26"/>
                <w:szCs w:val="26"/>
              </w:rPr>
              <w:t>Обязательные условия к предоставлению коммерческого предложения:</w:t>
            </w:r>
          </w:p>
        </w:tc>
        <w:tc>
          <w:tcPr>
            <w:tcW w:w="5812" w:type="dxa"/>
            <w:shd w:val="clear" w:color="auto" w:fill="auto"/>
          </w:tcPr>
          <w:p w:rsidR="00192406" w:rsidRPr="003E7745" w:rsidRDefault="00192406" w:rsidP="00192406">
            <w:pPr>
              <w:pStyle w:val="ConsPlusNonformat"/>
              <w:jc w:val="both"/>
              <w:rPr>
                <w:rFonts w:ascii="Times New Roman" w:hAnsi="Times New Roman" w:cs="Times New Roman"/>
                <w:sz w:val="26"/>
                <w:szCs w:val="26"/>
              </w:rPr>
            </w:pPr>
            <w:r w:rsidRPr="003E7745">
              <w:rPr>
                <w:rFonts w:ascii="Times New Roman" w:hAnsi="Times New Roman" w:cs="Times New Roman"/>
                <w:sz w:val="26"/>
                <w:szCs w:val="26"/>
              </w:rPr>
              <w:t>Не допускается предоставление коммерческого предложения с указанием диапазонов стоимости.</w:t>
            </w:r>
          </w:p>
          <w:p w:rsidR="00192406" w:rsidRPr="003E7745" w:rsidRDefault="00192406" w:rsidP="00192406">
            <w:pPr>
              <w:pStyle w:val="ConsPlusNonformat"/>
              <w:jc w:val="both"/>
              <w:rPr>
                <w:rFonts w:ascii="Times New Roman" w:hAnsi="Times New Roman" w:cs="Times New Roman"/>
                <w:sz w:val="26"/>
                <w:szCs w:val="26"/>
              </w:rPr>
            </w:pPr>
            <w:r w:rsidRPr="003E7745">
              <w:rPr>
                <w:rFonts w:ascii="Times New Roman" w:hAnsi="Times New Roman" w:cs="Times New Roman"/>
                <w:sz w:val="26"/>
                <w:szCs w:val="26"/>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p w:rsidR="00192406" w:rsidRPr="003E7745" w:rsidRDefault="00192406" w:rsidP="00192406">
            <w:pPr>
              <w:pStyle w:val="ConsPlusNonformat"/>
              <w:jc w:val="both"/>
              <w:rPr>
                <w:rFonts w:ascii="Times New Roman" w:hAnsi="Times New Roman" w:cs="Times New Roman"/>
                <w:sz w:val="26"/>
                <w:szCs w:val="26"/>
              </w:rPr>
            </w:pPr>
            <w:r w:rsidRPr="003E7745">
              <w:rPr>
                <w:rFonts w:ascii="Times New Roman" w:hAnsi="Times New Roman" w:cs="Times New Roman"/>
                <w:sz w:val="26"/>
                <w:szCs w:val="26"/>
              </w:rPr>
              <w:t xml:space="preserve">Указанные в коммерческом предложении цены являются окончательными. </w:t>
            </w:r>
          </w:p>
          <w:p w:rsidR="00192406" w:rsidRPr="00D7203D" w:rsidRDefault="00192406" w:rsidP="00192406">
            <w:pPr>
              <w:pStyle w:val="ConsPlusNonformat"/>
              <w:jc w:val="both"/>
              <w:rPr>
                <w:b/>
                <w:i/>
                <w:sz w:val="26"/>
                <w:szCs w:val="26"/>
              </w:rPr>
            </w:pPr>
            <w:r w:rsidRPr="003E7745">
              <w:rPr>
                <w:rFonts w:ascii="Times New Roman" w:hAnsi="Times New Roman" w:cs="Times New Roman"/>
                <w:sz w:val="26"/>
                <w:szCs w:val="26"/>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192406" w:rsidRPr="00D7203D" w:rsidTr="003E7745">
        <w:tc>
          <w:tcPr>
            <w:tcW w:w="3573" w:type="dxa"/>
            <w:shd w:val="clear" w:color="auto" w:fill="auto"/>
            <w:vAlign w:val="center"/>
          </w:tcPr>
          <w:p w:rsidR="00192406" w:rsidRPr="00D7203D" w:rsidRDefault="00192406" w:rsidP="00192406">
            <w:pPr>
              <w:rPr>
                <w:sz w:val="26"/>
                <w:szCs w:val="26"/>
              </w:rPr>
            </w:pPr>
          </w:p>
          <w:p w:rsidR="00192406" w:rsidRPr="00D7203D" w:rsidRDefault="00192406" w:rsidP="00192406">
            <w:pPr>
              <w:rPr>
                <w:sz w:val="26"/>
                <w:szCs w:val="26"/>
              </w:rPr>
            </w:pPr>
            <w:r w:rsidRPr="00D7203D">
              <w:rPr>
                <w:sz w:val="26"/>
                <w:szCs w:val="26"/>
              </w:rPr>
              <w:t>Требования Заказчика к оформлению коммерческого предложения</w:t>
            </w:r>
          </w:p>
        </w:tc>
        <w:tc>
          <w:tcPr>
            <w:tcW w:w="5812" w:type="dxa"/>
            <w:shd w:val="clear" w:color="auto" w:fill="auto"/>
          </w:tcPr>
          <w:p w:rsidR="00192406" w:rsidRPr="00D7203D" w:rsidRDefault="00192406" w:rsidP="00192406">
            <w:pPr>
              <w:autoSpaceDE w:val="0"/>
              <w:autoSpaceDN w:val="0"/>
              <w:adjustRightInd w:val="0"/>
              <w:jc w:val="both"/>
              <w:rPr>
                <w:sz w:val="26"/>
                <w:szCs w:val="26"/>
              </w:rPr>
            </w:pPr>
            <w:r w:rsidRPr="00D7203D">
              <w:rPr>
                <w:sz w:val="26"/>
                <w:szCs w:val="26"/>
              </w:rPr>
              <w:t>Коммерческое предложение должно быть представлено на фирменном бланке участника и содержать:</w:t>
            </w:r>
          </w:p>
          <w:p w:rsidR="00192406" w:rsidRPr="00D7203D" w:rsidRDefault="00192406" w:rsidP="00192406">
            <w:pPr>
              <w:pStyle w:val="a3"/>
              <w:numPr>
                <w:ilvl w:val="0"/>
                <w:numId w:val="3"/>
              </w:numPr>
              <w:autoSpaceDE w:val="0"/>
              <w:autoSpaceDN w:val="0"/>
              <w:adjustRightInd w:val="0"/>
              <w:jc w:val="both"/>
              <w:rPr>
                <w:sz w:val="26"/>
                <w:szCs w:val="26"/>
              </w:rPr>
            </w:pPr>
            <w:r w:rsidRPr="00D7203D">
              <w:rPr>
                <w:sz w:val="26"/>
                <w:szCs w:val="26"/>
              </w:rPr>
              <w:t>полное наименование участника - для юридического лица;</w:t>
            </w:r>
          </w:p>
          <w:p w:rsidR="00192406" w:rsidRPr="00D7203D" w:rsidRDefault="00192406" w:rsidP="00192406">
            <w:pPr>
              <w:pStyle w:val="a3"/>
              <w:numPr>
                <w:ilvl w:val="0"/>
                <w:numId w:val="3"/>
              </w:numPr>
              <w:autoSpaceDE w:val="0"/>
              <w:autoSpaceDN w:val="0"/>
              <w:adjustRightInd w:val="0"/>
              <w:jc w:val="both"/>
              <w:rPr>
                <w:sz w:val="26"/>
                <w:szCs w:val="26"/>
              </w:rPr>
            </w:pPr>
            <w:r w:rsidRPr="00D7203D">
              <w:rPr>
                <w:sz w:val="26"/>
                <w:szCs w:val="26"/>
              </w:rPr>
              <w:t>сфера деятельности участника;</w:t>
            </w:r>
          </w:p>
          <w:p w:rsidR="00192406" w:rsidRPr="00D7203D" w:rsidRDefault="00192406" w:rsidP="00192406">
            <w:pPr>
              <w:pStyle w:val="a3"/>
              <w:numPr>
                <w:ilvl w:val="0"/>
                <w:numId w:val="3"/>
              </w:numPr>
              <w:autoSpaceDE w:val="0"/>
              <w:autoSpaceDN w:val="0"/>
              <w:adjustRightInd w:val="0"/>
              <w:jc w:val="both"/>
              <w:rPr>
                <w:sz w:val="26"/>
                <w:szCs w:val="26"/>
              </w:rPr>
            </w:pPr>
            <w:r w:rsidRPr="00D7203D">
              <w:rPr>
                <w:sz w:val="26"/>
                <w:szCs w:val="26"/>
              </w:rPr>
              <w:t>УНП и т.п. сведения участника;</w:t>
            </w:r>
          </w:p>
          <w:p w:rsidR="00192406" w:rsidRPr="00D7203D" w:rsidRDefault="00192406" w:rsidP="00192406">
            <w:pPr>
              <w:pStyle w:val="a3"/>
              <w:numPr>
                <w:ilvl w:val="0"/>
                <w:numId w:val="3"/>
              </w:numPr>
              <w:autoSpaceDE w:val="0"/>
              <w:autoSpaceDN w:val="0"/>
              <w:adjustRightInd w:val="0"/>
              <w:jc w:val="both"/>
              <w:rPr>
                <w:sz w:val="26"/>
                <w:szCs w:val="26"/>
              </w:rPr>
            </w:pPr>
            <w:r w:rsidRPr="00D7203D">
              <w:rPr>
                <w:sz w:val="26"/>
                <w:szCs w:val="26"/>
              </w:rPr>
              <w:t>юридический адрес участника, его почтовый адрес (в случае если он не совпадает с юридическим адресом);</w:t>
            </w:r>
          </w:p>
          <w:p w:rsidR="00192406" w:rsidRPr="00D7203D" w:rsidRDefault="00192406" w:rsidP="00192406">
            <w:pPr>
              <w:pStyle w:val="a3"/>
              <w:numPr>
                <w:ilvl w:val="0"/>
                <w:numId w:val="3"/>
              </w:numPr>
              <w:autoSpaceDE w:val="0"/>
              <w:autoSpaceDN w:val="0"/>
              <w:adjustRightInd w:val="0"/>
              <w:jc w:val="both"/>
              <w:rPr>
                <w:sz w:val="26"/>
                <w:szCs w:val="26"/>
              </w:rPr>
            </w:pPr>
            <w:r w:rsidRPr="00D7203D">
              <w:rPr>
                <w:sz w:val="26"/>
                <w:szCs w:val="26"/>
              </w:rPr>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192406" w:rsidRPr="00463A7F" w:rsidRDefault="00192406" w:rsidP="00192406">
            <w:pPr>
              <w:pStyle w:val="a3"/>
              <w:numPr>
                <w:ilvl w:val="0"/>
                <w:numId w:val="3"/>
              </w:numPr>
              <w:autoSpaceDE w:val="0"/>
              <w:autoSpaceDN w:val="0"/>
              <w:adjustRightInd w:val="0"/>
              <w:jc w:val="both"/>
              <w:rPr>
                <w:sz w:val="26"/>
                <w:szCs w:val="26"/>
              </w:rPr>
            </w:pPr>
            <w:r w:rsidRPr="00D7203D">
              <w:rPr>
                <w:sz w:val="26"/>
                <w:szCs w:val="26"/>
              </w:rPr>
              <w:t xml:space="preserve">фамилию, имя и отчество (если таковое </w:t>
            </w:r>
            <w:r w:rsidRPr="00463A7F">
              <w:rPr>
                <w:sz w:val="26"/>
                <w:szCs w:val="26"/>
              </w:rPr>
              <w:t>имеется) контактного лица (при наличии);</w:t>
            </w:r>
          </w:p>
          <w:p w:rsidR="00192406" w:rsidRPr="00463A7F" w:rsidRDefault="00192406" w:rsidP="00192406">
            <w:pPr>
              <w:pStyle w:val="a3"/>
              <w:numPr>
                <w:ilvl w:val="0"/>
                <w:numId w:val="3"/>
              </w:numPr>
              <w:autoSpaceDE w:val="0"/>
              <w:autoSpaceDN w:val="0"/>
              <w:adjustRightInd w:val="0"/>
              <w:jc w:val="both"/>
              <w:rPr>
                <w:sz w:val="26"/>
                <w:szCs w:val="26"/>
              </w:rPr>
            </w:pPr>
            <w:r w:rsidRPr="00463A7F">
              <w:rPr>
                <w:sz w:val="26"/>
                <w:szCs w:val="26"/>
              </w:rPr>
              <w:t>адрес электронной почты (при наличии);</w:t>
            </w:r>
          </w:p>
          <w:p w:rsidR="00192406" w:rsidRPr="00463A7F" w:rsidRDefault="00192406" w:rsidP="00192406">
            <w:pPr>
              <w:pStyle w:val="a3"/>
              <w:numPr>
                <w:ilvl w:val="0"/>
                <w:numId w:val="3"/>
              </w:numPr>
              <w:autoSpaceDE w:val="0"/>
              <w:autoSpaceDN w:val="0"/>
              <w:adjustRightInd w:val="0"/>
              <w:jc w:val="both"/>
              <w:rPr>
                <w:sz w:val="26"/>
                <w:szCs w:val="26"/>
              </w:rPr>
            </w:pPr>
            <w:r w:rsidRPr="00463A7F">
              <w:rPr>
                <w:sz w:val="26"/>
                <w:szCs w:val="26"/>
              </w:rPr>
              <w:t>номер телефона участника;</w:t>
            </w:r>
          </w:p>
          <w:p w:rsidR="00192406" w:rsidRPr="00463A7F" w:rsidRDefault="00192406" w:rsidP="00EE6855">
            <w:pPr>
              <w:pStyle w:val="a3"/>
              <w:numPr>
                <w:ilvl w:val="0"/>
                <w:numId w:val="3"/>
              </w:numPr>
              <w:autoSpaceDE w:val="0"/>
              <w:autoSpaceDN w:val="0"/>
              <w:adjustRightInd w:val="0"/>
              <w:jc w:val="both"/>
              <w:rPr>
                <w:sz w:val="26"/>
                <w:szCs w:val="26"/>
              </w:rPr>
            </w:pPr>
            <w:r w:rsidRPr="00463A7F">
              <w:rPr>
                <w:sz w:val="26"/>
                <w:szCs w:val="26"/>
              </w:rPr>
              <w:t xml:space="preserve">стоимость </w:t>
            </w:r>
            <w:r w:rsidR="00EE6855" w:rsidRPr="00EE6855">
              <w:rPr>
                <w:sz w:val="26"/>
                <w:szCs w:val="26"/>
              </w:rPr>
              <w:t xml:space="preserve">1 чел./час </w:t>
            </w:r>
            <w:r w:rsidRPr="00463A7F">
              <w:rPr>
                <w:sz w:val="26"/>
                <w:szCs w:val="26"/>
              </w:rPr>
              <w:t>в белорусских рублях с НДС;</w:t>
            </w:r>
          </w:p>
          <w:p w:rsidR="00192406" w:rsidRPr="00E2085E" w:rsidRDefault="00192406" w:rsidP="00192406">
            <w:pPr>
              <w:pStyle w:val="a3"/>
              <w:numPr>
                <w:ilvl w:val="0"/>
                <w:numId w:val="3"/>
              </w:numPr>
              <w:autoSpaceDE w:val="0"/>
              <w:autoSpaceDN w:val="0"/>
              <w:adjustRightInd w:val="0"/>
              <w:jc w:val="both"/>
              <w:rPr>
                <w:sz w:val="26"/>
                <w:szCs w:val="26"/>
              </w:rPr>
            </w:pPr>
            <w:r w:rsidRPr="00463A7F">
              <w:rPr>
                <w:sz w:val="26"/>
                <w:szCs w:val="26"/>
              </w:rPr>
              <w:t>сроки и условия оказания услуг</w:t>
            </w:r>
            <w:r w:rsidRPr="00E2085E">
              <w:rPr>
                <w:sz w:val="26"/>
                <w:szCs w:val="26"/>
              </w:rPr>
              <w:t xml:space="preserve">; </w:t>
            </w:r>
          </w:p>
          <w:p w:rsidR="00192406" w:rsidRPr="00E2085E" w:rsidRDefault="00192406" w:rsidP="00192406">
            <w:pPr>
              <w:pStyle w:val="a3"/>
              <w:numPr>
                <w:ilvl w:val="0"/>
                <w:numId w:val="3"/>
              </w:numPr>
              <w:autoSpaceDE w:val="0"/>
              <w:autoSpaceDN w:val="0"/>
              <w:adjustRightInd w:val="0"/>
              <w:jc w:val="both"/>
              <w:rPr>
                <w:sz w:val="26"/>
                <w:szCs w:val="26"/>
              </w:rPr>
            </w:pPr>
            <w:r w:rsidRPr="00E2085E">
              <w:rPr>
                <w:sz w:val="26"/>
                <w:szCs w:val="26"/>
              </w:rPr>
              <w:t xml:space="preserve"> условия оплаты.</w:t>
            </w:r>
          </w:p>
          <w:p w:rsidR="00192406" w:rsidRPr="00D7203D" w:rsidRDefault="00192406" w:rsidP="00192406">
            <w:pPr>
              <w:autoSpaceDE w:val="0"/>
              <w:autoSpaceDN w:val="0"/>
              <w:adjustRightInd w:val="0"/>
              <w:ind w:firstLine="459"/>
              <w:jc w:val="both"/>
              <w:rPr>
                <w:sz w:val="26"/>
                <w:szCs w:val="26"/>
              </w:rPr>
            </w:pPr>
            <w:r w:rsidRPr="00D7203D">
              <w:rPr>
                <w:sz w:val="26"/>
                <w:szCs w:val="26"/>
              </w:rPr>
              <w:t>Коммерческое предложение, сопутствующая корреспонденция и документация должны быть представлены участником на русском (белорусском) языке.</w:t>
            </w:r>
          </w:p>
          <w:p w:rsidR="00192406" w:rsidRPr="00D7203D" w:rsidRDefault="00192406" w:rsidP="00192406">
            <w:pPr>
              <w:autoSpaceDE w:val="0"/>
              <w:autoSpaceDN w:val="0"/>
              <w:adjustRightInd w:val="0"/>
              <w:ind w:firstLine="459"/>
              <w:jc w:val="both"/>
              <w:rPr>
                <w:sz w:val="26"/>
                <w:szCs w:val="26"/>
              </w:rPr>
            </w:pPr>
            <w:r w:rsidRPr="00D7203D">
              <w:rPr>
                <w:sz w:val="26"/>
                <w:szCs w:val="26"/>
              </w:rPr>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192406" w:rsidRPr="00D7203D" w:rsidRDefault="00192406" w:rsidP="00192406">
            <w:pPr>
              <w:autoSpaceDE w:val="0"/>
              <w:autoSpaceDN w:val="0"/>
              <w:adjustRightInd w:val="0"/>
              <w:jc w:val="both"/>
              <w:rPr>
                <w:sz w:val="26"/>
                <w:szCs w:val="26"/>
              </w:rPr>
            </w:pPr>
            <w:r w:rsidRPr="00D7203D">
              <w:rPr>
                <w:sz w:val="26"/>
                <w:szCs w:val="26"/>
              </w:rPr>
              <w:t>Коммерческое предложение должно:</w:t>
            </w:r>
          </w:p>
          <w:p w:rsidR="00192406" w:rsidRPr="00D7203D" w:rsidRDefault="00192406" w:rsidP="00192406">
            <w:pPr>
              <w:pStyle w:val="a3"/>
              <w:numPr>
                <w:ilvl w:val="0"/>
                <w:numId w:val="1"/>
              </w:numPr>
              <w:autoSpaceDE w:val="0"/>
              <w:autoSpaceDN w:val="0"/>
              <w:adjustRightInd w:val="0"/>
              <w:jc w:val="both"/>
              <w:rPr>
                <w:sz w:val="26"/>
                <w:szCs w:val="26"/>
              </w:rPr>
            </w:pPr>
            <w:r w:rsidRPr="00D7203D">
              <w:rPr>
                <w:sz w:val="26"/>
                <w:szCs w:val="26"/>
              </w:rPr>
              <w:t>иметь нумерацию страниц;</w:t>
            </w:r>
          </w:p>
          <w:p w:rsidR="00192406" w:rsidRPr="00D7203D" w:rsidRDefault="00192406" w:rsidP="00192406">
            <w:pPr>
              <w:pStyle w:val="a3"/>
              <w:numPr>
                <w:ilvl w:val="0"/>
                <w:numId w:val="1"/>
              </w:numPr>
              <w:autoSpaceDE w:val="0"/>
              <w:autoSpaceDN w:val="0"/>
              <w:adjustRightInd w:val="0"/>
              <w:jc w:val="both"/>
              <w:rPr>
                <w:sz w:val="26"/>
                <w:szCs w:val="26"/>
              </w:rPr>
            </w:pPr>
            <w:r w:rsidRPr="00D7203D">
              <w:rPr>
                <w:sz w:val="26"/>
                <w:szCs w:val="26"/>
              </w:rPr>
              <w:t xml:space="preserve">быть подписано руководителем (уполномоченным должностным лицом); </w:t>
            </w:r>
          </w:p>
          <w:p w:rsidR="00192406" w:rsidRPr="00D7203D" w:rsidRDefault="00192406" w:rsidP="00192406">
            <w:pPr>
              <w:pStyle w:val="a3"/>
              <w:numPr>
                <w:ilvl w:val="0"/>
                <w:numId w:val="1"/>
              </w:numPr>
              <w:autoSpaceDE w:val="0"/>
              <w:autoSpaceDN w:val="0"/>
              <w:adjustRightInd w:val="0"/>
              <w:jc w:val="both"/>
              <w:rPr>
                <w:sz w:val="26"/>
                <w:szCs w:val="26"/>
              </w:rPr>
            </w:pPr>
            <w:r w:rsidRPr="00D7203D">
              <w:rPr>
                <w:sz w:val="26"/>
                <w:szCs w:val="26"/>
              </w:rPr>
              <w:t>заверено печатью (при наличии).</w:t>
            </w:r>
          </w:p>
          <w:p w:rsidR="00192406" w:rsidRPr="00B56477" w:rsidRDefault="00192406" w:rsidP="00192406">
            <w:pPr>
              <w:autoSpaceDE w:val="0"/>
              <w:autoSpaceDN w:val="0"/>
              <w:adjustRightInd w:val="0"/>
              <w:jc w:val="both"/>
              <w:rPr>
                <w:b/>
                <w:sz w:val="26"/>
                <w:szCs w:val="26"/>
              </w:rPr>
            </w:pPr>
            <w:r w:rsidRPr="00B56477">
              <w:rPr>
                <w:b/>
                <w:sz w:val="26"/>
                <w:szCs w:val="26"/>
              </w:rPr>
              <w:t>Приложения к коммерческому предложению:</w:t>
            </w:r>
          </w:p>
          <w:p w:rsidR="00192406" w:rsidRPr="00D7203D" w:rsidRDefault="00192406" w:rsidP="00192406">
            <w:pPr>
              <w:pStyle w:val="a3"/>
              <w:numPr>
                <w:ilvl w:val="0"/>
                <w:numId w:val="2"/>
              </w:numPr>
              <w:autoSpaceDE w:val="0"/>
              <w:autoSpaceDN w:val="0"/>
              <w:adjustRightInd w:val="0"/>
              <w:jc w:val="both"/>
              <w:rPr>
                <w:sz w:val="26"/>
                <w:szCs w:val="26"/>
              </w:rPr>
            </w:pPr>
            <w:r w:rsidRPr="00D7203D">
              <w:rPr>
                <w:sz w:val="26"/>
                <w:szCs w:val="26"/>
              </w:rPr>
              <w:t>учредительные документы;</w:t>
            </w:r>
          </w:p>
          <w:p w:rsidR="00192406" w:rsidRPr="00D7203D" w:rsidRDefault="00192406" w:rsidP="00192406">
            <w:pPr>
              <w:pStyle w:val="a3"/>
              <w:numPr>
                <w:ilvl w:val="0"/>
                <w:numId w:val="2"/>
              </w:numPr>
              <w:autoSpaceDE w:val="0"/>
              <w:autoSpaceDN w:val="0"/>
              <w:adjustRightInd w:val="0"/>
              <w:jc w:val="both"/>
              <w:rPr>
                <w:sz w:val="26"/>
                <w:szCs w:val="26"/>
              </w:rPr>
            </w:pPr>
            <w:r w:rsidRPr="00D7203D">
              <w:rPr>
                <w:sz w:val="26"/>
                <w:szCs w:val="26"/>
              </w:rPr>
              <w:t>свидетельство о государственной регистрации;</w:t>
            </w:r>
          </w:p>
          <w:p w:rsidR="00192406" w:rsidRPr="00EE6855" w:rsidRDefault="00192406" w:rsidP="00EE6855">
            <w:pPr>
              <w:pStyle w:val="a3"/>
              <w:numPr>
                <w:ilvl w:val="0"/>
                <w:numId w:val="2"/>
              </w:numPr>
              <w:autoSpaceDE w:val="0"/>
              <w:autoSpaceDN w:val="0"/>
              <w:adjustRightInd w:val="0"/>
              <w:jc w:val="both"/>
              <w:rPr>
                <w:sz w:val="26"/>
                <w:szCs w:val="26"/>
              </w:rPr>
            </w:pPr>
            <w:r w:rsidRPr="00D7203D">
              <w:rPr>
                <w:sz w:val="26"/>
                <w:szCs w:val="26"/>
              </w:rPr>
              <w:t xml:space="preserve">согласие руководителя на предоставление сведений из информационных ресурсов Министерства внутренних дел Республики Беларусь (Приложение </w:t>
            </w:r>
            <w:r w:rsidR="00E2085E">
              <w:rPr>
                <w:sz w:val="26"/>
                <w:szCs w:val="26"/>
              </w:rPr>
              <w:t>№</w:t>
            </w:r>
            <w:r w:rsidR="00055D30">
              <w:rPr>
                <w:sz w:val="26"/>
                <w:szCs w:val="26"/>
              </w:rPr>
              <w:t>1</w:t>
            </w:r>
            <w:r w:rsidR="00EE6855">
              <w:rPr>
                <w:sz w:val="26"/>
                <w:szCs w:val="26"/>
              </w:rPr>
              <w:t xml:space="preserve"> к Приглашению)</w:t>
            </w:r>
          </w:p>
        </w:tc>
      </w:tr>
      <w:tr w:rsidR="00192406" w:rsidRPr="00D7203D" w:rsidTr="003E7745">
        <w:tc>
          <w:tcPr>
            <w:tcW w:w="3573" w:type="dxa"/>
            <w:shd w:val="clear" w:color="auto" w:fill="auto"/>
            <w:vAlign w:val="center"/>
          </w:tcPr>
          <w:p w:rsidR="00192406" w:rsidRPr="00D7203D" w:rsidRDefault="00192406" w:rsidP="00192406">
            <w:pPr>
              <w:rPr>
                <w:sz w:val="26"/>
                <w:szCs w:val="26"/>
              </w:rPr>
            </w:pPr>
            <w:r w:rsidRPr="00D7203D">
              <w:rPr>
                <w:sz w:val="26"/>
                <w:szCs w:val="26"/>
              </w:rPr>
              <w:lastRenderedPageBreak/>
              <w:t xml:space="preserve">Требования по условиям оплаты </w:t>
            </w:r>
          </w:p>
        </w:tc>
        <w:tc>
          <w:tcPr>
            <w:tcW w:w="5812" w:type="dxa"/>
            <w:shd w:val="clear" w:color="auto" w:fill="auto"/>
          </w:tcPr>
          <w:p w:rsidR="00192406" w:rsidRPr="00D7203D" w:rsidRDefault="00EE6855" w:rsidP="004F2DD1">
            <w:pPr>
              <w:tabs>
                <w:tab w:val="left" w:pos="720"/>
              </w:tabs>
              <w:jc w:val="both"/>
              <w:rPr>
                <w:sz w:val="26"/>
                <w:szCs w:val="26"/>
              </w:rPr>
            </w:pPr>
            <w:r>
              <w:rPr>
                <w:sz w:val="26"/>
                <w:szCs w:val="26"/>
              </w:rPr>
              <w:t xml:space="preserve">По факту выполненных услуг, </w:t>
            </w:r>
            <w:r w:rsidR="00192406" w:rsidRPr="00192406">
              <w:rPr>
                <w:sz w:val="26"/>
                <w:szCs w:val="26"/>
              </w:rPr>
              <w:t>в течени</w:t>
            </w:r>
            <w:r w:rsidR="004F2DD1">
              <w:rPr>
                <w:sz w:val="26"/>
                <w:szCs w:val="26"/>
              </w:rPr>
              <w:t>е</w:t>
            </w:r>
            <w:r w:rsidR="00192406" w:rsidRPr="00192406">
              <w:rPr>
                <w:sz w:val="26"/>
                <w:szCs w:val="26"/>
              </w:rPr>
              <w:t xml:space="preserve"> 5</w:t>
            </w:r>
            <w:r w:rsidR="004F2DD1">
              <w:rPr>
                <w:sz w:val="26"/>
                <w:szCs w:val="26"/>
              </w:rPr>
              <w:t xml:space="preserve"> (пяти)</w:t>
            </w:r>
            <w:r w:rsidR="00192406" w:rsidRPr="00192406">
              <w:rPr>
                <w:sz w:val="26"/>
                <w:szCs w:val="26"/>
              </w:rPr>
              <w:t xml:space="preserve"> рабочих дней с момента </w:t>
            </w:r>
            <w:r w:rsidR="00192406">
              <w:rPr>
                <w:sz w:val="26"/>
                <w:szCs w:val="26"/>
              </w:rPr>
              <w:t>подписания акта оказанных услуг</w:t>
            </w:r>
          </w:p>
        </w:tc>
      </w:tr>
      <w:tr w:rsidR="00192406" w:rsidRPr="00D7203D" w:rsidTr="003E7745">
        <w:tc>
          <w:tcPr>
            <w:tcW w:w="3573" w:type="dxa"/>
            <w:shd w:val="clear" w:color="auto" w:fill="auto"/>
          </w:tcPr>
          <w:p w:rsidR="00192406" w:rsidRPr="00D7203D" w:rsidRDefault="00192406" w:rsidP="00192406">
            <w:pPr>
              <w:jc w:val="both"/>
              <w:rPr>
                <w:sz w:val="26"/>
                <w:szCs w:val="26"/>
              </w:rPr>
            </w:pPr>
            <w:r w:rsidRPr="00D7203D">
              <w:rPr>
                <w:sz w:val="26"/>
                <w:szCs w:val="26"/>
              </w:rPr>
              <w:t xml:space="preserve">Наименование валюты предоставления коммерческих предложений:  </w:t>
            </w:r>
          </w:p>
        </w:tc>
        <w:tc>
          <w:tcPr>
            <w:tcW w:w="5812" w:type="dxa"/>
            <w:shd w:val="clear" w:color="auto" w:fill="auto"/>
          </w:tcPr>
          <w:p w:rsidR="00192406" w:rsidRPr="00D7203D" w:rsidRDefault="00192406" w:rsidP="00192406">
            <w:pPr>
              <w:jc w:val="both"/>
              <w:rPr>
                <w:sz w:val="26"/>
                <w:szCs w:val="26"/>
              </w:rPr>
            </w:pPr>
            <w:r w:rsidRPr="00D7203D">
              <w:rPr>
                <w:sz w:val="26"/>
                <w:szCs w:val="26"/>
              </w:rPr>
              <w:t>Белорусские рубли (</w:t>
            </w:r>
            <w:r w:rsidRPr="00D7203D">
              <w:rPr>
                <w:sz w:val="26"/>
                <w:szCs w:val="26"/>
                <w:lang w:val="en-US"/>
              </w:rPr>
              <w:t>BYN</w:t>
            </w:r>
            <w:r w:rsidRPr="00D7203D">
              <w:rPr>
                <w:sz w:val="26"/>
                <w:szCs w:val="26"/>
              </w:rPr>
              <w:t>)</w:t>
            </w:r>
          </w:p>
        </w:tc>
      </w:tr>
      <w:tr w:rsidR="00192406" w:rsidRPr="00D7203D" w:rsidTr="003E7745">
        <w:tc>
          <w:tcPr>
            <w:tcW w:w="3573" w:type="dxa"/>
            <w:shd w:val="clear" w:color="auto" w:fill="auto"/>
            <w:vAlign w:val="center"/>
          </w:tcPr>
          <w:p w:rsidR="00192406" w:rsidRPr="00D7203D" w:rsidRDefault="00192406" w:rsidP="00192406">
            <w:pPr>
              <w:rPr>
                <w:sz w:val="26"/>
                <w:szCs w:val="26"/>
              </w:rPr>
            </w:pPr>
            <w:r w:rsidRPr="00D7203D">
              <w:rPr>
                <w:sz w:val="26"/>
                <w:szCs w:val="26"/>
              </w:rPr>
              <w:t>Способ предоставления коммерческих предложений</w:t>
            </w:r>
          </w:p>
        </w:tc>
        <w:tc>
          <w:tcPr>
            <w:tcW w:w="5812" w:type="dxa"/>
            <w:shd w:val="clear" w:color="auto" w:fill="auto"/>
          </w:tcPr>
          <w:p w:rsidR="00192406" w:rsidRPr="00D7203D" w:rsidRDefault="00192406" w:rsidP="00192406">
            <w:pPr>
              <w:jc w:val="both"/>
              <w:rPr>
                <w:sz w:val="26"/>
                <w:szCs w:val="26"/>
              </w:rPr>
            </w:pPr>
            <w:r w:rsidRPr="00D7203D">
              <w:rPr>
                <w:sz w:val="26"/>
                <w:szCs w:val="26"/>
              </w:rPr>
              <w:t xml:space="preserve">ЭТП </w:t>
            </w:r>
            <w:r w:rsidRPr="00D7203D">
              <w:rPr>
                <w:sz w:val="26"/>
                <w:szCs w:val="26"/>
                <w:lang w:val="en-US"/>
              </w:rPr>
              <w:t>Bidmart</w:t>
            </w:r>
            <w:r w:rsidRPr="00D7203D">
              <w:rPr>
                <w:sz w:val="26"/>
                <w:szCs w:val="26"/>
              </w:rPr>
              <w:t>.</w:t>
            </w:r>
            <w:r w:rsidRPr="00D7203D">
              <w:rPr>
                <w:sz w:val="26"/>
                <w:szCs w:val="26"/>
                <w:lang w:val="en-US"/>
              </w:rPr>
              <w:t>by</w:t>
            </w:r>
            <w:r w:rsidRPr="00D7203D">
              <w:rPr>
                <w:sz w:val="26"/>
                <w:szCs w:val="26"/>
              </w:rPr>
              <w:t xml:space="preserve"> </w:t>
            </w:r>
          </w:p>
        </w:tc>
      </w:tr>
      <w:tr w:rsidR="00192406" w:rsidRPr="00D7203D" w:rsidTr="003E7745">
        <w:tc>
          <w:tcPr>
            <w:tcW w:w="3573" w:type="dxa"/>
            <w:shd w:val="clear" w:color="auto" w:fill="auto"/>
            <w:vAlign w:val="center"/>
          </w:tcPr>
          <w:p w:rsidR="00192406" w:rsidRPr="00D7203D" w:rsidRDefault="00192406" w:rsidP="00192406">
            <w:pPr>
              <w:rPr>
                <w:sz w:val="26"/>
                <w:szCs w:val="26"/>
              </w:rPr>
            </w:pPr>
            <w:r w:rsidRPr="00D7203D">
              <w:rPr>
                <w:sz w:val="26"/>
                <w:szCs w:val="26"/>
              </w:rPr>
              <w:t>Валюта заключения договора</w:t>
            </w:r>
          </w:p>
        </w:tc>
        <w:tc>
          <w:tcPr>
            <w:tcW w:w="5812" w:type="dxa"/>
            <w:shd w:val="clear" w:color="auto" w:fill="auto"/>
          </w:tcPr>
          <w:p w:rsidR="00192406" w:rsidRPr="00D7203D" w:rsidRDefault="00192406" w:rsidP="00192406">
            <w:pPr>
              <w:jc w:val="both"/>
              <w:rPr>
                <w:sz w:val="26"/>
                <w:szCs w:val="26"/>
              </w:rPr>
            </w:pPr>
            <w:r w:rsidRPr="00D7203D">
              <w:rPr>
                <w:sz w:val="26"/>
                <w:szCs w:val="26"/>
              </w:rPr>
              <w:t>Белорусские рубли (</w:t>
            </w:r>
            <w:r w:rsidRPr="00D7203D">
              <w:rPr>
                <w:sz w:val="26"/>
                <w:szCs w:val="26"/>
                <w:lang w:val="en-US"/>
              </w:rPr>
              <w:t>BYN</w:t>
            </w:r>
            <w:r w:rsidRPr="00D7203D">
              <w:rPr>
                <w:sz w:val="26"/>
                <w:szCs w:val="26"/>
              </w:rPr>
              <w:t>)</w:t>
            </w:r>
          </w:p>
        </w:tc>
      </w:tr>
      <w:tr w:rsidR="00192406" w:rsidRPr="00D7203D" w:rsidTr="003E7745">
        <w:tc>
          <w:tcPr>
            <w:tcW w:w="3573" w:type="dxa"/>
            <w:shd w:val="clear" w:color="auto" w:fill="auto"/>
            <w:vAlign w:val="center"/>
          </w:tcPr>
          <w:p w:rsidR="00192406" w:rsidRPr="00D7203D" w:rsidRDefault="00192406" w:rsidP="00192406">
            <w:pPr>
              <w:rPr>
                <w:sz w:val="26"/>
                <w:szCs w:val="26"/>
              </w:rPr>
            </w:pPr>
            <w:r w:rsidRPr="00D7203D">
              <w:rPr>
                <w:sz w:val="26"/>
                <w:szCs w:val="26"/>
              </w:rPr>
              <w:t>Контактные лицо по проведению процедуры закупки</w:t>
            </w:r>
          </w:p>
        </w:tc>
        <w:tc>
          <w:tcPr>
            <w:tcW w:w="5812" w:type="dxa"/>
            <w:shd w:val="clear" w:color="auto" w:fill="auto"/>
          </w:tcPr>
          <w:p w:rsidR="00192406" w:rsidRPr="00D7203D" w:rsidRDefault="00E2085E" w:rsidP="00192406">
            <w:pPr>
              <w:pStyle w:val="a4"/>
              <w:widowControl w:val="0"/>
              <w:jc w:val="both"/>
              <w:rPr>
                <w:rFonts w:ascii="Times New Roman" w:hAnsi="Times New Roman"/>
                <w:sz w:val="26"/>
                <w:szCs w:val="26"/>
              </w:rPr>
            </w:pPr>
            <w:r>
              <w:rPr>
                <w:rFonts w:ascii="Times New Roman" w:hAnsi="Times New Roman"/>
                <w:sz w:val="26"/>
                <w:szCs w:val="26"/>
              </w:rPr>
              <w:t>Даревская Вероника Андреевна</w:t>
            </w:r>
          </w:p>
          <w:p w:rsidR="00192406" w:rsidRDefault="00463A7F" w:rsidP="00463A7F">
            <w:pPr>
              <w:pStyle w:val="a4"/>
              <w:widowControl w:val="0"/>
              <w:jc w:val="both"/>
              <w:rPr>
                <w:rFonts w:ascii="Times New Roman" w:hAnsi="Times New Roman"/>
                <w:sz w:val="26"/>
                <w:szCs w:val="26"/>
              </w:rPr>
            </w:pPr>
            <w:r>
              <w:rPr>
                <w:rFonts w:ascii="Times New Roman" w:hAnsi="Times New Roman"/>
                <w:sz w:val="26"/>
                <w:szCs w:val="26"/>
              </w:rPr>
              <w:t xml:space="preserve">тел. +375 17 359 91 31 </w:t>
            </w:r>
          </w:p>
          <w:p w:rsidR="00E2085E" w:rsidRPr="00D7203D" w:rsidRDefault="00EE6855" w:rsidP="00463A7F">
            <w:pPr>
              <w:pStyle w:val="a4"/>
              <w:widowControl w:val="0"/>
              <w:jc w:val="both"/>
              <w:rPr>
                <w:rFonts w:ascii="Times New Roman" w:hAnsi="Times New Roman"/>
                <w:sz w:val="26"/>
                <w:szCs w:val="26"/>
              </w:rPr>
            </w:pPr>
            <w:hyperlink r:id="rId8" w:history="1">
              <w:r w:rsidR="00E2085E" w:rsidRPr="00E2085E">
                <w:rPr>
                  <w:rFonts w:ascii="Times New Roman" w:hAnsi="Times New Roman"/>
                  <w:sz w:val="26"/>
                  <w:szCs w:val="26"/>
                </w:rPr>
                <w:t>VADarevskaya@sber-bank.by</w:t>
              </w:r>
            </w:hyperlink>
          </w:p>
        </w:tc>
      </w:tr>
      <w:tr w:rsidR="00192406" w:rsidRPr="00D7203D" w:rsidTr="003E7745">
        <w:tc>
          <w:tcPr>
            <w:tcW w:w="3573" w:type="dxa"/>
            <w:shd w:val="clear" w:color="auto" w:fill="auto"/>
            <w:vAlign w:val="center"/>
          </w:tcPr>
          <w:p w:rsidR="00192406" w:rsidRPr="00D7203D" w:rsidRDefault="00192406" w:rsidP="00192406">
            <w:pPr>
              <w:rPr>
                <w:sz w:val="26"/>
                <w:szCs w:val="26"/>
              </w:rPr>
            </w:pPr>
            <w:r w:rsidRPr="00D7203D">
              <w:rPr>
                <w:sz w:val="26"/>
                <w:szCs w:val="26"/>
              </w:rPr>
              <w:t>Контактное лицо по предмету закупки</w:t>
            </w:r>
          </w:p>
        </w:tc>
        <w:tc>
          <w:tcPr>
            <w:tcW w:w="5812" w:type="dxa"/>
            <w:shd w:val="clear" w:color="auto" w:fill="auto"/>
          </w:tcPr>
          <w:p w:rsidR="00A371B7" w:rsidRDefault="00A371B7" w:rsidP="00192406">
            <w:pPr>
              <w:pStyle w:val="a4"/>
              <w:widowControl w:val="0"/>
              <w:jc w:val="both"/>
              <w:rPr>
                <w:rFonts w:ascii="Times New Roman" w:hAnsi="Times New Roman"/>
                <w:sz w:val="26"/>
                <w:szCs w:val="26"/>
              </w:rPr>
            </w:pPr>
            <w:r w:rsidRPr="00A371B7">
              <w:rPr>
                <w:rFonts w:ascii="Times New Roman" w:hAnsi="Times New Roman"/>
                <w:sz w:val="26"/>
                <w:szCs w:val="26"/>
              </w:rPr>
              <w:t>Куцко Дарья Сергеевна</w:t>
            </w:r>
          </w:p>
          <w:p w:rsidR="00192406" w:rsidRPr="00D7203D" w:rsidRDefault="00192406" w:rsidP="00192406">
            <w:pPr>
              <w:pStyle w:val="a4"/>
              <w:widowControl w:val="0"/>
              <w:jc w:val="both"/>
              <w:rPr>
                <w:rFonts w:ascii="Times New Roman" w:hAnsi="Times New Roman"/>
                <w:sz w:val="26"/>
                <w:szCs w:val="26"/>
              </w:rPr>
            </w:pPr>
            <w:r w:rsidRPr="00D7203D">
              <w:rPr>
                <w:rFonts w:ascii="Times New Roman" w:hAnsi="Times New Roman"/>
                <w:sz w:val="26"/>
                <w:szCs w:val="26"/>
              </w:rPr>
              <w:t xml:space="preserve">тел. </w:t>
            </w:r>
            <w:r w:rsidR="00A371B7" w:rsidRPr="00A371B7">
              <w:rPr>
                <w:rFonts w:ascii="Times New Roman" w:hAnsi="Times New Roman"/>
                <w:sz w:val="26"/>
                <w:szCs w:val="26"/>
              </w:rPr>
              <w:t>+375 17</w:t>
            </w:r>
            <w:r w:rsidR="00A371B7">
              <w:rPr>
                <w:rFonts w:ascii="Times New Roman" w:hAnsi="Times New Roman"/>
                <w:sz w:val="26"/>
                <w:szCs w:val="26"/>
              </w:rPr>
              <w:t> </w:t>
            </w:r>
            <w:r w:rsidR="00A371B7" w:rsidRPr="00A371B7">
              <w:rPr>
                <w:rFonts w:ascii="Times New Roman" w:hAnsi="Times New Roman"/>
                <w:sz w:val="26"/>
                <w:szCs w:val="26"/>
              </w:rPr>
              <w:t>359</w:t>
            </w:r>
            <w:r w:rsidR="00A371B7">
              <w:rPr>
                <w:rFonts w:ascii="Times New Roman" w:hAnsi="Times New Roman"/>
                <w:sz w:val="26"/>
                <w:szCs w:val="26"/>
              </w:rPr>
              <w:t xml:space="preserve"> </w:t>
            </w:r>
            <w:r w:rsidR="00A371B7" w:rsidRPr="00A371B7">
              <w:rPr>
                <w:rFonts w:ascii="Times New Roman" w:hAnsi="Times New Roman"/>
                <w:sz w:val="26"/>
                <w:szCs w:val="26"/>
              </w:rPr>
              <w:t>77</w:t>
            </w:r>
            <w:r w:rsidR="00A371B7">
              <w:rPr>
                <w:rFonts w:ascii="Times New Roman" w:hAnsi="Times New Roman"/>
                <w:sz w:val="26"/>
                <w:szCs w:val="26"/>
              </w:rPr>
              <w:t xml:space="preserve"> </w:t>
            </w:r>
            <w:r w:rsidR="00A371B7" w:rsidRPr="00A371B7">
              <w:rPr>
                <w:rFonts w:ascii="Times New Roman" w:hAnsi="Times New Roman"/>
                <w:sz w:val="26"/>
                <w:szCs w:val="26"/>
              </w:rPr>
              <w:t>95</w:t>
            </w:r>
          </w:p>
        </w:tc>
      </w:tr>
      <w:tr w:rsidR="00192406" w:rsidRPr="00D7203D" w:rsidTr="003E7745">
        <w:trPr>
          <w:trHeight w:val="655"/>
        </w:trPr>
        <w:tc>
          <w:tcPr>
            <w:tcW w:w="3573" w:type="dxa"/>
            <w:shd w:val="clear" w:color="auto" w:fill="auto"/>
            <w:vAlign w:val="center"/>
          </w:tcPr>
          <w:p w:rsidR="00192406" w:rsidRPr="00D7203D" w:rsidRDefault="00192406" w:rsidP="00192406">
            <w:pPr>
              <w:rPr>
                <w:sz w:val="26"/>
                <w:szCs w:val="26"/>
              </w:rPr>
            </w:pPr>
            <w:r w:rsidRPr="00D7203D">
              <w:rPr>
                <w:sz w:val="26"/>
                <w:szCs w:val="26"/>
              </w:rPr>
              <w:t>Срок предоставления</w:t>
            </w:r>
          </w:p>
        </w:tc>
        <w:tc>
          <w:tcPr>
            <w:tcW w:w="5812" w:type="dxa"/>
            <w:shd w:val="clear" w:color="auto" w:fill="auto"/>
            <w:vAlign w:val="center"/>
          </w:tcPr>
          <w:p w:rsidR="00192406" w:rsidRPr="00D7203D" w:rsidRDefault="00192406" w:rsidP="00EE6855">
            <w:pPr>
              <w:pStyle w:val="a4"/>
              <w:widowControl w:val="0"/>
              <w:jc w:val="both"/>
              <w:rPr>
                <w:rFonts w:ascii="Times New Roman" w:hAnsi="Times New Roman"/>
                <w:sz w:val="26"/>
                <w:szCs w:val="26"/>
              </w:rPr>
            </w:pPr>
            <w:r w:rsidRPr="00E2085E">
              <w:rPr>
                <w:rFonts w:ascii="Times New Roman" w:hAnsi="Times New Roman"/>
                <w:sz w:val="26"/>
                <w:szCs w:val="26"/>
              </w:rPr>
              <w:t xml:space="preserve">до </w:t>
            </w:r>
            <w:r w:rsidR="004F2DD1">
              <w:rPr>
                <w:rFonts w:ascii="Times New Roman" w:hAnsi="Times New Roman"/>
                <w:sz w:val="26"/>
                <w:szCs w:val="26"/>
              </w:rPr>
              <w:t>23</w:t>
            </w:r>
            <w:r w:rsidR="00E2085E" w:rsidRPr="00E2085E">
              <w:rPr>
                <w:rFonts w:ascii="Times New Roman" w:hAnsi="Times New Roman"/>
                <w:sz w:val="26"/>
                <w:szCs w:val="26"/>
              </w:rPr>
              <w:t xml:space="preserve"> часов </w:t>
            </w:r>
            <w:r w:rsidR="004F2DD1">
              <w:rPr>
                <w:rFonts w:ascii="Times New Roman" w:hAnsi="Times New Roman"/>
                <w:sz w:val="26"/>
                <w:szCs w:val="26"/>
              </w:rPr>
              <w:t>45</w:t>
            </w:r>
            <w:r w:rsidR="00E2085E" w:rsidRPr="00E2085E">
              <w:rPr>
                <w:rFonts w:ascii="Times New Roman" w:hAnsi="Times New Roman"/>
                <w:sz w:val="26"/>
                <w:szCs w:val="26"/>
              </w:rPr>
              <w:t xml:space="preserve"> минут</w:t>
            </w:r>
            <w:r w:rsidRPr="00E2085E">
              <w:rPr>
                <w:rFonts w:ascii="Times New Roman" w:hAnsi="Times New Roman"/>
                <w:sz w:val="26"/>
                <w:szCs w:val="26"/>
              </w:rPr>
              <w:t xml:space="preserve"> </w:t>
            </w:r>
            <w:r w:rsidR="00EE6855">
              <w:rPr>
                <w:rFonts w:ascii="Times New Roman" w:hAnsi="Times New Roman"/>
                <w:sz w:val="26"/>
                <w:szCs w:val="26"/>
              </w:rPr>
              <w:t>30</w:t>
            </w:r>
            <w:bookmarkStart w:id="0" w:name="_GoBack"/>
            <w:bookmarkEnd w:id="0"/>
            <w:r w:rsidRPr="00E2085E">
              <w:rPr>
                <w:rFonts w:ascii="Times New Roman" w:hAnsi="Times New Roman"/>
                <w:sz w:val="26"/>
                <w:szCs w:val="26"/>
              </w:rPr>
              <w:t xml:space="preserve"> </w:t>
            </w:r>
            <w:r w:rsidR="004F2DD1">
              <w:rPr>
                <w:rFonts w:ascii="Times New Roman" w:hAnsi="Times New Roman"/>
                <w:sz w:val="26"/>
                <w:szCs w:val="26"/>
              </w:rPr>
              <w:t>октября</w:t>
            </w:r>
            <w:r w:rsidRPr="00E2085E">
              <w:rPr>
                <w:rFonts w:ascii="Times New Roman" w:hAnsi="Times New Roman"/>
                <w:sz w:val="26"/>
                <w:szCs w:val="26"/>
              </w:rPr>
              <w:t xml:space="preserve"> 2025 г.</w:t>
            </w:r>
          </w:p>
        </w:tc>
      </w:tr>
    </w:tbl>
    <w:p w:rsidR="00463A7F" w:rsidRPr="00E2085E" w:rsidRDefault="00463A7F" w:rsidP="00463A7F">
      <w:pPr>
        <w:ind w:left="-426" w:firstLine="568"/>
        <w:jc w:val="both"/>
        <w:rPr>
          <w:sz w:val="26"/>
          <w:szCs w:val="26"/>
        </w:rPr>
      </w:pPr>
      <w:r w:rsidRPr="00E2085E">
        <w:rPr>
          <w:sz w:val="26"/>
          <w:szCs w:val="26"/>
        </w:rPr>
        <w:t>Коммерческие предложения, поступившее в Банк после истечения окончательного срока его представления, к рассмотрению не принимаются.</w:t>
      </w:r>
    </w:p>
    <w:p w:rsidR="00463A7F" w:rsidRPr="00E2085E" w:rsidRDefault="00463A7F" w:rsidP="00463A7F">
      <w:pPr>
        <w:ind w:left="-426" w:firstLine="568"/>
        <w:jc w:val="both"/>
        <w:rPr>
          <w:sz w:val="26"/>
          <w:szCs w:val="26"/>
        </w:rPr>
      </w:pPr>
      <w:r w:rsidRPr="00E2085E">
        <w:rPr>
          <w:sz w:val="26"/>
          <w:szCs w:val="26"/>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rsidR="00463A7F" w:rsidRPr="00E2085E" w:rsidRDefault="00463A7F" w:rsidP="00463A7F">
      <w:pPr>
        <w:ind w:left="-426" w:firstLine="568"/>
        <w:jc w:val="both"/>
        <w:rPr>
          <w:sz w:val="26"/>
          <w:szCs w:val="26"/>
        </w:rPr>
      </w:pPr>
      <w:r w:rsidRPr="00E2085E">
        <w:rPr>
          <w:sz w:val="26"/>
          <w:szCs w:val="26"/>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rsidR="00463A7F" w:rsidRPr="00E2085E" w:rsidRDefault="00463A7F" w:rsidP="00463A7F">
      <w:pPr>
        <w:ind w:left="-426" w:firstLine="568"/>
        <w:jc w:val="both"/>
        <w:rPr>
          <w:sz w:val="26"/>
          <w:szCs w:val="26"/>
        </w:rPr>
      </w:pPr>
      <w:r w:rsidRPr="00E2085E">
        <w:rPr>
          <w:sz w:val="26"/>
          <w:szCs w:val="26"/>
        </w:rPr>
        <w:t>Заказчик вправе отменить процедуру закупки до заключения договора с победителем и не несет за это ответственность перед участниками процедуры закупки.</w:t>
      </w:r>
    </w:p>
    <w:p w:rsidR="003E7B31" w:rsidRDefault="00463A7F" w:rsidP="00463A7F">
      <w:pPr>
        <w:ind w:left="-426" w:firstLine="568"/>
        <w:jc w:val="both"/>
        <w:rPr>
          <w:sz w:val="26"/>
          <w:szCs w:val="26"/>
        </w:rPr>
      </w:pPr>
      <w:r w:rsidRPr="00E2085E">
        <w:rPr>
          <w:sz w:val="26"/>
          <w:szCs w:val="26"/>
        </w:rPr>
        <w:t>В договор включаются существенные условия, сформированные в результате проведения процедуры закупки. По взаимному согласию заказчика и подрядчика допускается внесение в заключаемый договор отдельных условий, которые не были предметом рассмотрения на переговорах и не учтены в проекте договора, но не изменяющие его существенных условий.</w:t>
      </w:r>
      <w:r w:rsidR="003E7B31" w:rsidRPr="00E2085E">
        <w:rPr>
          <w:sz w:val="26"/>
          <w:szCs w:val="26"/>
        </w:rPr>
        <w:t xml:space="preserve"> </w:t>
      </w:r>
    </w:p>
    <w:p w:rsidR="008C107A" w:rsidRDefault="008C107A" w:rsidP="008C107A">
      <w:pPr>
        <w:jc w:val="both"/>
        <w:rPr>
          <w:sz w:val="26"/>
          <w:szCs w:val="26"/>
        </w:rPr>
      </w:pPr>
      <w:r>
        <w:rPr>
          <w:sz w:val="26"/>
          <w:szCs w:val="26"/>
        </w:rPr>
        <w:t>Приложения:</w:t>
      </w:r>
    </w:p>
    <w:tbl>
      <w:tblPr>
        <w:tblStyle w:val="ab"/>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8C107A" w:rsidRPr="008C107A" w:rsidTr="008C107A">
        <w:trPr>
          <w:trHeight w:val="165"/>
        </w:trPr>
        <w:tc>
          <w:tcPr>
            <w:tcW w:w="8789" w:type="dxa"/>
          </w:tcPr>
          <w:p w:rsidR="008C107A" w:rsidRPr="008C107A" w:rsidRDefault="008C107A" w:rsidP="00055D30">
            <w:pPr>
              <w:jc w:val="both"/>
              <w:rPr>
                <w:sz w:val="26"/>
                <w:szCs w:val="26"/>
              </w:rPr>
            </w:pPr>
            <w:r w:rsidRPr="008C107A">
              <w:rPr>
                <w:sz w:val="26"/>
                <w:szCs w:val="26"/>
              </w:rPr>
              <w:t>Приложение №</w:t>
            </w:r>
            <w:r w:rsidR="003A1501">
              <w:rPr>
                <w:sz w:val="26"/>
                <w:szCs w:val="26"/>
              </w:rPr>
              <w:t>1</w:t>
            </w:r>
            <w:r w:rsidRPr="008C107A">
              <w:rPr>
                <w:sz w:val="26"/>
                <w:szCs w:val="26"/>
              </w:rPr>
              <w:t xml:space="preserve"> – Согласие руководителя на предоставление сведений из информационных ресурсов Министерства внутренних дел Республики Беларусь на </w:t>
            </w:r>
            <w:r w:rsidR="00055D30">
              <w:rPr>
                <w:sz w:val="26"/>
                <w:szCs w:val="26"/>
              </w:rPr>
              <w:t>1</w:t>
            </w:r>
            <w:r w:rsidRPr="008C107A">
              <w:rPr>
                <w:sz w:val="26"/>
                <w:szCs w:val="26"/>
              </w:rPr>
              <w:t xml:space="preserve"> л. в 1 экз.;</w:t>
            </w:r>
          </w:p>
        </w:tc>
      </w:tr>
      <w:tr w:rsidR="008C107A" w:rsidRPr="008C107A" w:rsidTr="008C107A">
        <w:trPr>
          <w:trHeight w:val="174"/>
        </w:trPr>
        <w:tc>
          <w:tcPr>
            <w:tcW w:w="8789" w:type="dxa"/>
          </w:tcPr>
          <w:p w:rsidR="008C107A" w:rsidRPr="008C107A" w:rsidRDefault="008C107A" w:rsidP="00055D30">
            <w:pPr>
              <w:shd w:val="clear" w:color="auto" w:fill="FFFFFF" w:themeFill="background1"/>
              <w:ind w:right="45"/>
              <w:rPr>
                <w:sz w:val="26"/>
                <w:szCs w:val="26"/>
              </w:rPr>
            </w:pPr>
            <w:r w:rsidRPr="008C107A">
              <w:rPr>
                <w:sz w:val="26"/>
                <w:szCs w:val="26"/>
              </w:rPr>
              <w:t>Приложение №</w:t>
            </w:r>
            <w:r w:rsidR="00055D30">
              <w:rPr>
                <w:sz w:val="26"/>
                <w:szCs w:val="26"/>
              </w:rPr>
              <w:t>2</w:t>
            </w:r>
            <w:r w:rsidRPr="008C107A">
              <w:rPr>
                <w:sz w:val="26"/>
                <w:szCs w:val="26"/>
              </w:rPr>
              <w:t xml:space="preserve"> – Антикоррупционная оговорка на 2 л. в 1 экз.</w:t>
            </w:r>
          </w:p>
        </w:tc>
      </w:tr>
    </w:tbl>
    <w:p w:rsidR="003E7B31" w:rsidRPr="00E2085E" w:rsidRDefault="003E7B31" w:rsidP="003E7B31">
      <w:pPr>
        <w:tabs>
          <w:tab w:val="right" w:pos="9638"/>
        </w:tabs>
        <w:jc w:val="both"/>
        <w:rPr>
          <w:sz w:val="26"/>
          <w:szCs w:val="26"/>
        </w:rPr>
      </w:pPr>
    </w:p>
    <w:p w:rsidR="003E7B31" w:rsidRDefault="003E7B31" w:rsidP="003E7B31">
      <w:pPr>
        <w:tabs>
          <w:tab w:val="right" w:pos="9638"/>
        </w:tabs>
        <w:jc w:val="both"/>
        <w:rPr>
          <w:sz w:val="28"/>
          <w:szCs w:val="28"/>
        </w:rPr>
      </w:pPr>
    </w:p>
    <w:tbl>
      <w:tblPr>
        <w:tblpPr w:leftFromText="180" w:rightFromText="180" w:vertAnchor="text" w:horzAnchor="margin" w:tblpY="-54"/>
        <w:tblW w:w="0" w:type="auto"/>
        <w:tblLook w:val="01E0" w:firstRow="1" w:lastRow="1" w:firstColumn="1" w:lastColumn="1" w:noHBand="0" w:noVBand="0"/>
      </w:tblPr>
      <w:tblGrid>
        <w:gridCol w:w="4226"/>
        <w:gridCol w:w="2002"/>
        <w:gridCol w:w="3343"/>
      </w:tblGrid>
      <w:tr w:rsidR="008D73CF" w:rsidRPr="00B36630" w:rsidTr="00E31CC3">
        <w:trPr>
          <w:trHeight w:val="593"/>
        </w:trPr>
        <w:tc>
          <w:tcPr>
            <w:tcW w:w="4226" w:type="dxa"/>
            <w:shd w:val="clear" w:color="auto" w:fill="auto"/>
          </w:tcPr>
          <w:p w:rsidR="008D73CF" w:rsidRPr="008D73CF" w:rsidRDefault="00A371B7" w:rsidP="00E31CC3">
            <w:pPr>
              <w:rPr>
                <w:sz w:val="26"/>
                <w:szCs w:val="26"/>
              </w:rPr>
            </w:pPr>
            <w:r>
              <w:rPr>
                <w:sz w:val="26"/>
                <w:szCs w:val="26"/>
              </w:rPr>
              <w:t>Начальник Отдела закупок</w:t>
            </w:r>
            <w:r w:rsidR="008D73CF" w:rsidRPr="008D73CF">
              <w:rPr>
                <w:sz w:val="26"/>
                <w:szCs w:val="26"/>
              </w:rPr>
              <w:t xml:space="preserve">                                        </w:t>
            </w:r>
          </w:p>
        </w:tc>
        <w:tc>
          <w:tcPr>
            <w:tcW w:w="2002" w:type="dxa"/>
            <w:shd w:val="clear" w:color="auto" w:fill="auto"/>
          </w:tcPr>
          <w:p w:rsidR="008D73CF" w:rsidRPr="008D73CF" w:rsidRDefault="008D73CF" w:rsidP="00E31CC3">
            <w:pPr>
              <w:jc w:val="right"/>
              <w:rPr>
                <w:sz w:val="26"/>
                <w:szCs w:val="26"/>
              </w:rPr>
            </w:pPr>
          </w:p>
        </w:tc>
        <w:tc>
          <w:tcPr>
            <w:tcW w:w="3343" w:type="dxa"/>
            <w:shd w:val="clear" w:color="auto" w:fill="auto"/>
          </w:tcPr>
          <w:p w:rsidR="008D73CF" w:rsidRPr="008D73CF" w:rsidRDefault="00A371B7" w:rsidP="00E31CC3">
            <w:pPr>
              <w:jc w:val="right"/>
              <w:rPr>
                <w:sz w:val="26"/>
                <w:szCs w:val="26"/>
              </w:rPr>
            </w:pPr>
            <w:r>
              <w:rPr>
                <w:sz w:val="26"/>
                <w:szCs w:val="26"/>
              </w:rPr>
              <w:t>Р.А.Лавренюк</w:t>
            </w:r>
          </w:p>
        </w:tc>
      </w:tr>
    </w:tbl>
    <w:p w:rsidR="00E2085E" w:rsidRDefault="00E2085E"/>
    <w:p w:rsidR="00E2085E" w:rsidRPr="00E2085E" w:rsidRDefault="00E2085E" w:rsidP="00E2085E">
      <w:pPr>
        <w:spacing w:after="160" w:line="259" w:lineRule="auto"/>
      </w:pPr>
      <w:r>
        <w:rPr>
          <w:iCs/>
          <w:sz w:val="28"/>
          <w:szCs w:val="28"/>
        </w:rPr>
        <w:br w:type="page"/>
      </w:r>
    </w:p>
    <w:p w:rsidR="00E2085E" w:rsidRPr="00F47BA9" w:rsidRDefault="00E2085E" w:rsidP="00E2085E">
      <w:pPr>
        <w:tabs>
          <w:tab w:val="left" w:pos="771"/>
        </w:tabs>
        <w:sectPr w:rsidR="00E2085E" w:rsidRPr="00F47BA9" w:rsidSect="008C107A">
          <w:headerReference w:type="default" r:id="rId9"/>
          <w:pgSz w:w="11906" w:h="16838"/>
          <w:pgMar w:top="1134" w:right="849" w:bottom="709" w:left="851" w:header="709" w:footer="709" w:gutter="0"/>
          <w:cols w:space="708"/>
          <w:titlePg/>
          <w:docGrid w:linePitch="360"/>
        </w:sectPr>
      </w:pPr>
    </w:p>
    <w:p w:rsidR="00E2085E" w:rsidRPr="00E2085E" w:rsidRDefault="00E2085E" w:rsidP="00E2085E">
      <w:pPr>
        <w:shd w:val="clear" w:color="auto" w:fill="FFFFFF" w:themeFill="background1"/>
        <w:ind w:right="45"/>
        <w:jc w:val="right"/>
        <w:rPr>
          <w:sz w:val="26"/>
          <w:szCs w:val="26"/>
        </w:rPr>
      </w:pPr>
      <w:r w:rsidRPr="00E2085E">
        <w:rPr>
          <w:sz w:val="26"/>
          <w:szCs w:val="26"/>
        </w:rPr>
        <w:lastRenderedPageBreak/>
        <w:t>Приложение №</w:t>
      </w:r>
      <w:r w:rsidR="003A1501">
        <w:rPr>
          <w:sz w:val="26"/>
          <w:szCs w:val="26"/>
        </w:rPr>
        <w:t>1</w:t>
      </w:r>
      <w:r w:rsidRPr="00E2085E">
        <w:rPr>
          <w:sz w:val="26"/>
          <w:szCs w:val="26"/>
        </w:rPr>
        <w:t xml:space="preserve"> к Приглашению</w:t>
      </w:r>
    </w:p>
    <w:p w:rsidR="00055D30" w:rsidRPr="00A13609" w:rsidRDefault="00055D30" w:rsidP="00055D30">
      <w:pPr>
        <w:pStyle w:val="titlep"/>
        <w:spacing w:before="0" w:after="0"/>
      </w:pPr>
      <w:r w:rsidRPr="00A13609">
        <w:t>СОГЛАСИЕ</w:t>
      </w:r>
      <w:r w:rsidRPr="00A13609">
        <w:b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rsidR="00055D30" w:rsidRDefault="00055D30" w:rsidP="00055D30">
      <w:pPr>
        <w:pStyle w:val="newncpi"/>
        <w:ind w:firstLine="0"/>
        <w:jc w:val="center"/>
      </w:pPr>
    </w:p>
    <w:tbl>
      <w:tblPr>
        <w:tblStyle w:val="ab"/>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055D30" w:rsidTr="00DD7D3A">
        <w:trPr>
          <w:trHeight w:val="20"/>
        </w:trPr>
        <w:tc>
          <w:tcPr>
            <w:tcW w:w="10065" w:type="dxa"/>
            <w:gridSpan w:val="3"/>
            <w:tcBorders>
              <w:top w:val="single" w:sz="4" w:space="0" w:color="auto"/>
              <w:left w:val="nil"/>
              <w:bottom w:val="nil"/>
              <w:right w:val="nil"/>
            </w:tcBorders>
            <w:vAlign w:val="bottom"/>
            <w:hideMark/>
          </w:tcPr>
          <w:p w:rsidR="00055D30" w:rsidRDefault="00055D30" w:rsidP="00DD7D3A">
            <w:pPr>
              <w:pStyle w:val="undline"/>
              <w:jc w:val="center"/>
              <w:rPr>
                <w:i/>
              </w:rPr>
            </w:pPr>
            <w:r>
              <w:rPr>
                <w:i/>
              </w:rPr>
              <w:t>(персональные данные лица, в отношении которого запрашиваются сведения о правонарушениях:</w:t>
            </w:r>
          </w:p>
        </w:tc>
      </w:tr>
      <w:tr w:rsidR="00055D30" w:rsidTr="00DD7D3A">
        <w:trPr>
          <w:trHeight w:val="20"/>
        </w:trPr>
        <w:tc>
          <w:tcPr>
            <w:tcW w:w="10065" w:type="dxa"/>
            <w:gridSpan w:val="3"/>
            <w:tcBorders>
              <w:top w:val="nil"/>
              <w:left w:val="nil"/>
              <w:bottom w:val="single" w:sz="4" w:space="0" w:color="auto"/>
              <w:right w:val="nil"/>
            </w:tcBorders>
            <w:vAlign w:val="bottom"/>
          </w:tcPr>
          <w:p w:rsidR="00055D30" w:rsidRPr="006E110C" w:rsidRDefault="00055D30" w:rsidP="00DD7D3A">
            <w:pPr>
              <w:pStyle w:val="newncpi"/>
              <w:ind w:firstLine="0"/>
              <w:jc w:val="center"/>
            </w:pPr>
          </w:p>
        </w:tc>
      </w:tr>
      <w:tr w:rsidR="00055D30" w:rsidTr="00DD7D3A">
        <w:trPr>
          <w:trHeight w:val="20"/>
        </w:trPr>
        <w:tc>
          <w:tcPr>
            <w:tcW w:w="10065" w:type="dxa"/>
            <w:gridSpan w:val="3"/>
            <w:tcBorders>
              <w:top w:val="single" w:sz="4" w:space="0" w:color="auto"/>
              <w:left w:val="nil"/>
              <w:bottom w:val="nil"/>
              <w:right w:val="nil"/>
            </w:tcBorders>
            <w:vAlign w:val="bottom"/>
            <w:hideMark/>
          </w:tcPr>
          <w:p w:rsidR="00055D30" w:rsidRDefault="00055D30" w:rsidP="00DD7D3A">
            <w:pPr>
              <w:pStyle w:val="undline"/>
              <w:jc w:val="center"/>
              <w:rPr>
                <w:i/>
              </w:rPr>
            </w:pPr>
            <w:r>
              <w:rPr>
                <w:i/>
              </w:rPr>
              <w:t>фамилия, собственное имя, отчество (если таковое имеется), дата и место рождения,</w:t>
            </w:r>
          </w:p>
        </w:tc>
      </w:tr>
      <w:tr w:rsidR="00055D30" w:rsidTr="00DD7D3A">
        <w:trPr>
          <w:trHeight w:val="20"/>
        </w:trPr>
        <w:tc>
          <w:tcPr>
            <w:tcW w:w="10065" w:type="dxa"/>
            <w:gridSpan w:val="3"/>
            <w:tcBorders>
              <w:top w:val="nil"/>
              <w:left w:val="nil"/>
              <w:bottom w:val="single" w:sz="4" w:space="0" w:color="auto"/>
              <w:right w:val="nil"/>
            </w:tcBorders>
            <w:vAlign w:val="bottom"/>
          </w:tcPr>
          <w:p w:rsidR="00055D30" w:rsidRPr="008B10E8" w:rsidRDefault="00055D30" w:rsidP="00DD7D3A">
            <w:pPr>
              <w:pStyle w:val="newncpi"/>
              <w:ind w:firstLine="0"/>
              <w:jc w:val="center"/>
            </w:pPr>
          </w:p>
        </w:tc>
      </w:tr>
      <w:tr w:rsidR="00055D30" w:rsidTr="00DD7D3A">
        <w:trPr>
          <w:trHeight w:val="20"/>
        </w:trPr>
        <w:tc>
          <w:tcPr>
            <w:tcW w:w="10065" w:type="dxa"/>
            <w:gridSpan w:val="3"/>
            <w:tcBorders>
              <w:top w:val="single" w:sz="4" w:space="0" w:color="auto"/>
              <w:left w:val="nil"/>
              <w:bottom w:val="nil"/>
              <w:right w:val="nil"/>
            </w:tcBorders>
            <w:vAlign w:val="bottom"/>
            <w:hideMark/>
          </w:tcPr>
          <w:p w:rsidR="00055D30" w:rsidRDefault="00055D30" w:rsidP="00DD7D3A">
            <w:pPr>
              <w:pStyle w:val="undline"/>
              <w:jc w:val="center"/>
              <w:rPr>
                <w:i/>
              </w:rPr>
            </w:pPr>
            <w:r>
              <w:rPr>
                <w:i/>
              </w:rPr>
              <w:t>идентификационный номер (при отсутствии – номер документа, удостоверяющего личность)</w:t>
            </w:r>
          </w:p>
        </w:tc>
      </w:tr>
      <w:tr w:rsidR="00055D30" w:rsidTr="00DD7D3A">
        <w:trPr>
          <w:trHeight w:val="20"/>
        </w:trPr>
        <w:tc>
          <w:tcPr>
            <w:tcW w:w="993" w:type="dxa"/>
            <w:vAlign w:val="bottom"/>
            <w:hideMark/>
          </w:tcPr>
          <w:p w:rsidR="00055D30" w:rsidRDefault="00055D30" w:rsidP="00DD7D3A">
            <w:pPr>
              <w:pStyle w:val="newncpi"/>
              <w:ind w:firstLine="0"/>
            </w:pPr>
            <w:r>
              <w:t xml:space="preserve">  и (или)</w:t>
            </w:r>
          </w:p>
        </w:tc>
        <w:tc>
          <w:tcPr>
            <w:tcW w:w="9072" w:type="dxa"/>
            <w:gridSpan w:val="2"/>
            <w:tcBorders>
              <w:top w:val="nil"/>
              <w:left w:val="nil"/>
              <w:bottom w:val="single" w:sz="4" w:space="0" w:color="auto"/>
              <w:right w:val="nil"/>
            </w:tcBorders>
            <w:vAlign w:val="bottom"/>
          </w:tcPr>
          <w:p w:rsidR="00055D30" w:rsidRDefault="00055D30" w:rsidP="00DD7D3A">
            <w:pPr>
              <w:pStyle w:val="newncpi"/>
              <w:ind w:firstLine="0"/>
              <w:jc w:val="center"/>
              <w:rPr>
                <w:sz w:val="26"/>
                <w:szCs w:val="26"/>
              </w:rPr>
            </w:pPr>
          </w:p>
        </w:tc>
      </w:tr>
      <w:tr w:rsidR="00055D30" w:rsidTr="00DD7D3A">
        <w:trPr>
          <w:trHeight w:val="20"/>
        </w:trPr>
        <w:tc>
          <w:tcPr>
            <w:tcW w:w="993" w:type="dxa"/>
            <w:vAlign w:val="bottom"/>
          </w:tcPr>
          <w:p w:rsidR="00055D30" w:rsidRDefault="00055D30" w:rsidP="00DD7D3A">
            <w:pPr>
              <w:pStyle w:val="undline"/>
              <w:jc w:val="center"/>
              <w:rPr>
                <w:i/>
              </w:rPr>
            </w:pPr>
          </w:p>
        </w:tc>
        <w:tc>
          <w:tcPr>
            <w:tcW w:w="9072" w:type="dxa"/>
            <w:gridSpan w:val="2"/>
            <w:tcBorders>
              <w:top w:val="single" w:sz="4" w:space="0" w:color="auto"/>
              <w:left w:val="nil"/>
              <w:bottom w:val="nil"/>
              <w:right w:val="nil"/>
            </w:tcBorders>
            <w:vAlign w:val="bottom"/>
            <w:hideMark/>
          </w:tcPr>
          <w:p w:rsidR="00055D30" w:rsidRDefault="00055D30" w:rsidP="00DD7D3A">
            <w:pPr>
              <w:pStyle w:val="undline"/>
              <w:jc w:val="center"/>
              <w:rPr>
                <w:i/>
              </w:rPr>
            </w:pPr>
            <w:r>
              <w:rPr>
                <w:i/>
              </w:rPr>
              <w:t xml:space="preserve">(персональные данные законного представителя: фамилия, собственное имя, </w:t>
            </w:r>
            <w:r>
              <w:rPr>
                <w:i/>
              </w:rPr>
              <w:br/>
              <w:t>отчество (если таковое имеется), идентификационный</w:t>
            </w:r>
          </w:p>
        </w:tc>
      </w:tr>
      <w:tr w:rsidR="00055D30" w:rsidTr="00DD7D3A">
        <w:trPr>
          <w:trHeight w:val="20"/>
        </w:trPr>
        <w:tc>
          <w:tcPr>
            <w:tcW w:w="10065" w:type="dxa"/>
            <w:gridSpan w:val="3"/>
            <w:tcBorders>
              <w:top w:val="nil"/>
              <w:left w:val="nil"/>
              <w:bottom w:val="single" w:sz="4" w:space="0" w:color="auto"/>
              <w:right w:val="nil"/>
            </w:tcBorders>
            <w:vAlign w:val="bottom"/>
          </w:tcPr>
          <w:p w:rsidR="00055D30" w:rsidRDefault="00055D30" w:rsidP="00DD7D3A">
            <w:pPr>
              <w:pStyle w:val="newncpi"/>
              <w:ind w:firstLine="0"/>
              <w:jc w:val="center"/>
              <w:rPr>
                <w:sz w:val="26"/>
                <w:szCs w:val="26"/>
              </w:rPr>
            </w:pPr>
          </w:p>
        </w:tc>
      </w:tr>
      <w:tr w:rsidR="00055D30" w:rsidTr="00DD7D3A">
        <w:trPr>
          <w:trHeight w:val="20"/>
        </w:trPr>
        <w:tc>
          <w:tcPr>
            <w:tcW w:w="10065" w:type="dxa"/>
            <w:gridSpan w:val="3"/>
            <w:tcBorders>
              <w:top w:val="single" w:sz="4" w:space="0" w:color="auto"/>
              <w:left w:val="nil"/>
              <w:bottom w:val="nil"/>
              <w:right w:val="nil"/>
            </w:tcBorders>
            <w:vAlign w:val="bottom"/>
            <w:hideMark/>
          </w:tcPr>
          <w:p w:rsidR="00055D30" w:rsidRDefault="00055D30" w:rsidP="00DD7D3A">
            <w:pPr>
              <w:pStyle w:val="undline"/>
              <w:jc w:val="center"/>
              <w:rPr>
                <w:i/>
              </w:rPr>
            </w:pPr>
            <w:r>
              <w:rPr>
                <w:i/>
              </w:rPr>
              <w:t>номер (при отсутствии – номер документа, удостоверяющего личность) либо наименование</w:t>
            </w:r>
          </w:p>
        </w:tc>
      </w:tr>
      <w:tr w:rsidR="00055D30" w:rsidTr="00DD7D3A">
        <w:trPr>
          <w:trHeight w:val="20"/>
        </w:trPr>
        <w:tc>
          <w:tcPr>
            <w:tcW w:w="10065" w:type="dxa"/>
            <w:gridSpan w:val="3"/>
            <w:tcBorders>
              <w:top w:val="nil"/>
              <w:left w:val="nil"/>
              <w:bottom w:val="single" w:sz="4" w:space="0" w:color="auto"/>
              <w:right w:val="nil"/>
            </w:tcBorders>
            <w:vAlign w:val="bottom"/>
          </w:tcPr>
          <w:p w:rsidR="00055D30" w:rsidRDefault="00055D30" w:rsidP="00DD7D3A">
            <w:pPr>
              <w:pStyle w:val="newncpi"/>
              <w:ind w:firstLine="0"/>
              <w:jc w:val="center"/>
              <w:rPr>
                <w:sz w:val="26"/>
                <w:szCs w:val="26"/>
              </w:rPr>
            </w:pPr>
          </w:p>
        </w:tc>
      </w:tr>
      <w:tr w:rsidR="00055D30" w:rsidTr="00DD7D3A">
        <w:trPr>
          <w:trHeight w:val="20"/>
        </w:trPr>
        <w:tc>
          <w:tcPr>
            <w:tcW w:w="10065" w:type="dxa"/>
            <w:gridSpan w:val="3"/>
            <w:tcBorders>
              <w:top w:val="single" w:sz="4" w:space="0" w:color="auto"/>
              <w:left w:val="nil"/>
              <w:bottom w:val="nil"/>
              <w:right w:val="nil"/>
            </w:tcBorders>
            <w:vAlign w:val="bottom"/>
            <w:hideMark/>
          </w:tcPr>
          <w:p w:rsidR="00055D30" w:rsidRDefault="00055D30" w:rsidP="00DD7D3A">
            <w:pPr>
              <w:pStyle w:val="undline"/>
              <w:jc w:val="center"/>
              <w:rPr>
                <w:i/>
              </w:rPr>
            </w:pPr>
            <w:r>
              <w:rPr>
                <w:i/>
              </w:rPr>
              <w:t>организации, регистрационный номер в Едином государственном регистре юридических</w:t>
            </w:r>
          </w:p>
        </w:tc>
      </w:tr>
      <w:tr w:rsidR="00055D30" w:rsidTr="00DD7D3A">
        <w:trPr>
          <w:trHeight w:val="20"/>
        </w:trPr>
        <w:tc>
          <w:tcPr>
            <w:tcW w:w="9923" w:type="dxa"/>
            <w:gridSpan w:val="2"/>
            <w:tcBorders>
              <w:top w:val="nil"/>
              <w:left w:val="nil"/>
              <w:bottom w:val="single" w:sz="4" w:space="0" w:color="auto"/>
              <w:right w:val="nil"/>
            </w:tcBorders>
            <w:vAlign w:val="bottom"/>
          </w:tcPr>
          <w:p w:rsidR="00055D30" w:rsidRDefault="00055D30" w:rsidP="00DD7D3A">
            <w:pPr>
              <w:pStyle w:val="newncpi"/>
              <w:ind w:firstLine="0"/>
              <w:jc w:val="center"/>
              <w:rPr>
                <w:sz w:val="26"/>
                <w:szCs w:val="26"/>
              </w:rPr>
            </w:pPr>
          </w:p>
        </w:tc>
        <w:tc>
          <w:tcPr>
            <w:tcW w:w="142" w:type="dxa"/>
            <w:hideMark/>
          </w:tcPr>
          <w:p w:rsidR="00055D30" w:rsidRDefault="00055D30" w:rsidP="00DD7D3A">
            <w:pPr>
              <w:pStyle w:val="newncpi"/>
              <w:ind w:firstLine="0"/>
              <w:jc w:val="left"/>
              <w:rPr>
                <w:sz w:val="26"/>
                <w:szCs w:val="26"/>
              </w:rPr>
            </w:pPr>
            <w:r>
              <w:rPr>
                <w:sz w:val="26"/>
                <w:szCs w:val="26"/>
              </w:rPr>
              <w:t>,</w:t>
            </w:r>
          </w:p>
        </w:tc>
      </w:tr>
      <w:tr w:rsidR="00055D30" w:rsidTr="00DD7D3A">
        <w:trPr>
          <w:trHeight w:val="20"/>
        </w:trPr>
        <w:tc>
          <w:tcPr>
            <w:tcW w:w="9923" w:type="dxa"/>
            <w:gridSpan w:val="2"/>
            <w:tcBorders>
              <w:top w:val="single" w:sz="4" w:space="0" w:color="auto"/>
              <w:left w:val="nil"/>
              <w:bottom w:val="nil"/>
              <w:right w:val="nil"/>
            </w:tcBorders>
            <w:vAlign w:val="bottom"/>
            <w:hideMark/>
          </w:tcPr>
          <w:p w:rsidR="00055D30" w:rsidRDefault="00055D30" w:rsidP="00DD7D3A">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rsidR="00055D30" w:rsidRDefault="00055D30" w:rsidP="00DD7D3A">
            <w:pPr>
              <w:pStyle w:val="undline"/>
              <w:jc w:val="center"/>
              <w:rPr>
                <w:i/>
              </w:rPr>
            </w:pPr>
          </w:p>
        </w:tc>
      </w:tr>
    </w:tbl>
    <w:p w:rsidR="00055D30" w:rsidRPr="002C193C" w:rsidRDefault="00055D30" w:rsidP="00055D30">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b"/>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055D30" w:rsidTr="00DD7D3A">
        <w:trPr>
          <w:trHeight w:val="20"/>
        </w:trPr>
        <w:tc>
          <w:tcPr>
            <w:tcW w:w="10065" w:type="dxa"/>
            <w:gridSpan w:val="2"/>
            <w:tcBorders>
              <w:top w:val="nil"/>
              <w:left w:val="nil"/>
              <w:bottom w:val="single" w:sz="4" w:space="0" w:color="auto"/>
              <w:right w:val="nil"/>
            </w:tcBorders>
            <w:vAlign w:val="bottom"/>
          </w:tcPr>
          <w:p w:rsidR="00055D30" w:rsidRDefault="00055D30" w:rsidP="00DD7D3A">
            <w:pPr>
              <w:pStyle w:val="newncpi"/>
              <w:ind w:firstLine="0"/>
              <w:jc w:val="center"/>
              <w:rPr>
                <w:sz w:val="26"/>
                <w:szCs w:val="26"/>
              </w:rPr>
            </w:pPr>
          </w:p>
        </w:tc>
      </w:tr>
      <w:tr w:rsidR="00055D30" w:rsidTr="00DD7D3A">
        <w:trPr>
          <w:trHeight w:val="20"/>
        </w:trPr>
        <w:tc>
          <w:tcPr>
            <w:tcW w:w="10065" w:type="dxa"/>
            <w:gridSpan w:val="2"/>
            <w:tcBorders>
              <w:top w:val="single" w:sz="4" w:space="0" w:color="auto"/>
              <w:left w:val="nil"/>
              <w:bottom w:val="nil"/>
              <w:right w:val="nil"/>
            </w:tcBorders>
            <w:vAlign w:val="bottom"/>
            <w:hideMark/>
          </w:tcPr>
          <w:p w:rsidR="00055D30" w:rsidRDefault="00055D30" w:rsidP="00DD7D3A">
            <w:pPr>
              <w:pStyle w:val="undline"/>
              <w:jc w:val="center"/>
              <w:rPr>
                <w:i/>
              </w:rPr>
            </w:pPr>
            <w:r>
              <w:rPr>
                <w:i/>
              </w:rPr>
              <w:t>(реквизиты документа, подтверждающего полномочия</w:t>
            </w:r>
          </w:p>
        </w:tc>
      </w:tr>
      <w:tr w:rsidR="00055D30" w:rsidTr="00DD7D3A">
        <w:trPr>
          <w:trHeight w:val="20"/>
        </w:trPr>
        <w:tc>
          <w:tcPr>
            <w:tcW w:w="9640" w:type="dxa"/>
            <w:tcBorders>
              <w:top w:val="nil"/>
              <w:left w:val="nil"/>
              <w:bottom w:val="single" w:sz="4" w:space="0" w:color="auto"/>
              <w:right w:val="nil"/>
            </w:tcBorders>
            <w:vAlign w:val="bottom"/>
          </w:tcPr>
          <w:p w:rsidR="00055D30" w:rsidRDefault="00055D30" w:rsidP="00DD7D3A">
            <w:pPr>
              <w:pStyle w:val="newncpi"/>
              <w:ind w:firstLine="0"/>
              <w:jc w:val="center"/>
              <w:rPr>
                <w:sz w:val="26"/>
                <w:szCs w:val="26"/>
              </w:rPr>
            </w:pPr>
          </w:p>
        </w:tc>
        <w:tc>
          <w:tcPr>
            <w:tcW w:w="425" w:type="dxa"/>
            <w:hideMark/>
          </w:tcPr>
          <w:p w:rsidR="00055D30" w:rsidRDefault="00055D30" w:rsidP="00DD7D3A">
            <w:pPr>
              <w:pStyle w:val="newncpi"/>
              <w:ind w:firstLine="0"/>
              <w:jc w:val="left"/>
              <w:rPr>
                <w:sz w:val="26"/>
                <w:szCs w:val="26"/>
              </w:rPr>
            </w:pPr>
            <w:r>
              <w:rPr>
                <w:sz w:val="26"/>
                <w:szCs w:val="26"/>
              </w:rPr>
              <w:t>,**</w:t>
            </w:r>
          </w:p>
        </w:tc>
      </w:tr>
      <w:tr w:rsidR="00055D30" w:rsidTr="00DD7D3A">
        <w:trPr>
          <w:trHeight w:val="20"/>
        </w:trPr>
        <w:tc>
          <w:tcPr>
            <w:tcW w:w="9640" w:type="dxa"/>
            <w:tcBorders>
              <w:top w:val="single" w:sz="4" w:space="0" w:color="auto"/>
              <w:left w:val="nil"/>
              <w:bottom w:val="nil"/>
              <w:right w:val="nil"/>
            </w:tcBorders>
            <w:vAlign w:val="bottom"/>
            <w:hideMark/>
          </w:tcPr>
          <w:p w:rsidR="00055D30" w:rsidRDefault="00055D30" w:rsidP="00DD7D3A">
            <w:pPr>
              <w:pStyle w:val="undline"/>
              <w:jc w:val="center"/>
              <w:rPr>
                <w:i/>
              </w:rPr>
            </w:pPr>
            <w:r>
              <w:rPr>
                <w:i/>
              </w:rPr>
              <w:t>законного представителя)</w:t>
            </w:r>
          </w:p>
        </w:tc>
        <w:tc>
          <w:tcPr>
            <w:tcW w:w="425" w:type="dxa"/>
          </w:tcPr>
          <w:p w:rsidR="00055D30" w:rsidRDefault="00055D30" w:rsidP="00DD7D3A">
            <w:pPr>
              <w:pStyle w:val="undline"/>
              <w:jc w:val="center"/>
              <w:rPr>
                <w:i/>
              </w:rPr>
            </w:pPr>
          </w:p>
        </w:tc>
      </w:tr>
    </w:tbl>
    <w:p w:rsidR="00055D30" w:rsidRDefault="00055D30" w:rsidP="00055D30">
      <w:pPr>
        <w:pStyle w:val="newncpi"/>
      </w:pPr>
      <w:r w:rsidRPr="002C193C">
        <w:t>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w:t>
      </w:r>
      <w:r w:rsidRPr="00450B0C">
        <w:t xml:space="preserve"> </w:t>
      </w:r>
      <w:r w:rsidRPr="000257D8">
        <w:rPr>
          <w:b/>
        </w:rPr>
        <w:t xml:space="preserve">МВД Республики Беларусь, г. Минск, </w:t>
      </w:r>
      <w:r>
        <w:rPr>
          <w:b/>
        </w:rPr>
        <w:br/>
      </w:r>
      <w:r w:rsidRPr="000257D8">
        <w:rPr>
          <w:b/>
        </w:rPr>
        <w:t>ул. Городской Вал, 2</w:t>
      </w:r>
      <w:r>
        <w:t xml:space="preserve">, </w:t>
      </w:r>
      <w:r w:rsidRPr="00472C4F">
        <w:t>в целях предоставления</w:t>
      </w:r>
      <w:r w:rsidRPr="00450B0C">
        <w:t xml:space="preserve"> </w:t>
      </w:r>
      <w:r w:rsidRPr="000257D8">
        <w:rPr>
          <w:b/>
        </w:rPr>
        <w:t>О</w:t>
      </w:r>
      <w:r>
        <w:rPr>
          <w:b/>
        </w:rPr>
        <w:t>АО</w:t>
      </w:r>
      <w:r w:rsidRPr="000257D8">
        <w:rPr>
          <w:b/>
        </w:rPr>
        <w:t xml:space="preserve"> «Сбер Банк», г. Минск, </w:t>
      </w:r>
      <w:r>
        <w:rPr>
          <w:b/>
        </w:rPr>
        <w:br/>
      </w:r>
      <w:r w:rsidRPr="000257D8">
        <w:rPr>
          <w:b/>
        </w:rPr>
        <w:t>пр-т Независимости, 32А-1</w:t>
      </w:r>
      <w:r>
        <w:t xml:space="preserve">, </w:t>
      </w:r>
      <w:r w:rsidRPr="00472C4F">
        <w:t>сведений о правонарушениях в 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 правонарушениях в следующем объеме:</w:t>
      </w:r>
      <w:r>
        <w:t xml:space="preserve"> </w:t>
      </w:r>
      <w:r>
        <w:br/>
      </w:r>
      <w:r w:rsidRPr="000257D8">
        <w:rPr>
          <w:sz w:val="26"/>
          <w:szCs w:val="26"/>
          <w:u w:val="single"/>
        </w:rPr>
        <w:t xml:space="preserve">о </w:t>
      </w:r>
      <w:r>
        <w:rPr>
          <w:sz w:val="26"/>
          <w:szCs w:val="26"/>
          <w:u w:val="single"/>
        </w:rPr>
        <w:t>судимости</w:t>
      </w:r>
      <w:r w:rsidRPr="000257D8">
        <w:rPr>
          <w:sz w:val="26"/>
          <w:szCs w:val="26"/>
          <w:u w:val="single"/>
        </w:rPr>
        <w:t xml:space="preserve"> и привлечении к административной ответственности</w:t>
      </w:r>
      <w:r>
        <w:rPr>
          <w:sz w:val="26"/>
          <w:szCs w:val="26"/>
          <w:u w:val="single"/>
        </w:rPr>
        <w:t>.</w:t>
      </w:r>
    </w:p>
    <w:p w:rsidR="00055D30" w:rsidRPr="00472C4F" w:rsidRDefault="00055D30" w:rsidP="00055D30">
      <w:pPr>
        <w:pStyle w:val="newncpi"/>
      </w:pPr>
      <w:r w:rsidRPr="00472C4F">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rsidR="00055D30" w:rsidRPr="00472C4F" w:rsidRDefault="00055D30" w:rsidP="00055D30">
      <w:pPr>
        <w:pStyle w:val="newncpi"/>
      </w:pPr>
      <w:r w:rsidRPr="00472C4F">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rsidR="00055D30" w:rsidRPr="00472C4F" w:rsidRDefault="00055D30" w:rsidP="00055D30">
      <w:pPr>
        <w:pStyle w:val="newncpi"/>
        <w:ind w:firstLine="0"/>
      </w:pPr>
    </w:p>
    <w:p w:rsidR="00055D30" w:rsidRPr="00472C4F" w:rsidRDefault="00055D30" w:rsidP="00055D30">
      <w:pPr>
        <w:pStyle w:val="newncpi"/>
        <w:ind w:firstLine="0"/>
      </w:pPr>
      <w:r w:rsidRPr="00472C4F">
        <w:t>Согласие дано</w:t>
      </w:r>
    </w:p>
    <w:tbl>
      <w:tblPr>
        <w:tblStyle w:val="ab"/>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055D30" w:rsidTr="00DD7D3A">
        <w:tc>
          <w:tcPr>
            <w:tcW w:w="1417" w:type="dxa"/>
            <w:tcBorders>
              <w:top w:val="nil"/>
              <w:left w:val="nil"/>
              <w:bottom w:val="single" w:sz="4" w:space="0" w:color="auto"/>
              <w:right w:val="nil"/>
            </w:tcBorders>
          </w:tcPr>
          <w:p w:rsidR="00055D30" w:rsidRPr="0061040A" w:rsidRDefault="00055D30" w:rsidP="00DD7D3A">
            <w:pPr>
              <w:pStyle w:val="newncpi"/>
              <w:ind w:firstLine="0"/>
              <w:jc w:val="center"/>
            </w:pPr>
            <w:r w:rsidRPr="0061040A">
              <w:t>___________</w:t>
            </w:r>
          </w:p>
        </w:tc>
        <w:tc>
          <w:tcPr>
            <w:tcW w:w="340" w:type="dxa"/>
            <w:hideMark/>
          </w:tcPr>
          <w:p w:rsidR="00055D30" w:rsidRPr="0061040A" w:rsidRDefault="00055D30" w:rsidP="00DD7D3A">
            <w:pPr>
              <w:pStyle w:val="newncpi"/>
              <w:ind w:firstLine="0"/>
              <w:jc w:val="center"/>
            </w:pPr>
            <w:r w:rsidRPr="0061040A">
              <w:t>20</w:t>
            </w:r>
          </w:p>
        </w:tc>
        <w:tc>
          <w:tcPr>
            <w:tcW w:w="399" w:type="dxa"/>
            <w:tcBorders>
              <w:top w:val="nil"/>
              <w:left w:val="nil"/>
              <w:bottom w:val="single" w:sz="4" w:space="0" w:color="auto"/>
              <w:right w:val="nil"/>
            </w:tcBorders>
          </w:tcPr>
          <w:p w:rsidR="00055D30" w:rsidRPr="0061040A" w:rsidRDefault="00055D30" w:rsidP="00DD7D3A">
            <w:pPr>
              <w:pStyle w:val="newncpi"/>
              <w:ind w:firstLine="0"/>
              <w:jc w:val="center"/>
            </w:pPr>
            <w:r w:rsidRPr="0061040A">
              <w:t>__</w:t>
            </w:r>
          </w:p>
        </w:tc>
        <w:tc>
          <w:tcPr>
            <w:tcW w:w="1388" w:type="dxa"/>
            <w:hideMark/>
          </w:tcPr>
          <w:p w:rsidR="00055D30" w:rsidRPr="0061040A" w:rsidRDefault="00055D30" w:rsidP="00DD7D3A">
            <w:pPr>
              <w:pStyle w:val="newncpi"/>
              <w:ind w:firstLine="0"/>
              <w:jc w:val="left"/>
            </w:pPr>
            <w:r w:rsidRPr="0061040A">
              <w:t>г.</w:t>
            </w:r>
          </w:p>
        </w:tc>
        <w:tc>
          <w:tcPr>
            <w:tcW w:w="2566" w:type="dxa"/>
            <w:tcBorders>
              <w:top w:val="nil"/>
              <w:left w:val="nil"/>
              <w:bottom w:val="single" w:sz="4" w:space="0" w:color="auto"/>
              <w:right w:val="nil"/>
            </w:tcBorders>
          </w:tcPr>
          <w:p w:rsidR="00055D30" w:rsidRPr="0061040A" w:rsidRDefault="00055D30" w:rsidP="00DD7D3A">
            <w:pPr>
              <w:pStyle w:val="newncpi"/>
              <w:ind w:firstLine="0"/>
              <w:jc w:val="center"/>
            </w:pPr>
            <w:r w:rsidRPr="0061040A">
              <w:t>______________</w:t>
            </w:r>
          </w:p>
        </w:tc>
        <w:tc>
          <w:tcPr>
            <w:tcW w:w="695" w:type="dxa"/>
            <w:vMerge w:val="restart"/>
          </w:tcPr>
          <w:p w:rsidR="00055D30" w:rsidRPr="0061040A" w:rsidRDefault="00055D30" w:rsidP="00DD7D3A">
            <w:pPr>
              <w:pStyle w:val="newncpi"/>
              <w:ind w:firstLine="0"/>
              <w:jc w:val="left"/>
            </w:pPr>
          </w:p>
        </w:tc>
        <w:tc>
          <w:tcPr>
            <w:tcW w:w="3260" w:type="dxa"/>
            <w:tcBorders>
              <w:top w:val="nil"/>
              <w:left w:val="nil"/>
              <w:bottom w:val="single" w:sz="4" w:space="0" w:color="auto"/>
              <w:right w:val="nil"/>
            </w:tcBorders>
          </w:tcPr>
          <w:p w:rsidR="00055D30" w:rsidRPr="0061040A" w:rsidRDefault="00055D30" w:rsidP="00DD7D3A">
            <w:pPr>
              <w:pStyle w:val="newncpi"/>
              <w:ind w:firstLine="0"/>
              <w:jc w:val="center"/>
            </w:pPr>
            <w:r w:rsidRPr="0061040A">
              <w:t>___________________</w:t>
            </w:r>
          </w:p>
        </w:tc>
      </w:tr>
      <w:tr w:rsidR="00055D30" w:rsidTr="00DD7D3A">
        <w:tc>
          <w:tcPr>
            <w:tcW w:w="2156" w:type="dxa"/>
            <w:gridSpan w:val="3"/>
            <w:hideMark/>
          </w:tcPr>
          <w:p w:rsidR="00055D30" w:rsidRDefault="00055D30" w:rsidP="00DD7D3A">
            <w:pPr>
              <w:pStyle w:val="undline"/>
              <w:jc w:val="center"/>
              <w:rPr>
                <w:i/>
              </w:rPr>
            </w:pPr>
            <w:r>
              <w:rPr>
                <w:i/>
              </w:rPr>
              <w:t>(дата)</w:t>
            </w:r>
          </w:p>
        </w:tc>
        <w:tc>
          <w:tcPr>
            <w:tcW w:w="1388" w:type="dxa"/>
          </w:tcPr>
          <w:p w:rsidR="00055D30" w:rsidRDefault="00055D30" w:rsidP="00DD7D3A">
            <w:pPr>
              <w:pStyle w:val="undline"/>
              <w:jc w:val="center"/>
              <w:rPr>
                <w:i/>
              </w:rPr>
            </w:pPr>
          </w:p>
        </w:tc>
        <w:tc>
          <w:tcPr>
            <w:tcW w:w="2566" w:type="dxa"/>
            <w:tcBorders>
              <w:top w:val="single" w:sz="4" w:space="0" w:color="auto"/>
              <w:left w:val="nil"/>
              <w:bottom w:val="nil"/>
              <w:right w:val="nil"/>
            </w:tcBorders>
            <w:hideMark/>
          </w:tcPr>
          <w:p w:rsidR="00055D30" w:rsidRDefault="00055D30" w:rsidP="00DD7D3A">
            <w:pPr>
              <w:pStyle w:val="undline"/>
              <w:jc w:val="center"/>
              <w:rPr>
                <w:i/>
              </w:rPr>
            </w:pPr>
            <w:r>
              <w:rPr>
                <w:i/>
              </w:rPr>
              <w:t>(подпись)</w:t>
            </w:r>
          </w:p>
        </w:tc>
        <w:tc>
          <w:tcPr>
            <w:tcW w:w="695" w:type="dxa"/>
            <w:vMerge/>
            <w:vAlign w:val="center"/>
            <w:hideMark/>
          </w:tcPr>
          <w:p w:rsidR="00055D30" w:rsidRDefault="00055D30" w:rsidP="00DD7D3A"/>
        </w:tc>
        <w:tc>
          <w:tcPr>
            <w:tcW w:w="3260" w:type="dxa"/>
            <w:tcBorders>
              <w:top w:val="single" w:sz="4" w:space="0" w:color="auto"/>
              <w:left w:val="nil"/>
              <w:bottom w:val="nil"/>
              <w:right w:val="nil"/>
            </w:tcBorders>
            <w:hideMark/>
          </w:tcPr>
          <w:p w:rsidR="00055D30" w:rsidRDefault="00055D30" w:rsidP="00DD7D3A">
            <w:pPr>
              <w:pStyle w:val="undline"/>
              <w:jc w:val="center"/>
              <w:rPr>
                <w:i/>
              </w:rPr>
            </w:pPr>
            <w:r>
              <w:rPr>
                <w:i/>
              </w:rPr>
              <w:t>(инициалы и фамилия)</w:t>
            </w:r>
          </w:p>
        </w:tc>
      </w:tr>
    </w:tbl>
    <w:p w:rsidR="00055D30" w:rsidRDefault="00055D30" w:rsidP="00055D30">
      <w:pPr>
        <w:pStyle w:val="newncpi"/>
        <w:ind w:firstLine="0"/>
      </w:pPr>
    </w:p>
    <w:p w:rsidR="00055D30" w:rsidRDefault="00055D30" w:rsidP="00055D30">
      <w:pPr>
        <w:pStyle w:val="snoskiline"/>
      </w:pPr>
      <w:r>
        <w:t>______________________________</w:t>
      </w:r>
    </w:p>
    <w:p w:rsidR="00055D30" w:rsidRDefault="00055D30" w:rsidP="00055D30">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rsidR="00055D30" w:rsidRDefault="00055D30" w:rsidP="00055D30">
      <w:pPr>
        <w:pStyle w:val="snoski"/>
        <w:ind w:firstLine="567"/>
      </w:pPr>
      <w:r>
        <w:t>** Заполняется в случае, если согласие дает законный представитель.</w:t>
      </w:r>
    </w:p>
    <w:p w:rsidR="00055D30" w:rsidRPr="00E55B89" w:rsidRDefault="00055D30" w:rsidP="00055D30">
      <w:pPr>
        <w:pStyle w:val="snoski"/>
        <w:ind w:firstLine="567"/>
      </w:pPr>
      <w:r>
        <w:t>*** Не заполняется в случае получения согласия в виде электронного документа.</w:t>
      </w:r>
    </w:p>
    <w:p w:rsidR="00E2085E" w:rsidRPr="00FB7D25" w:rsidRDefault="00E2085E" w:rsidP="00E2085E"/>
    <w:p w:rsidR="00E2085E" w:rsidRPr="00E2085E" w:rsidRDefault="00E2085E" w:rsidP="00E2085E">
      <w:pPr>
        <w:shd w:val="clear" w:color="auto" w:fill="FFFFFF" w:themeFill="background1"/>
        <w:ind w:right="45" w:firstLine="708"/>
        <w:jc w:val="right"/>
        <w:rPr>
          <w:sz w:val="26"/>
          <w:szCs w:val="26"/>
        </w:rPr>
      </w:pPr>
      <w:r w:rsidRPr="00E2085E">
        <w:rPr>
          <w:sz w:val="26"/>
          <w:szCs w:val="26"/>
        </w:rPr>
        <w:t>Приложение №</w:t>
      </w:r>
      <w:r w:rsidR="003A1501">
        <w:rPr>
          <w:sz w:val="26"/>
          <w:szCs w:val="26"/>
        </w:rPr>
        <w:t>2</w:t>
      </w:r>
      <w:r w:rsidRPr="00E2085E">
        <w:rPr>
          <w:sz w:val="26"/>
          <w:szCs w:val="26"/>
        </w:rPr>
        <w:t xml:space="preserve"> к Приглашению</w:t>
      </w:r>
    </w:p>
    <w:p w:rsidR="00E2085E" w:rsidRDefault="00E2085E" w:rsidP="00E2085E">
      <w:pPr>
        <w:shd w:val="clear" w:color="auto" w:fill="FFFFFF" w:themeFill="background1"/>
        <w:ind w:right="45" w:firstLine="708"/>
        <w:jc w:val="center"/>
        <w:rPr>
          <w:sz w:val="28"/>
          <w:szCs w:val="28"/>
        </w:rPr>
      </w:pPr>
    </w:p>
    <w:p w:rsidR="00E2085E" w:rsidRPr="00E2085E" w:rsidRDefault="00E2085E" w:rsidP="00E2085E">
      <w:pPr>
        <w:shd w:val="clear" w:color="auto" w:fill="FFFFFF" w:themeFill="background1"/>
        <w:ind w:right="45" w:firstLine="708"/>
        <w:jc w:val="center"/>
        <w:rPr>
          <w:sz w:val="26"/>
          <w:szCs w:val="26"/>
        </w:rPr>
      </w:pPr>
      <w:r w:rsidRPr="00E2085E">
        <w:rPr>
          <w:sz w:val="26"/>
          <w:szCs w:val="26"/>
        </w:rPr>
        <w:t>Антикоррупционная оговорка</w:t>
      </w:r>
    </w:p>
    <w:p w:rsidR="00E2085E" w:rsidRPr="00E2085E" w:rsidRDefault="00E2085E" w:rsidP="00E2085E">
      <w:pPr>
        <w:shd w:val="clear" w:color="auto" w:fill="FFFFFF" w:themeFill="background1"/>
        <w:ind w:right="45"/>
        <w:jc w:val="both"/>
        <w:rPr>
          <w:sz w:val="26"/>
          <w:szCs w:val="26"/>
        </w:rPr>
      </w:pP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При заключении, исполнении, изменении и расторжении Договора</w:t>
      </w:r>
      <w:r w:rsidRPr="00E2085E">
        <w:rPr>
          <w:iCs/>
          <w:sz w:val="26"/>
          <w:szCs w:val="26"/>
          <w:vertAlign w:val="superscript"/>
        </w:rPr>
        <w:footnoteReference w:id="1"/>
      </w:r>
      <w:r w:rsidRPr="00E2085E">
        <w:rPr>
          <w:iCs/>
          <w:sz w:val="26"/>
          <w:szCs w:val="26"/>
        </w:rPr>
        <w:t xml:space="preserve"> Стороны принимают на себя следующие обязательства:</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lastRenderedPageBreak/>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E2085E" w:rsidDel="002A25C9">
        <w:rPr>
          <w:iCs/>
          <w:sz w:val="26"/>
          <w:szCs w:val="26"/>
        </w:rPr>
        <w:t xml:space="preserve"> </w:t>
      </w:r>
      <w:r w:rsidRPr="00E2085E">
        <w:rPr>
          <w:iCs/>
          <w:sz w:val="26"/>
          <w:szCs w:val="26"/>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E2085E" w:rsidRPr="00E2085E" w:rsidRDefault="00E2085E" w:rsidP="00E2085E">
      <w:pPr>
        <w:ind w:firstLine="567"/>
        <w:jc w:val="both"/>
        <w:rPr>
          <w:sz w:val="26"/>
          <w:szCs w:val="26"/>
        </w:rPr>
      </w:pPr>
    </w:p>
    <w:p w:rsidR="00E2085E" w:rsidRPr="00E2085E" w:rsidRDefault="00E2085E" w:rsidP="00E2085E">
      <w:pPr>
        <w:rPr>
          <w:sz w:val="26"/>
          <w:szCs w:val="26"/>
        </w:rPr>
      </w:pPr>
    </w:p>
    <w:p w:rsidR="00E2085E" w:rsidRPr="00E2085E" w:rsidRDefault="00E2085E">
      <w:pPr>
        <w:rPr>
          <w:sz w:val="26"/>
          <w:szCs w:val="26"/>
        </w:rPr>
      </w:pPr>
    </w:p>
    <w:sectPr w:rsidR="00E2085E" w:rsidRPr="00E208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AD3" w:rsidRDefault="00FC6AD3" w:rsidP="00E2085E">
      <w:r>
        <w:separator/>
      </w:r>
    </w:p>
  </w:endnote>
  <w:endnote w:type="continuationSeparator" w:id="0">
    <w:p w:rsidR="00FC6AD3" w:rsidRDefault="00FC6AD3" w:rsidP="00E2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
    <w:altName w:val="Arial Unicode MS"/>
    <w:charset w:val="80"/>
    <w:family w:val="swiss"/>
    <w:pitch w:val="variable"/>
    <w:sig w:usb0="21003A87" w:usb1="090F0000" w:usb2="00000010"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AD3" w:rsidRDefault="00FC6AD3" w:rsidP="00E2085E">
      <w:r>
        <w:separator/>
      </w:r>
    </w:p>
  </w:footnote>
  <w:footnote w:type="continuationSeparator" w:id="0">
    <w:p w:rsidR="00FC6AD3" w:rsidRDefault="00FC6AD3" w:rsidP="00E2085E">
      <w:r>
        <w:continuationSeparator/>
      </w:r>
    </w:p>
  </w:footnote>
  <w:footnote w:id="1">
    <w:p w:rsidR="00E2085E" w:rsidRDefault="00E2085E" w:rsidP="00E2085E">
      <w:pPr>
        <w:pStyle w:val="a9"/>
        <w:ind w:left="1134" w:right="646"/>
        <w:jc w:val="both"/>
      </w:pPr>
      <w:r>
        <w:rPr>
          <w:rStyle w:val="a8"/>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C70" w:rsidRPr="00F105A0" w:rsidRDefault="008D73CF" w:rsidP="00F105A0">
    <w:pPr>
      <w:pStyle w:val="a5"/>
    </w:pPr>
    <w:r w:rsidRPr="00F105A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915934"/>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4" w15:restartNumberingAfterBreak="0">
    <w:nsid w:val="7C326078"/>
    <w:multiLevelType w:val="hybridMultilevel"/>
    <w:tmpl w:val="24EE18B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31"/>
    <w:rsid w:val="00055D30"/>
    <w:rsid w:val="0007394F"/>
    <w:rsid w:val="00192406"/>
    <w:rsid w:val="001F000C"/>
    <w:rsid w:val="001F6DF0"/>
    <w:rsid w:val="00295601"/>
    <w:rsid w:val="00391B69"/>
    <w:rsid w:val="003A1501"/>
    <w:rsid w:val="003E4824"/>
    <w:rsid w:val="003E7745"/>
    <w:rsid w:val="003E7B31"/>
    <w:rsid w:val="00463A7F"/>
    <w:rsid w:val="004F2DD1"/>
    <w:rsid w:val="005166AA"/>
    <w:rsid w:val="006230D9"/>
    <w:rsid w:val="008C107A"/>
    <w:rsid w:val="008D73CF"/>
    <w:rsid w:val="009920DC"/>
    <w:rsid w:val="00A371B7"/>
    <w:rsid w:val="00A7120F"/>
    <w:rsid w:val="00AD7407"/>
    <w:rsid w:val="00B56477"/>
    <w:rsid w:val="00B701B4"/>
    <w:rsid w:val="00D43B21"/>
    <w:rsid w:val="00DD7B73"/>
    <w:rsid w:val="00E2085E"/>
    <w:rsid w:val="00E55330"/>
    <w:rsid w:val="00EE6855"/>
    <w:rsid w:val="00F476DF"/>
    <w:rsid w:val="00F87767"/>
    <w:rsid w:val="00FC6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4BB5"/>
  <w15:chartTrackingRefBased/>
  <w15:docId w15:val="{249FF2E4-5B5D-46B1-B8C8-1C5D6025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B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B31"/>
    <w:pPr>
      <w:ind w:left="720"/>
      <w:contextualSpacing/>
    </w:pPr>
  </w:style>
  <w:style w:type="paragraph" w:styleId="a4">
    <w:name w:val="No Spacing"/>
    <w:uiPriority w:val="1"/>
    <w:qFormat/>
    <w:rsid w:val="003E7B31"/>
    <w:pPr>
      <w:spacing w:after="0" w:line="240" w:lineRule="auto"/>
    </w:pPr>
    <w:rPr>
      <w:rFonts w:ascii="Calibri" w:eastAsia="Calibri" w:hAnsi="Calibri" w:cs="Times New Roman"/>
    </w:rPr>
  </w:style>
  <w:style w:type="paragraph" w:customStyle="1" w:styleId="ConsPlusNormal">
    <w:name w:val="ConsPlusNormal"/>
    <w:link w:val="ConsPlusNormal0"/>
    <w:rsid w:val="003E7B31"/>
    <w:pPr>
      <w:autoSpaceDE w:val="0"/>
      <w:autoSpaceDN w:val="0"/>
      <w:adjustRightInd w:val="0"/>
      <w:spacing w:after="0" w:line="240" w:lineRule="auto"/>
    </w:pPr>
    <w:rPr>
      <w:rFonts w:ascii="Arial" w:eastAsia="Calibri" w:hAnsi="Arial" w:cs="Arial"/>
      <w:sz w:val="20"/>
      <w:szCs w:val="20"/>
    </w:rPr>
  </w:style>
  <w:style w:type="paragraph" w:styleId="a5">
    <w:name w:val="header"/>
    <w:basedOn w:val="a"/>
    <w:link w:val="a6"/>
    <w:uiPriority w:val="99"/>
    <w:unhideWhenUsed/>
    <w:rsid w:val="003E7B31"/>
    <w:pPr>
      <w:tabs>
        <w:tab w:val="center" w:pos="4677"/>
        <w:tab w:val="right" w:pos="9355"/>
      </w:tabs>
    </w:pPr>
  </w:style>
  <w:style w:type="character" w:customStyle="1" w:styleId="a6">
    <w:name w:val="Верхний колонтитул Знак"/>
    <w:basedOn w:val="a0"/>
    <w:link w:val="a5"/>
    <w:uiPriority w:val="99"/>
    <w:rsid w:val="003E7B31"/>
    <w:rPr>
      <w:rFonts w:ascii="Times New Roman" w:eastAsia="Times New Roman" w:hAnsi="Times New Roman" w:cs="Times New Roman"/>
      <w:sz w:val="24"/>
      <w:szCs w:val="24"/>
      <w:lang w:eastAsia="ru-RU"/>
    </w:rPr>
  </w:style>
  <w:style w:type="paragraph" w:customStyle="1" w:styleId="ConsPlusNonformat">
    <w:name w:val="ConsPlusNonformat"/>
    <w:rsid w:val="003E7B31"/>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rmal0">
    <w:name w:val="ConsPlusNormal Знак"/>
    <w:link w:val="ConsPlusNormal"/>
    <w:rsid w:val="003E7B31"/>
    <w:rPr>
      <w:rFonts w:ascii="Arial" w:eastAsia="Calibri" w:hAnsi="Arial" w:cs="Arial"/>
      <w:sz w:val="20"/>
      <w:szCs w:val="20"/>
    </w:rPr>
  </w:style>
  <w:style w:type="character" w:styleId="a7">
    <w:name w:val="Hyperlink"/>
    <w:basedOn w:val="a0"/>
    <w:uiPriority w:val="99"/>
    <w:semiHidden/>
    <w:unhideWhenUsed/>
    <w:rsid w:val="00E2085E"/>
    <w:rPr>
      <w:color w:val="0000FF"/>
      <w:u w:val="single"/>
    </w:rPr>
  </w:style>
  <w:style w:type="character" w:styleId="a8">
    <w:name w:val="footnote reference"/>
    <w:basedOn w:val="a0"/>
    <w:unhideWhenUsed/>
    <w:rsid w:val="00E2085E"/>
    <w:rPr>
      <w:vertAlign w:val="superscript"/>
    </w:rPr>
  </w:style>
  <w:style w:type="paragraph" w:styleId="a9">
    <w:name w:val="footnote text"/>
    <w:basedOn w:val="a"/>
    <w:link w:val="aa"/>
    <w:uiPriority w:val="99"/>
    <w:unhideWhenUsed/>
    <w:rsid w:val="00E2085E"/>
    <w:rPr>
      <w:sz w:val="20"/>
      <w:szCs w:val="20"/>
    </w:rPr>
  </w:style>
  <w:style w:type="character" w:customStyle="1" w:styleId="aa">
    <w:name w:val="Текст сноски Знак"/>
    <w:basedOn w:val="a0"/>
    <w:link w:val="a9"/>
    <w:uiPriority w:val="99"/>
    <w:rsid w:val="00E2085E"/>
    <w:rPr>
      <w:rFonts w:ascii="Times New Roman" w:eastAsia="Times New Roman" w:hAnsi="Times New Roman" w:cs="Times New Roman"/>
      <w:sz w:val="20"/>
      <w:szCs w:val="20"/>
      <w:lang w:eastAsia="ru-RU"/>
    </w:rPr>
  </w:style>
  <w:style w:type="table" w:customStyle="1" w:styleId="1">
    <w:name w:val="Сетка таблицы1"/>
    <w:basedOn w:val="a1"/>
    <w:next w:val="ab"/>
    <w:uiPriority w:val="59"/>
    <w:rsid w:val="00E20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E2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cpi">
    <w:name w:val="newncpi"/>
    <w:basedOn w:val="a"/>
    <w:rsid w:val="00055D30"/>
    <w:pPr>
      <w:ind w:firstLine="567"/>
      <w:jc w:val="both"/>
    </w:pPr>
  </w:style>
  <w:style w:type="paragraph" w:customStyle="1" w:styleId="undline">
    <w:name w:val="undline"/>
    <w:basedOn w:val="a"/>
    <w:rsid w:val="00055D30"/>
    <w:pPr>
      <w:jc w:val="both"/>
    </w:pPr>
    <w:rPr>
      <w:sz w:val="20"/>
      <w:szCs w:val="20"/>
    </w:rPr>
  </w:style>
  <w:style w:type="paragraph" w:customStyle="1" w:styleId="snoski">
    <w:name w:val="snoski"/>
    <w:basedOn w:val="a"/>
    <w:rsid w:val="00055D30"/>
    <w:pPr>
      <w:jc w:val="both"/>
    </w:pPr>
    <w:rPr>
      <w:sz w:val="20"/>
      <w:szCs w:val="20"/>
    </w:rPr>
  </w:style>
  <w:style w:type="paragraph" w:customStyle="1" w:styleId="titlep">
    <w:name w:val="titlep"/>
    <w:basedOn w:val="a"/>
    <w:rsid w:val="00055D30"/>
    <w:pPr>
      <w:spacing w:before="240" w:after="240"/>
      <w:jc w:val="center"/>
    </w:pPr>
    <w:rPr>
      <w:b/>
      <w:bCs/>
    </w:rPr>
  </w:style>
  <w:style w:type="paragraph" w:customStyle="1" w:styleId="snoskiline">
    <w:name w:val="snoskiline"/>
    <w:basedOn w:val="a"/>
    <w:rsid w:val="00055D30"/>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Darevskaya@sber-bank.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9E25F-1DBA-45B5-AE9B-2C9AEA0A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2408</Words>
  <Characters>13730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Даревская Вероника</dc:creator>
  <cp:keywords/>
  <dc:description/>
  <cp:lastModifiedBy>Даревская Вероника</cp:lastModifiedBy>
  <cp:revision>2</cp:revision>
  <dcterms:created xsi:type="dcterms:W3CDTF">2025-10-27T13:50:00Z</dcterms:created>
  <dcterms:modified xsi:type="dcterms:W3CDTF">2025-10-27T13:50:00Z</dcterms:modified>
</cp:coreProperties>
</file>