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E39F4" w14:textId="77777777" w:rsidR="00E33931" w:rsidRDefault="00E33931" w:rsidP="00E33931">
      <w:pPr>
        <w:tabs>
          <w:tab w:val="left" w:pos="0"/>
          <w:tab w:val="left" w:pos="851"/>
        </w:tabs>
        <w:jc w:val="both"/>
        <w:rPr>
          <w:color w:val="000000"/>
          <w:sz w:val="28"/>
          <w:lang w:val="en-US"/>
        </w:rPr>
      </w:pPr>
    </w:p>
    <w:p w14:paraId="6C41FC09" w14:textId="77777777" w:rsidR="00E33931" w:rsidRDefault="00E33931" w:rsidP="00E33931">
      <w:pPr>
        <w:tabs>
          <w:tab w:val="left" w:pos="0"/>
          <w:tab w:val="left" w:pos="851"/>
        </w:tabs>
        <w:jc w:val="both"/>
        <w:rPr>
          <w:color w:val="000000"/>
          <w:sz w:val="28"/>
          <w:lang w:val="en-US"/>
        </w:rPr>
      </w:pPr>
    </w:p>
    <w:p w14:paraId="3A6EE087" w14:textId="77777777" w:rsidR="00E33931" w:rsidRDefault="00E33931" w:rsidP="00E33931">
      <w:pPr>
        <w:tabs>
          <w:tab w:val="left" w:pos="0"/>
          <w:tab w:val="left" w:pos="851"/>
        </w:tabs>
        <w:jc w:val="both"/>
        <w:rPr>
          <w:color w:val="000000"/>
          <w:sz w:val="28"/>
          <w:lang w:val="en-US"/>
        </w:rPr>
      </w:pPr>
    </w:p>
    <w:p w14:paraId="671470F4" w14:textId="375014FE" w:rsidR="00E33931" w:rsidRDefault="00E33931" w:rsidP="00E33931">
      <w:pPr>
        <w:tabs>
          <w:tab w:val="left" w:pos="0"/>
          <w:tab w:val="left" w:pos="851"/>
        </w:tabs>
        <w:jc w:val="both"/>
        <w:rPr>
          <w:color w:val="000000"/>
          <w:sz w:val="28"/>
        </w:rPr>
      </w:pPr>
      <w:r>
        <w:rPr>
          <w:color w:val="000000"/>
          <w:sz w:val="28"/>
          <w:lang w:val="en-US"/>
        </w:rPr>
        <w:tab/>
      </w:r>
      <w:r>
        <w:rPr>
          <w:color w:val="000000"/>
          <w:sz w:val="28"/>
        </w:rPr>
        <w:t xml:space="preserve">С </w:t>
      </w:r>
      <w:r>
        <w:rPr>
          <w:color w:val="000000"/>
          <w:sz w:val="28"/>
          <w:lang w:val="en-US"/>
        </w:rPr>
        <w:t>16</w:t>
      </w:r>
      <w:r>
        <w:rPr>
          <w:color w:val="000000"/>
          <w:sz w:val="28"/>
        </w:rPr>
        <w:t>.</w:t>
      </w:r>
      <w:r>
        <w:rPr>
          <w:color w:val="000000"/>
          <w:sz w:val="28"/>
          <w:lang w:val="en-US"/>
        </w:rPr>
        <w:t>12</w:t>
      </w:r>
      <w:bookmarkStart w:id="0" w:name="_GoBack"/>
      <w:bookmarkEnd w:id="0"/>
      <w:r>
        <w:rPr>
          <w:color w:val="000000"/>
          <w:sz w:val="28"/>
        </w:rPr>
        <w:t>.2019 вносятся следующие изменения и дополнения в Сборник вознаграждений за операции, осуществляемые ОАО «БПС-Сбербанк» (далее – Сборник):</w:t>
      </w:r>
    </w:p>
    <w:p w14:paraId="27C41805" w14:textId="01733529" w:rsidR="00F275EA" w:rsidRPr="003D14F1" w:rsidRDefault="008F63DF" w:rsidP="00031D6E">
      <w:pPr>
        <w:pStyle w:val="a3"/>
        <w:numPr>
          <w:ilvl w:val="0"/>
          <w:numId w:val="1"/>
        </w:numPr>
        <w:tabs>
          <w:tab w:val="left" w:pos="567"/>
          <w:tab w:val="left" w:pos="993"/>
        </w:tabs>
        <w:spacing w:before="240"/>
        <w:ind w:left="0" w:firstLine="709"/>
        <w:jc w:val="both"/>
        <w:rPr>
          <w:sz w:val="28"/>
          <w:szCs w:val="28"/>
        </w:rPr>
      </w:pPr>
      <w:r w:rsidRPr="003D14F1">
        <w:rPr>
          <w:sz w:val="28"/>
        </w:rPr>
        <w:t>Внести в Сборник вознаграждений за операции, осуществляемые ОАО «БПС-Сбербанк» от 20.12.2016 № 01/01</w:t>
      </w:r>
      <w:r w:rsidRPr="003D14F1">
        <w:rPr>
          <w:sz w:val="28"/>
        </w:rPr>
        <w:noBreakHyphen/>
        <w:t>07/606 (далее – Сборник) следующие изменения:</w:t>
      </w:r>
    </w:p>
    <w:p w14:paraId="73AD078C" w14:textId="4A2B898D" w:rsidR="00B06D9D" w:rsidRPr="003D14F1" w:rsidRDefault="00D63381" w:rsidP="00B06D9D">
      <w:pPr>
        <w:ind w:right="38" w:firstLine="709"/>
        <w:jc w:val="right"/>
        <w:rPr>
          <w:sz w:val="28"/>
          <w:szCs w:val="28"/>
        </w:rPr>
      </w:pPr>
      <w:r w:rsidRPr="003D14F1">
        <w:rPr>
          <w:sz w:val="28"/>
          <w:szCs w:val="28"/>
        </w:rPr>
        <w:t>»;</w:t>
      </w:r>
    </w:p>
    <w:p w14:paraId="1ABE969B" w14:textId="1B214C9E" w:rsidR="006026E4" w:rsidRPr="003D14F1" w:rsidRDefault="006026E4" w:rsidP="00116D26">
      <w:pPr>
        <w:pStyle w:val="a3"/>
        <w:numPr>
          <w:ilvl w:val="1"/>
          <w:numId w:val="1"/>
        </w:numPr>
        <w:tabs>
          <w:tab w:val="left" w:pos="1560"/>
        </w:tabs>
        <w:jc w:val="both"/>
        <w:rPr>
          <w:sz w:val="28"/>
          <w:szCs w:val="28"/>
        </w:rPr>
      </w:pPr>
      <w:r w:rsidRPr="003D14F1">
        <w:rPr>
          <w:sz w:val="28"/>
          <w:szCs w:val="28"/>
        </w:rPr>
        <w:t>раздел 4.1 Сборника изложить в следующей редакции:</w:t>
      </w:r>
    </w:p>
    <w:p w14:paraId="1CA47886" w14:textId="77777777" w:rsidR="006026E4" w:rsidRPr="003D14F1" w:rsidRDefault="006026E4" w:rsidP="00116D26">
      <w:pPr>
        <w:pStyle w:val="a3"/>
        <w:tabs>
          <w:tab w:val="left" w:pos="1134"/>
        </w:tabs>
        <w:ind w:left="0"/>
        <w:jc w:val="both"/>
        <w:rPr>
          <w:sz w:val="28"/>
          <w:szCs w:val="28"/>
        </w:rPr>
      </w:pPr>
      <w:r w:rsidRPr="003D14F1">
        <w:rPr>
          <w:sz w:val="28"/>
          <w:szCs w:val="28"/>
        </w:rPr>
        <w:t>«</w:t>
      </w:r>
    </w:p>
    <w:tbl>
      <w:tblPr>
        <w:tblW w:w="14596" w:type="dxa"/>
        <w:tblInd w:w="113" w:type="dxa"/>
        <w:tblLook w:val="04A0" w:firstRow="1" w:lastRow="0" w:firstColumn="1" w:lastColumn="0" w:noHBand="0" w:noVBand="1"/>
      </w:tblPr>
      <w:tblGrid>
        <w:gridCol w:w="892"/>
        <w:gridCol w:w="3639"/>
        <w:gridCol w:w="1560"/>
        <w:gridCol w:w="1275"/>
        <w:gridCol w:w="1418"/>
        <w:gridCol w:w="5812"/>
      </w:tblGrid>
      <w:tr w:rsidR="003D14F1" w:rsidRPr="003D14F1" w14:paraId="4ED6B6AA" w14:textId="77777777" w:rsidTr="006026E4">
        <w:trPr>
          <w:trHeight w:val="480"/>
        </w:trPr>
        <w:tc>
          <w:tcPr>
            <w:tcW w:w="14596" w:type="dxa"/>
            <w:gridSpan w:val="6"/>
            <w:tcBorders>
              <w:top w:val="single" w:sz="4" w:space="0" w:color="auto"/>
              <w:left w:val="single" w:sz="4" w:space="0" w:color="auto"/>
              <w:bottom w:val="single" w:sz="4" w:space="0" w:color="auto"/>
              <w:right w:val="single" w:sz="4" w:space="0" w:color="000000"/>
            </w:tcBorders>
            <w:shd w:val="clear" w:color="000000" w:fill="C4D79B"/>
            <w:vAlign w:val="bottom"/>
            <w:hideMark/>
          </w:tcPr>
          <w:p w14:paraId="725C0272" w14:textId="77777777" w:rsidR="006026E4" w:rsidRPr="003D14F1" w:rsidRDefault="006026E4" w:rsidP="006026E4">
            <w:pPr>
              <w:rPr>
                <w:b/>
                <w:bCs/>
                <w:sz w:val="18"/>
                <w:szCs w:val="18"/>
              </w:rPr>
            </w:pPr>
            <w:r w:rsidRPr="003D14F1">
              <w:rPr>
                <w:b/>
                <w:bCs/>
                <w:sz w:val="18"/>
                <w:szCs w:val="18"/>
              </w:rPr>
              <w:t>4.1. ОТКРЫТИЕ, ЗАКРЫТИЕ И ОБСЛУЖИВАНИЕ СЧЕТОВ ЮРИДИЧЕСКИХ ЛИЦ И ИНДИВИДУАЛЬНЫХ ПРЕДПРИНИМАТЕЛЕЙ (ЗА ИСКЛЮЧЕНИЕМ СЧЕТОВ С ИСПОЛЬЗОВАНИЕМ БАНКОВСКИХ ПЛАТЕЖНЫХ КАРТОЧЕК)</w:t>
            </w:r>
          </w:p>
        </w:tc>
      </w:tr>
      <w:tr w:rsidR="003D14F1" w:rsidRPr="003D14F1" w14:paraId="0B668849" w14:textId="77777777" w:rsidTr="006026E4">
        <w:trPr>
          <w:trHeight w:val="1695"/>
        </w:trPr>
        <w:tc>
          <w:tcPr>
            <w:tcW w:w="892" w:type="dxa"/>
            <w:tcBorders>
              <w:top w:val="nil"/>
              <w:left w:val="single" w:sz="4" w:space="0" w:color="auto"/>
              <w:bottom w:val="nil"/>
              <w:right w:val="single" w:sz="4" w:space="0" w:color="auto"/>
            </w:tcBorders>
            <w:shd w:val="clear" w:color="auto" w:fill="auto"/>
            <w:hideMark/>
          </w:tcPr>
          <w:p w14:paraId="1E2A7D4A" w14:textId="77777777" w:rsidR="006026E4" w:rsidRPr="003D14F1" w:rsidRDefault="006026E4" w:rsidP="006026E4">
            <w:pPr>
              <w:rPr>
                <w:sz w:val="18"/>
                <w:szCs w:val="18"/>
              </w:rPr>
            </w:pPr>
            <w:r w:rsidRPr="003D14F1">
              <w:rPr>
                <w:sz w:val="18"/>
                <w:szCs w:val="18"/>
              </w:rPr>
              <w:t>4.1.1.</w:t>
            </w:r>
          </w:p>
        </w:tc>
        <w:tc>
          <w:tcPr>
            <w:tcW w:w="3639" w:type="dxa"/>
            <w:tcBorders>
              <w:top w:val="nil"/>
              <w:left w:val="nil"/>
              <w:bottom w:val="single" w:sz="4" w:space="0" w:color="auto"/>
              <w:right w:val="single" w:sz="4" w:space="0" w:color="auto"/>
            </w:tcBorders>
            <w:shd w:val="clear" w:color="auto" w:fill="auto"/>
            <w:hideMark/>
          </w:tcPr>
          <w:p w14:paraId="5F153814" w14:textId="77777777" w:rsidR="006026E4" w:rsidRPr="003D14F1" w:rsidRDefault="006026E4" w:rsidP="006026E4">
            <w:pPr>
              <w:rPr>
                <w:sz w:val="18"/>
                <w:szCs w:val="18"/>
              </w:rPr>
            </w:pPr>
            <w:r w:rsidRPr="003D14F1">
              <w:rPr>
                <w:sz w:val="18"/>
                <w:szCs w:val="18"/>
              </w:rPr>
              <w:t>Открытие счета в Банке резиденту Республики Беларусь (за исключением  счета, предназначенного для учета кредитов, депозитного счета, счета по учету аккредитивов, счета по учету гарантийного депозита денег, благотворительного счета, счета при оптимизации региональной сети Банка):</w:t>
            </w:r>
          </w:p>
        </w:tc>
        <w:tc>
          <w:tcPr>
            <w:tcW w:w="1560" w:type="dxa"/>
            <w:tcBorders>
              <w:top w:val="nil"/>
              <w:left w:val="nil"/>
              <w:bottom w:val="single" w:sz="4" w:space="0" w:color="auto"/>
              <w:right w:val="single" w:sz="4" w:space="0" w:color="auto"/>
            </w:tcBorders>
            <w:shd w:val="clear" w:color="auto" w:fill="auto"/>
            <w:vAlign w:val="center"/>
            <w:hideMark/>
          </w:tcPr>
          <w:p w14:paraId="4C1539F2" w14:textId="77777777" w:rsidR="006026E4" w:rsidRPr="003D14F1" w:rsidRDefault="006026E4" w:rsidP="006026E4">
            <w:pP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655CDB38" w14:textId="77777777" w:rsidR="006026E4" w:rsidRPr="003D14F1" w:rsidRDefault="006026E4" w:rsidP="006026E4">
            <w:pP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652D92C" w14:textId="77777777" w:rsidR="006026E4" w:rsidRPr="003D14F1" w:rsidRDefault="006026E4" w:rsidP="006026E4">
            <w:pPr>
              <w:rPr>
                <w:b/>
                <w:bCs/>
                <w:sz w:val="18"/>
                <w:szCs w:val="18"/>
              </w:rPr>
            </w:pPr>
            <w:r w:rsidRPr="003D14F1">
              <w:rPr>
                <w:b/>
                <w:bCs/>
                <w:sz w:val="18"/>
                <w:szCs w:val="18"/>
              </w:rPr>
              <w:t> </w:t>
            </w:r>
          </w:p>
        </w:tc>
        <w:tc>
          <w:tcPr>
            <w:tcW w:w="5812" w:type="dxa"/>
            <w:tcBorders>
              <w:top w:val="single" w:sz="4" w:space="0" w:color="auto"/>
              <w:left w:val="nil"/>
              <w:bottom w:val="single" w:sz="4" w:space="0" w:color="auto"/>
              <w:right w:val="single" w:sz="4" w:space="0" w:color="000000"/>
            </w:tcBorders>
            <w:shd w:val="clear" w:color="auto" w:fill="auto"/>
            <w:hideMark/>
          </w:tcPr>
          <w:p w14:paraId="2362410E" w14:textId="77777777" w:rsidR="006026E4" w:rsidRPr="003D14F1" w:rsidRDefault="006026E4" w:rsidP="006026E4">
            <w:pPr>
              <w:rPr>
                <w:rFonts w:ascii="Calibri" w:hAnsi="Calibri"/>
                <w:sz w:val="22"/>
                <w:szCs w:val="22"/>
              </w:rPr>
            </w:pPr>
            <w:r w:rsidRPr="003D14F1">
              <w:rPr>
                <w:rFonts w:ascii="Calibri" w:hAnsi="Calibri"/>
                <w:sz w:val="22"/>
                <w:szCs w:val="22"/>
              </w:rPr>
              <w:t> </w:t>
            </w:r>
          </w:p>
        </w:tc>
      </w:tr>
      <w:tr w:rsidR="003D14F1" w:rsidRPr="003D14F1" w14:paraId="79A6100E" w14:textId="77777777" w:rsidTr="006026E4">
        <w:trPr>
          <w:trHeight w:val="780"/>
        </w:trPr>
        <w:tc>
          <w:tcPr>
            <w:tcW w:w="892" w:type="dxa"/>
            <w:tcBorders>
              <w:top w:val="single" w:sz="4" w:space="0" w:color="auto"/>
              <w:left w:val="single" w:sz="4" w:space="0" w:color="auto"/>
              <w:bottom w:val="nil"/>
              <w:right w:val="single" w:sz="4" w:space="0" w:color="auto"/>
            </w:tcBorders>
            <w:shd w:val="clear" w:color="auto" w:fill="auto"/>
            <w:hideMark/>
          </w:tcPr>
          <w:p w14:paraId="778715F5" w14:textId="77777777" w:rsidR="006026E4" w:rsidRPr="003D14F1" w:rsidRDefault="006026E4" w:rsidP="006026E4">
            <w:pPr>
              <w:rPr>
                <w:sz w:val="18"/>
                <w:szCs w:val="18"/>
              </w:rPr>
            </w:pPr>
            <w:r w:rsidRPr="003D14F1">
              <w:rPr>
                <w:sz w:val="18"/>
                <w:szCs w:val="18"/>
              </w:rPr>
              <w:t>4.1.1.1.</w:t>
            </w:r>
          </w:p>
        </w:tc>
        <w:tc>
          <w:tcPr>
            <w:tcW w:w="3639" w:type="dxa"/>
            <w:tcBorders>
              <w:top w:val="nil"/>
              <w:left w:val="nil"/>
              <w:bottom w:val="single" w:sz="4" w:space="0" w:color="auto"/>
              <w:right w:val="single" w:sz="4" w:space="0" w:color="auto"/>
            </w:tcBorders>
            <w:shd w:val="clear" w:color="auto" w:fill="auto"/>
            <w:hideMark/>
          </w:tcPr>
          <w:p w14:paraId="1462561C" w14:textId="77777777" w:rsidR="006026E4" w:rsidRPr="003D14F1" w:rsidRDefault="006026E4" w:rsidP="006026E4">
            <w:pPr>
              <w:rPr>
                <w:sz w:val="18"/>
                <w:szCs w:val="18"/>
              </w:rPr>
            </w:pPr>
            <w:r w:rsidRPr="003D14F1">
              <w:rPr>
                <w:sz w:val="18"/>
                <w:szCs w:val="18"/>
              </w:rPr>
              <w:t>первого счета</w:t>
            </w:r>
          </w:p>
        </w:tc>
        <w:tc>
          <w:tcPr>
            <w:tcW w:w="1560" w:type="dxa"/>
            <w:tcBorders>
              <w:top w:val="nil"/>
              <w:left w:val="nil"/>
              <w:bottom w:val="single" w:sz="4" w:space="0" w:color="auto"/>
              <w:right w:val="single" w:sz="4" w:space="0" w:color="auto"/>
            </w:tcBorders>
            <w:shd w:val="clear" w:color="auto" w:fill="auto"/>
            <w:vAlign w:val="center"/>
            <w:hideMark/>
          </w:tcPr>
          <w:p w14:paraId="1B8E3EA0" w14:textId="77777777" w:rsidR="006026E4" w:rsidRPr="003D14F1" w:rsidRDefault="006026E4" w:rsidP="006026E4">
            <w:pPr>
              <w:jc w:val="center"/>
              <w:rPr>
                <w:b/>
                <w:bCs/>
                <w:sz w:val="18"/>
                <w:szCs w:val="18"/>
              </w:rPr>
            </w:pPr>
            <w:r w:rsidRPr="003D14F1">
              <w:rPr>
                <w:b/>
                <w:bCs/>
                <w:sz w:val="18"/>
                <w:szCs w:val="18"/>
              </w:rPr>
              <w:t>12.00 BYN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3B053A6B"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529F00D9"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38F066D7" w14:textId="77777777" w:rsidR="006026E4" w:rsidRPr="003D14F1" w:rsidRDefault="006026E4" w:rsidP="006026E4">
            <w:pPr>
              <w:jc w:val="center"/>
              <w:rPr>
                <w:rFonts w:ascii="Calibri" w:hAnsi="Calibri"/>
                <w:sz w:val="22"/>
                <w:szCs w:val="22"/>
              </w:rPr>
            </w:pPr>
            <w:r w:rsidRPr="003D14F1">
              <w:rPr>
                <w:rFonts w:ascii="Calibri" w:hAnsi="Calibri"/>
                <w:sz w:val="22"/>
                <w:szCs w:val="22"/>
              </w:rPr>
              <w:t> </w:t>
            </w:r>
          </w:p>
        </w:tc>
      </w:tr>
      <w:tr w:rsidR="003D14F1" w:rsidRPr="003D14F1" w14:paraId="1E6B7786" w14:textId="77777777" w:rsidTr="00CE64D5">
        <w:trPr>
          <w:trHeight w:val="705"/>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72C2F400" w14:textId="77777777" w:rsidR="006026E4" w:rsidRPr="003D14F1" w:rsidRDefault="006026E4" w:rsidP="006026E4">
            <w:pPr>
              <w:rPr>
                <w:sz w:val="18"/>
                <w:szCs w:val="18"/>
              </w:rPr>
            </w:pPr>
            <w:r w:rsidRPr="003D14F1">
              <w:rPr>
                <w:sz w:val="18"/>
                <w:szCs w:val="18"/>
              </w:rPr>
              <w:t>4.1.1.2.</w:t>
            </w:r>
          </w:p>
        </w:tc>
        <w:tc>
          <w:tcPr>
            <w:tcW w:w="3639" w:type="dxa"/>
            <w:tcBorders>
              <w:top w:val="nil"/>
              <w:left w:val="nil"/>
              <w:bottom w:val="single" w:sz="4" w:space="0" w:color="auto"/>
              <w:right w:val="single" w:sz="4" w:space="0" w:color="auto"/>
            </w:tcBorders>
            <w:shd w:val="clear" w:color="auto" w:fill="auto"/>
            <w:hideMark/>
          </w:tcPr>
          <w:p w14:paraId="3C179B36" w14:textId="77777777" w:rsidR="006026E4" w:rsidRPr="003D14F1" w:rsidRDefault="006026E4" w:rsidP="006026E4">
            <w:pPr>
              <w:rPr>
                <w:sz w:val="18"/>
                <w:szCs w:val="18"/>
              </w:rPr>
            </w:pPr>
            <w:r w:rsidRPr="003D14F1">
              <w:rPr>
                <w:sz w:val="18"/>
                <w:szCs w:val="18"/>
              </w:rPr>
              <w:t>каждого последующего</w:t>
            </w:r>
          </w:p>
        </w:tc>
        <w:tc>
          <w:tcPr>
            <w:tcW w:w="1560" w:type="dxa"/>
            <w:tcBorders>
              <w:top w:val="nil"/>
              <w:left w:val="nil"/>
              <w:bottom w:val="single" w:sz="4" w:space="0" w:color="auto"/>
              <w:right w:val="single" w:sz="4" w:space="0" w:color="auto"/>
            </w:tcBorders>
            <w:shd w:val="clear" w:color="auto" w:fill="auto"/>
            <w:vAlign w:val="center"/>
            <w:hideMark/>
          </w:tcPr>
          <w:p w14:paraId="70AA4027" w14:textId="77777777" w:rsidR="006026E4" w:rsidRPr="003D14F1" w:rsidRDefault="006026E4" w:rsidP="006026E4">
            <w:pPr>
              <w:jc w:val="center"/>
              <w:rPr>
                <w:b/>
                <w:bCs/>
                <w:sz w:val="18"/>
                <w:szCs w:val="18"/>
              </w:rPr>
            </w:pPr>
            <w:r w:rsidRPr="003D14F1">
              <w:rPr>
                <w:b/>
                <w:bCs/>
                <w:sz w:val="18"/>
                <w:szCs w:val="18"/>
              </w:rPr>
              <w:t xml:space="preserve">6.50 BYN                                </w:t>
            </w:r>
          </w:p>
        </w:tc>
        <w:tc>
          <w:tcPr>
            <w:tcW w:w="1275" w:type="dxa"/>
            <w:tcBorders>
              <w:top w:val="nil"/>
              <w:left w:val="nil"/>
              <w:bottom w:val="single" w:sz="4" w:space="0" w:color="auto"/>
              <w:right w:val="single" w:sz="4" w:space="0" w:color="auto"/>
            </w:tcBorders>
            <w:shd w:val="clear" w:color="auto" w:fill="auto"/>
            <w:vAlign w:val="center"/>
            <w:hideMark/>
          </w:tcPr>
          <w:p w14:paraId="4E6C1AB1"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448E254"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1B1F64D1" w14:textId="77777777" w:rsidR="006026E4" w:rsidRPr="003D14F1" w:rsidRDefault="006026E4" w:rsidP="006026E4">
            <w:pPr>
              <w:jc w:val="center"/>
              <w:rPr>
                <w:rFonts w:ascii="Calibri" w:hAnsi="Calibri"/>
                <w:sz w:val="22"/>
                <w:szCs w:val="22"/>
              </w:rPr>
            </w:pPr>
            <w:r w:rsidRPr="003D14F1">
              <w:rPr>
                <w:rFonts w:ascii="Calibri" w:hAnsi="Calibri"/>
                <w:sz w:val="22"/>
                <w:szCs w:val="22"/>
              </w:rPr>
              <w:t> </w:t>
            </w:r>
          </w:p>
        </w:tc>
      </w:tr>
      <w:tr w:rsidR="003D14F1" w:rsidRPr="003D14F1" w14:paraId="78B940D5" w14:textId="77777777" w:rsidTr="00CE64D5">
        <w:trPr>
          <w:trHeight w:val="833"/>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1BD5221A" w14:textId="77777777" w:rsidR="006026E4" w:rsidRPr="003D14F1" w:rsidRDefault="006026E4" w:rsidP="006026E4">
            <w:pPr>
              <w:rPr>
                <w:sz w:val="18"/>
                <w:szCs w:val="18"/>
              </w:rPr>
            </w:pPr>
            <w:r w:rsidRPr="003D14F1">
              <w:rPr>
                <w:sz w:val="18"/>
                <w:szCs w:val="18"/>
              </w:rPr>
              <w:t>4.1.1.3.</w:t>
            </w:r>
          </w:p>
        </w:tc>
        <w:tc>
          <w:tcPr>
            <w:tcW w:w="3639" w:type="dxa"/>
            <w:tcBorders>
              <w:top w:val="single" w:sz="4" w:space="0" w:color="auto"/>
              <w:left w:val="single" w:sz="4" w:space="0" w:color="auto"/>
              <w:bottom w:val="single" w:sz="4" w:space="0" w:color="auto"/>
              <w:right w:val="single" w:sz="4" w:space="0" w:color="auto"/>
            </w:tcBorders>
            <w:shd w:val="clear" w:color="auto" w:fill="auto"/>
            <w:hideMark/>
          </w:tcPr>
          <w:p w14:paraId="5A8A11CA" w14:textId="77777777" w:rsidR="006026E4" w:rsidRPr="003D14F1" w:rsidRDefault="006026E4" w:rsidP="006026E4">
            <w:pPr>
              <w:rPr>
                <w:sz w:val="18"/>
                <w:szCs w:val="18"/>
              </w:rPr>
            </w:pPr>
            <w:r w:rsidRPr="003D14F1">
              <w:rPr>
                <w:sz w:val="18"/>
                <w:szCs w:val="18"/>
              </w:rPr>
              <w:t>временного (в том числе временного счета открываемого физическому лицу для формирования уставного фонда создаваемого юридического лица)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9641F" w14:textId="77777777" w:rsidR="006026E4" w:rsidRPr="003D14F1" w:rsidRDefault="006026E4" w:rsidP="006026E4">
            <w:pPr>
              <w:jc w:val="center"/>
              <w:rPr>
                <w:b/>
                <w:bCs/>
                <w:sz w:val="18"/>
                <w:szCs w:val="18"/>
              </w:rPr>
            </w:pPr>
            <w:r w:rsidRPr="003D14F1">
              <w:rPr>
                <w:b/>
                <w:bCs/>
                <w:sz w:val="18"/>
                <w:szCs w:val="18"/>
              </w:rPr>
              <w:t>3.00 BYN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2EF20"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C6DD2"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2A0E1145" w14:textId="77777777" w:rsidR="006026E4" w:rsidRPr="003D14F1" w:rsidRDefault="006026E4" w:rsidP="006026E4">
            <w:pPr>
              <w:jc w:val="center"/>
              <w:rPr>
                <w:rFonts w:ascii="Calibri" w:hAnsi="Calibri"/>
                <w:sz w:val="22"/>
                <w:szCs w:val="22"/>
              </w:rPr>
            </w:pPr>
            <w:r w:rsidRPr="003D14F1">
              <w:rPr>
                <w:rFonts w:ascii="Calibri" w:hAnsi="Calibri"/>
                <w:sz w:val="22"/>
                <w:szCs w:val="22"/>
              </w:rPr>
              <w:t> </w:t>
            </w:r>
          </w:p>
        </w:tc>
      </w:tr>
      <w:tr w:rsidR="003D14F1" w:rsidRPr="003D14F1" w14:paraId="681710A8" w14:textId="77777777" w:rsidTr="00CE64D5">
        <w:trPr>
          <w:trHeight w:val="495"/>
        </w:trPr>
        <w:tc>
          <w:tcPr>
            <w:tcW w:w="892" w:type="dxa"/>
            <w:tcBorders>
              <w:top w:val="single" w:sz="4" w:space="0" w:color="auto"/>
              <w:left w:val="single" w:sz="4" w:space="0" w:color="auto"/>
              <w:bottom w:val="nil"/>
              <w:right w:val="single" w:sz="4" w:space="0" w:color="auto"/>
            </w:tcBorders>
            <w:shd w:val="clear" w:color="auto" w:fill="auto"/>
            <w:hideMark/>
          </w:tcPr>
          <w:p w14:paraId="75F91121" w14:textId="77777777" w:rsidR="006026E4" w:rsidRPr="003D14F1" w:rsidRDefault="006026E4" w:rsidP="006026E4">
            <w:pPr>
              <w:rPr>
                <w:sz w:val="18"/>
                <w:szCs w:val="18"/>
              </w:rPr>
            </w:pPr>
            <w:r w:rsidRPr="003D14F1">
              <w:rPr>
                <w:sz w:val="18"/>
                <w:szCs w:val="18"/>
              </w:rPr>
              <w:t>4.1.1.4.</w:t>
            </w:r>
          </w:p>
        </w:tc>
        <w:tc>
          <w:tcPr>
            <w:tcW w:w="3639" w:type="dxa"/>
            <w:tcBorders>
              <w:top w:val="single" w:sz="4" w:space="0" w:color="auto"/>
              <w:left w:val="nil"/>
              <w:bottom w:val="single" w:sz="4" w:space="0" w:color="auto"/>
              <w:right w:val="single" w:sz="4" w:space="0" w:color="auto"/>
            </w:tcBorders>
            <w:shd w:val="clear" w:color="auto" w:fill="auto"/>
            <w:hideMark/>
          </w:tcPr>
          <w:p w14:paraId="6F13129A" w14:textId="77777777" w:rsidR="006026E4" w:rsidRPr="003D14F1" w:rsidRDefault="006026E4" w:rsidP="006026E4">
            <w:pPr>
              <w:rPr>
                <w:sz w:val="18"/>
                <w:szCs w:val="18"/>
              </w:rPr>
            </w:pPr>
            <w:r w:rsidRPr="003D14F1">
              <w:rPr>
                <w:sz w:val="18"/>
                <w:szCs w:val="18"/>
              </w:rPr>
              <w:t>обезличенного металлического счета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9BD8246" w14:textId="77777777" w:rsidR="006026E4" w:rsidRPr="003D14F1" w:rsidRDefault="006026E4" w:rsidP="006026E4">
            <w:pPr>
              <w:jc w:val="center"/>
              <w:rPr>
                <w:b/>
                <w:bCs/>
                <w:sz w:val="18"/>
                <w:szCs w:val="18"/>
              </w:rPr>
            </w:pPr>
            <w:r w:rsidRPr="003D14F1">
              <w:rPr>
                <w:b/>
                <w:bCs/>
                <w:sz w:val="18"/>
                <w:szCs w:val="18"/>
              </w:rPr>
              <w:t>16.00 BYN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3B99AA"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82C741"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2F22E0CE" w14:textId="77777777" w:rsidR="006026E4" w:rsidRPr="003D14F1" w:rsidRDefault="006026E4" w:rsidP="006026E4">
            <w:pPr>
              <w:jc w:val="center"/>
              <w:rPr>
                <w:rFonts w:ascii="Calibri" w:hAnsi="Calibri"/>
                <w:sz w:val="22"/>
                <w:szCs w:val="22"/>
              </w:rPr>
            </w:pPr>
            <w:r w:rsidRPr="003D14F1">
              <w:rPr>
                <w:rFonts w:ascii="Calibri" w:hAnsi="Calibri"/>
                <w:sz w:val="22"/>
                <w:szCs w:val="22"/>
              </w:rPr>
              <w:t> </w:t>
            </w:r>
          </w:p>
        </w:tc>
      </w:tr>
      <w:tr w:rsidR="003D14F1" w:rsidRPr="003D14F1" w14:paraId="69CA6D22" w14:textId="77777777" w:rsidTr="006026E4">
        <w:trPr>
          <w:trHeight w:val="495"/>
        </w:trPr>
        <w:tc>
          <w:tcPr>
            <w:tcW w:w="892" w:type="dxa"/>
            <w:tcBorders>
              <w:top w:val="single" w:sz="4" w:space="0" w:color="auto"/>
              <w:left w:val="single" w:sz="4" w:space="0" w:color="auto"/>
              <w:bottom w:val="nil"/>
              <w:right w:val="single" w:sz="4" w:space="0" w:color="auto"/>
            </w:tcBorders>
            <w:shd w:val="clear" w:color="auto" w:fill="auto"/>
          </w:tcPr>
          <w:p w14:paraId="57E6E45B" w14:textId="77777777" w:rsidR="006026E4" w:rsidRPr="00CE64D5" w:rsidRDefault="006026E4" w:rsidP="006026E4">
            <w:pPr>
              <w:rPr>
                <w:b/>
                <w:sz w:val="18"/>
                <w:szCs w:val="18"/>
              </w:rPr>
            </w:pPr>
            <w:r w:rsidRPr="00CE64D5">
              <w:rPr>
                <w:b/>
                <w:sz w:val="18"/>
                <w:szCs w:val="18"/>
              </w:rPr>
              <w:t>4.1.2.</w:t>
            </w:r>
          </w:p>
        </w:tc>
        <w:tc>
          <w:tcPr>
            <w:tcW w:w="3639" w:type="dxa"/>
            <w:tcBorders>
              <w:top w:val="nil"/>
              <w:left w:val="nil"/>
              <w:bottom w:val="single" w:sz="4" w:space="0" w:color="auto"/>
              <w:right w:val="single" w:sz="4" w:space="0" w:color="auto"/>
            </w:tcBorders>
            <w:shd w:val="clear" w:color="auto" w:fill="auto"/>
          </w:tcPr>
          <w:p w14:paraId="4FD36367" w14:textId="77777777" w:rsidR="006026E4" w:rsidRPr="00CE64D5" w:rsidRDefault="006026E4" w:rsidP="006026E4">
            <w:pPr>
              <w:rPr>
                <w:b/>
                <w:sz w:val="18"/>
                <w:szCs w:val="18"/>
              </w:rPr>
            </w:pPr>
            <w:r w:rsidRPr="00CE64D5">
              <w:rPr>
                <w:b/>
                <w:sz w:val="18"/>
                <w:szCs w:val="18"/>
              </w:rPr>
              <w:t>Открытие счета в Банке нерезиденту Республики Беларусь (за исключением  счета, предназначенного для учета кредитов, депозитного счета, счета по учету аккредитивов, счета по учету гарантийного депозита денег, благотворительного счета, счета при оптимизации региональной сети Банка)</w:t>
            </w:r>
          </w:p>
        </w:tc>
        <w:tc>
          <w:tcPr>
            <w:tcW w:w="1560" w:type="dxa"/>
            <w:tcBorders>
              <w:top w:val="nil"/>
              <w:left w:val="nil"/>
              <w:bottom w:val="single" w:sz="4" w:space="0" w:color="auto"/>
              <w:right w:val="single" w:sz="4" w:space="0" w:color="auto"/>
            </w:tcBorders>
            <w:shd w:val="clear" w:color="auto" w:fill="auto"/>
            <w:vAlign w:val="center"/>
          </w:tcPr>
          <w:p w14:paraId="7B995948" w14:textId="77777777" w:rsidR="006026E4" w:rsidRPr="00CE64D5" w:rsidRDefault="006026E4" w:rsidP="006026E4">
            <w:pPr>
              <w:jc w:val="center"/>
              <w:rPr>
                <w:b/>
                <w:bCs/>
                <w:sz w:val="18"/>
                <w:szCs w:val="18"/>
              </w:rPr>
            </w:pPr>
            <w:r w:rsidRPr="00CE64D5">
              <w:rPr>
                <w:b/>
                <w:bCs/>
                <w:sz w:val="18"/>
                <w:szCs w:val="18"/>
              </w:rPr>
              <w:t xml:space="preserve">200.00 BYN </w:t>
            </w:r>
          </w:p>
          <w:p w14:paraId="5655B09D" w14:textId="77777777" w:rsidR="006026E4" w:rsidRPr="00CE64D5" w:rsidRDefault="006026E4" w:rsidP="0058783C">
            <w:pPr>
              <w:jc w:val="center"/>
              <w:rPr>
                <w:b/>
                <w:bCs/>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30654FD4" w14:textId="77777777" w:rsidR="006026E4" w:rsidRPr="00CE64D5" w:rsidRDefault="006026E4" w:rsidP="006026E4">
            <w:pPr>
              <w:jc w:val="center"/>
              <w:rPr>
                <w:b/>
                <w:bCs/>
                <w:sz w:val="18"/>
                <w:szCs w:val="18"/>
              </w:rPr>
            </w:pPr>
          </w:p>
        </w:tc>
        <w:tc>
          <w:tcPr>
            <w:tcW w:w="1418" w:type="dxa"/>
            <w:tcBorders>
              <w:top w:val="nil"/>
              <w:left w:val="nil"/>
              <w:bottom w:val="single" w:sz="4" w:space="0" w:color="auto"/>
              <w:right w:val="single" w:sz="4" w:space="0" w:color="auto"/>
            </w:tcBorders>
            <w:shd w:val="clear" w:color="auto" w:fill="auto"/>
            <w:vAlign w:val="center"/>
          </w:tcPr>
          <w:p w14:paraId="39B434DC" w14:textId="77777777" w:rsidR="006026E4" w:rsidRPr="00CE64D5" w:rsidRDefault="006026E4" w:rsidP="006026E4">
            <w:pPr>
              <w:jc w:val="center"/>
              <w:rPr>
                <w:b/>
                <w:bCs/>
                <w:sz w:val="18"/>
                <w:szCs w:val="18"/>
              </w:rPr>
            </w:pPr>
          </w:p>
        </w:tc>
        <w:tc>
          <w:tcPr>
            <w:tcW w:w="5812" w:type="dxa"/>
            <w:tcBorders>
              <w:top w:val="single" w:sz="4" w:space="0" w:color="auto"/>
              <w:left w:val="nil"/>
              <w:bottom w:val="single" w:sz="4" w:space="0" w:color="auto"/>
              <w:right w:val="single" w:sz="4" w:space="0" w:color="000000"/>
            </w:tcBorders>
            <w:shd w:val="clear" w:color="auto" w:fill="auto"/>
          </w:tcPr>
          <w:p w14:paraId="396328AC" w14:textId="77777777" w:rsidR="0058783C" w:rsidRPr="00CE64D5" w:rsidRDefault="0058783C" w:rsidP="0058783C">
            <w:pPr>
              <w:rPr>
                <w:b/>
                <w:bCs/>
                <w:sz w:val="18"/>
                <w:szCs w:val="18"/>
              </w:rPr>
            </w:pPr>
            <w:r w:rsidRPr="00CE64D5">
              <w:rPr>
                <w:b/>
                <w:sz w:val="18"/>
                <w:szCs w:val="18"/>
              </w:rPr>
              <w:t>Вознаграждение взимается</w:t>
            </w:r>
            <w:r w:rsidRPr="00CE64D5">
              <w:rPr>
                <w:b/>
                <w:bCs/>
                <w:sz w:val="18"/>
                <w:szCs w:val="18"/>
              </w:rPr>
              <w:t xml:space="preserve"> за каждый счет</w:t>
            </w:r>
          </w:p>
          <w:p w14:paraId="515CA247" w14:textId="77777777" w:rsidR="006026E4" w:rsidRPr="00CE64D5" w:rsidRDefault="006026E4" w:rsidP="006026E4">
            <w:pPr>
              <w:jc w:val="center"/>
              <w:rPr>
                <w:rFonts w:ascii="Calibri" w:hAnsi="Calibri"/>
                <w:b/>
                <w:sz w:val="22"/>
                <w:szCs w:val="22"/>
              </w:rPr>
            </w:pPr>
          </w:p>
        </w:tc>
      </w:tr>
      <w:tr w:rsidR="003D14F1" w:rsidRPr="003D14F1" w14:paraId="046A5201" w14:textId="77777777" w:rsidTr="006026E4">
        <w:trPr>
          <w:trHeight w:val="480"/>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14:paraId="7534ABB0" w14:textId="77777777" w:rsidR="006026E4" w:rsidRPr="003D14F1" w:rsidRDefault="006026E4" w:rsidP="006026E4">
            <w:pPr>
              <w:rPr>
                <w:strike/>
                <w:sz w:val="18"/>
                <w:szCs w:val="18"/>
              </w:rPr>
            </w:pPr>
            <w:r w:rsidRPr="003D14F1">
              <w:rPr>
                <w:sz w:val="18"/>
                <w:szCs w:val="18"/>
              </w:rPr>
              <w:t>4.1.3.</w:t>
            </w:r>
          </w:p>
        </w:tc>
        <w:tc>
          <w:tcPr>
            <w:tcW w:w="3639" w:type="dxa"/>
            <w:tcBorders>
              <w:top w:val="nil"/>
              <w:left w:val="nil"/>
              <w:bottom w:val="single" w:sz="4" w:space="0" w:color="auto"/>
              <w:right w:val="single" w:sz="4" w:space="0" w:color="auto"/>
            </w:tcBorders>
            <w:shd w:val="clear" w:color="auto" w:fill="auto"/>
            <w:hideMark/>
          </w:tcPr>
          <w:p w14:paraId="00AB6BF6" w14:textId="77777777" w:rsidR="006026E4" w:rsidRPr="003D14F1" w:rsidRDefault="006026E4" w:rsidP="006026E4">
            <w:pPr>
              <w:rPr>
                <w:sz w:val="18"/>
                <w:szCs w:val="18"/>
              </w:rPr>
            </w:pPr>
            <w:r w:rsidRPr="003D14F1">
              <w:rPr>
                <w:sz w:val="18"/>
                <w:szCs w:val="18"/>
              </w:rPr>
              <w:t>Закрытие текущего (расчетного) банковского счета по инициативе клиента:</w:t>
            </w:r>
          </w:p>
        </w:tc>
        <w:tc>
          <w:tcPr>
            <w:tcW w:w="1560" w:type="dxa"/>
            <w:tcBorders>
              <w:top w:val="nil"/>
              <w:left w:val="nil"/>
              <w:bottom w:val="single" w:sz="4" w:space="0" w:color="auto"/>
              <w:right w:val="single" w:sz="4" w:space="0" w:color="auto"/>
            </w:tcBorders>
            <w:shd w:val="clear" w:color="auto" w:fill="auto"/>
            <w:vAlign w:val="center"/>
            <w:hideMark/>
          </w:tcPr>
          <w:p w14:paraId="4B597AEF" w14:textId="77777777" w:rsidR="006026E4" w:rsidRPr="003D14F1" w:rsidRDefault="006026E4" w:rsidP="006026E4">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42CDF000" w14:textId="77777777" w:rsidR="006026E4" w:rsidRPr="003D14F1" w:rsidRDefault="006026E4" w:rsidP="006026E4">
            <w:pPr>
              <w:jc w:val="cente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17D18BF" w14:textId="77777777" w:rsidR="006026E4" w:rsidRPr="003D14F1" w:rsidRDefault="006026E4" w:rsidP="006026E4">
            <w:pPr>
              <w:jc w:val="center"/>
              <w:rPr>
                <w:b/>
                <w:bCs/>
                <w:sz w:val="18"/>
                <w:szCs w:val="18"/>
              </w:rPr>
            </w:pPr>
            <w:r w:rsidRPr="003D14F1">
              <w:rPr>
                <w:b/>
                <w:bCs/>
                <w:sz w:val="18"/>
                <w:szCs w:val="18"/>
              </w:rPr>
              <w:t> </w:t>
            </w:r>
          </w:p>
        </w:tc>
        <w:tc>
          <w:tcPr>
            <w:tcW w:w="581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72B550A" w14:textId="77777777" w:rsidR="006026E4" w:rsidRPr="003D14F1" w:rsidRDefault="006026E4" w:rsidP="006026E4">
            <w:pPr>
              <w:jc w:val="both"/>
              <w:rPr>
                <w:sz w:val="18"/>
                <w:szCs w:val="18"/>
              </w:rPr>
            </w:pPr>
            <w:r w:rsidRPr="003D14F1">
              <w:rPr>
                <w:sz w:val="18"/>
                <w:szCs w:val="18"/>
              </w:rPr>
              <w:t xml:space="preserve">Вознаграждение взимается за исключением операций закрытия счета в связи с ликвидацией (реорганизацией) субъекта хозяйствования, </w:t>
            </w:r>
            <w:r w:rsidRPr="003D14F1">
              <w:rPr>
                <w:sz w:val="18"/>
                <w:szCs w:val="18"/>
              </w:rPr>
              <w:lastRenderedPageBreak/>
              <w:t>закрытием обособленного структурного подразделения, открытием конкурсного производства, прекращением/приостановлением предпринимательской деятельности на основании заявления владельца счета с приложением подтверждающих документов, при оптимизации сети структурных подразделений Банка.</w:t>
            </w:r>
          </w:p>
        </w:tc>
      </w:tr>
      <w:tr w:rsidR="003D14F1" w:rsidRPr="003D14F1" w14:paraId="5EC66D18" w14:textId="77777777" w:rsidTr="006026E4">
        <w:trPr>
          <w:trHeight w:val="495"/>
        </w:trPr>
        <w:tc>
          <w:tcPr>
            <w:tcW w:w="892" w:type="dxa"/>
            <w:tcBorders>
              <w:top w:val="nil"/>
              <w:left w:val="single" w:sz="4" w:space="0" w:color="auto"/>
              <w:bottom w:val="single" w:sz="4" w:space="0" w:color="auto"/>
              <w:right w:val="single" w:sz="4" w:space="0" w:color="auto"/>
            </w:tcBorders>
            <w:shd w:val="clear" w:color="auto" w:fill="auto"/>
            <w:hideMark/>
          </w:tcPr>
          <w:p w14:paraId="7A0CAC8B" w14:textId="77777777" w:rsidR="006026E4" w:rsidRPr="003D14F1" w:rsidRDefault="006026E4" w:rsidP="006026E4">
            <w:pPr>
              <w:rPr>
                <w:strike/>
                <w:sz w:val="18"/>
                <w:szCs w:val="18"/>
              </w:rPr>
            </w:pPr>
            <w:r w:rsidRPr="003D14F1">
              <w:rPr>
                <w:sz w:val="18"/>
                <w:szCs w:val="18"/>
              </w:rPr>
              <w:lastRenderedPageBreak/>
              <w:t>4.1.3.1.</w:t>
            </w:r>
          </w:p>
        </w:tc>
        <w:tc>
          <w:tcPr>
            <w:tcW w:w="3639" w:type="dxa"/>
            <w:tcBorders>
              <w:top w:val="nil"/>
              <w:left w:val="nil"/>
              <w:bottom w:val="single" w:sz="4" w:space="0" w:color="auto"/>
              <w:right w:val="single" w:sz="4" w:space="0" w:color="auto"/>
            </w:tcBorders>
            <w:shd w:val="clear" w:color="auto" w:fill="auto"/>
            <w:hideMark/>
          </w:tcPr>
          <w:p w14:paraId="534447B5" w14:textId="77777777" w:rsidR="006026E4" w:rsidRPr="003D14F1" w:rsidRDefault="006026E4" w:rsidP="006026E4">
            <w:pPr>
              <w:rPr>
                <w:sz w:val="18"/>
                <w:szCs w:val="18"/>
              </w:rPr>
            </w:pPr>
            <w:r w:rsidRPr="003D14F1">
              <w:rPr>
                <w:sz w:val="18"/>
                <w:szCs w:val="18"/>
              </w:rPr>
              <w:t xml:space="preserve">при наличии в Банке иного текущего (расчетного) банковского счета </w:t>
            </w:r>
          </w:p>
        </w:tc>
        <w:tc>
          <w:tcPr>
            <w:tcW w:w="1560" w:type="dxa"/>
            <w:tcBorders>
              <w:top w:val="nil"/>
              <w:left w:val="nil"/>
              <w:bottom w:val="single" w:sz="4" w:space="0" w:color="auto"/>
              <w:right w:val="single" w:sz="4" w:space="0" w:color="auto"/>
            </w:tcBorders>
            <w:shd w:val="clear" w:color="auto" w:fill="auto"/>
            <w:vAlign w:val="center"/>
            <w:hideMark/>
          </w:tcPr>
          <w:p w14:paraId="7D7FC44A" w14:textId="77777777" w:rsidR="006026E4" w:rsidRPr="003D14F1" w:rsidRDefault="006026E4" w:rsidP="006026E4">
            <w:pPr>
              <w:jc w:val="center"/>
              <w:rPr>
                <w:b/>
                <w:bCs/>
                <w:sz w:val="18"/>
                <w:szCs w:val="18"/>
              </w:rPr>
            </w:pPr>
            <w:r w:rsidRPr="003D14F1">
              <w:rPr>
                <w:b/>
                <w:bCs/>
                <w:sz w:val="18"/>
                <w:szCs w:val="18"/>
              </w:rPr>
              <w:t>10.00 BYN</w:t>
            </w:r>
          </w:p>
        </w:tc>
        <w:tc>
          <w:tcPr>
            <w:tcW w:w="1275" w:type="dxa"/>
            <w:tcBorders>
              <w:top w:val="nil"/>
              <w:left w:val="nil"/>
              <w:bottom w:val="single" w:sz="4" w:space="0" w:color="auto"/>
              <w:right w:val="single" w:sz="4" w:space="0" w:color="auto"/>
            </w:tcBorders>
            <w:shd w:val="clear" w:color="auto" w:fill="auto"/>
            <w:vAlign w:val="center"/>
            <w:hideMark/>
          </w:tcPr>
          <w:p w14:paraId="299A4D69"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F9878CF" w14:textId="77777777" w:rsidR="006026E4" w:rsidRPr="003D14F1" w:rsidRDefault="006026E4" w:rsidP="006026E4">
            <w:pPr>
              <w:jc w:val="center"/>
              <w:rPr>
                <w:b/>
                <w:bCs/>
                <w:sz w:val="18"/>
                <w:szCs w:val="18"/>
              </w:rPr>
            </w:pPr>
            <w:r w:rsidRPr="003D14F1">
              <w:rPr>
                <w:b/>
                <w:bCs/>
                <w:sz w:val="18"/>
                <w:szCs w:val="18"/>
              </w:rPr>
              <w:t>-</w:t>
            </w:r>
          </w:p>
        </w:tc>
        <w:tc>
          <w:tcPr>
            <w:tcW w:w="5812" w:type="dxa"/>
            <w:vMerge/>
            <w:tcBorders>
              <w:top w:val="nil"/>
              <w:left w:val="nil"/>
              <w:bottom w:val="single" w:sz="4" w:space="0" w:color="auto"/>
              <w:right w:val="single" w:sz="4" w:space="0" w:color="auto"/>
            </w:tcBorders>
            <w:vAlign w:val="center"/>
            <w:hideMark/>
          </w:tcPr>
          <w:p w14:paraId="375F5180" w14:textId="77777777" w:rsidR="006026E4" w:rsidRPr="003D14F1" w:rsidRDefault="006026E4" w:rsidP="006026E4">
            <w:pPr>
              <w:rPr>
                <w:sz w:val="18"/>
                <w:szCs w:val="18"/>
              </w:rPr>
            </w:pPr>
          </w:p>
        </w:tc>
      </w:tr>
      <w:tr w:rsidR="003D14F1" w:rsidRPr="003D14F1" w14:paraId="0EDCE72E" w14:textId="77777777" w:rsidTr="006026E4">
        <w:trPr>
          <w:trHeight w:val="735"/>
        </w:trPr>
        <w:tc>
          <w:tcPr>
            <w:tcW w:w="892" w:type="dxa"/>
            <w:tcBorders>
              <w:top w:val="nil"/>
              <w:left w:val="single" w:sz="4" w:space="0" w:color="auto"/>
              <w:bottom w:val="single" w:sz="4" w:space="0" w:color="auto"/>
              <w:right w:val="single" w:sz="4" w:space="0" w:color="auto"/>
            </w:tcBorders>
            <w:shd w:val="clear" w:color="auto" w:fill="auto"/>
            <w:hideMark/>
          </w:tcPr>
          <w:p w14:paraId="20EF6936" w14:textId="77777777" w:rsidR="006026E4" w:rsidRPr="003D14F1" w:rsidRDefault="006026E4" w:rsidP="006026E4">
            <w:pPr>
              <w:rPr>
                <w:strike/>
                <w:sz w:val="18"/>
                <w:szCs w:val="18"/>
              </w:rPr>
            </w:pPr>
            <w:r w:rsidRPr="003D14F1">
              <w:rPr>
                <w:sz w:val="18"/>
                <w:szCs w:val="18"/>
              </w:rPr>
              <w:lastRenderedPageBreak/>
              <w:t>4.1.3.2.</w:t>
            </w:r>
          </w:p>
        </w:tc>
        <w:tc>
          <w:tcPr>
            <w:tcW w:w="3639" w:type="dxa"/>
            <w:tcBorders>
              <w:top w:val="nil"/>
              <w:left w:val="nil"/>
              <w:bottom w:val="single" w:sz="4" w:space="0" w:color="auto"/>
              <w:right w:val="single" w:sz="4" w:space="0" w:color="auto"/>
            </w:tcBorders>
            <w:shd w:val="clear" w:color="auto" w:fill="auto"/>
            <w:hideMark/>
          </w:tcPr>
          <w:p w14:paraId="1BA40813" w14:textId="77777777" w:rsidR="006026E4" w:rsidRPr="003D14F1" w:rsidRDefault="006026E4" w:rsidP="006026E4">
            <w:pPr>
              <w:rPr>
                <w:sz w:val="18"/>
                <w:szCs w:val="18"/>
              </w:rPr>
            </w:pPr>
            <w:r w:rsidRPr="003D14F1">
              <w:rPr>
                <w:sz w:val="18"/>
                <w:szCs w:val="18"/>
              </w:rPr>
              <w:t>в других случаях</w:t>
            </w:r>
          </w:p>
        </w:tc>
        <w:tc>
          <w:tcPr>
            <w:tcW w:w="1560" w:type="dxa"/>
            <w:tcBorders>
              <w:top w:val="nil"/>
              <w:left w:val="nil"/>
              <w:bottom w:val="single" w:sz="4" w:space="0" w:color="auto"/>
              <w:right w:val="single" w:sz="4" w:space="0" w:color="auto"/>
            </w:tcBorders>
            <w:shd w:val="clear" w:color="auto" w:fill="auto"/>
            <w:vAlign w:val="center"/>
            <w:hideMark/>
          </w:tcPr>
          <w:p w14:paraId="7ED67101" w14:textId="77777777" w:rsidR="006026E4" w:rsidRPr="003D14F1" w:rsidRDefault="006026E4" w:rsidP="006026E4">
            <w:pPr>
              <w:jc w:val="center"/>
              <w:rPr>
                <w:b/>
                <w:bCs/>
                <w:sz w:val="18"/>
                <w:szCs w:val="18"/>
              </w:rPr>
            </w:pPr>
            <w:r w:rsidRPr="003D14F1">
              <w:rPr>
                <w:b/>
                <w:bCs/>
                <w:sz w:val="18"/>
                <w:szCs w:val="18"/>
              </w:rPr>
              <w:t>35.00 BYN</w:t>
            </w:r>
          </w:p>
        </w:tc>
        <w:tc>
          <w:tcPr>
            <w:tcW w:w="1275" w:type="dxa"/>
            <w:tcBorders>
              <w:top w:val="nil"/>
              <w:left w:val="nil"/>
              <w:bottom w:val="single" w:sz="4" w:space="0" w:color="auto"/>
              <w:right w:val="single" w:sz="4" w:space="0" w:color="auto"/>
            </w:tcBorders>
            <w:shd w:val="clear" w:color="auto" w:fill="auto"/>
            <w:vAlign w:val="center"/>
            <w:hideMark/>
          </w:tcPr>
          <w:p w14:paraId="03BA24BC"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71FED08" w14:textId="77777777" w:rsidR="006026E4" w:rsidRPr="003D14F1" w:rsidRDefault="006026E4" w:rsidP="006026E4">
            <w:pPr>
              <w:jc w:val="center"/>
              <w:rPr>
                <w:b/>
                <w:bCs/>
                <w:sz w:val="18"/>
                <w:szCs w:val="18"/>
              </w:rPr>
            </w:pPr>
            <w:r w:rsidRPr="003D14F1">
              <w:rPr>
                <w:b/>
                <w:bCs/>
                <w:sz w:val="18"/>
                <w:szCs w:val="18"/>
              </w:rPr>
              <w:t>-</w:t>
            </w:r>
          </w:p>
        </w:tc>
        <w:tc>
          <w:tcPr>
            <w:tcW w:w="5812" w:type="dxa"/>
            <w:vMerge/>
            <w:tcBorders>
              <w:top w:val="nil"/>
              <w:left w:val="nil"/>
              <w:bottom w:val="single" w:sz="4" w:space="0" w:color="auto"/>
              <w:right w:val="single" w:sz="4" w:space="0" w:color="auto"/>
            </w:tcBorders>
            <w:vAlign w:val="center"/>
            <w:hideMark/>
          </w:tcPr>
          <w:p w14:paraId="3ED5103E" w14:textId="77777777" w:rsidR="006026E4" w:rsidRPr="003D14F1" w:rsidRDefault="006026E4" w:rsidP="006026E4">
            <w:pPr>
              <w:rPr>
                <w:sz w:val="18"/>
                <w:szCs w:val="18"/>
              </w:rPr>
            </w:pPr>
          </w:p>
        </w:tc>
      </w:tr>
      <w:tr w:rsidR="003D14F1" w:rsidRPr="003D14F1" w14:paraId="2CA5EE7F" w14:textId="77777777" w:rsidTr="006026E4">
        <w:trPr>
          <w:trHeight w:val="1555"/>
        </w:trPr>
        <w:tc>
          <w:tcPr>
            <w:tcW w:w="892" w:type="dxa"/>
            <w:tcBorders>
              <w:top w:val="nil"/>
              <w:left w:val="single" w:sz="4" w:space="0" w:color="auto"/>
              <w:bottom w:val="single" w:sz="4" w:space="0" w:color="auto"/>
              <w:right w:val="single" w:sz="4" w:space="0" w:color="auto"/>
            </w:tcBorders>
            <w:shd w:val="clear" w:color="auto" w:fill="auto"/>
            <w:noWrap/>
            <w:hideMark/>
          </w:tcPr>
          <w:p w14:paraId="73B34622" w14:textId="77777777" w:rsidR="006026E4" w:rsidRPr="003D14F1" w:rsidRDefault="006026E4" w:rsidP="006026E4">
            <w:pPr>
              <w:rPr>
                <w:strike/>
                <w:sz w:val="18"/>
                <w:szCs w:val="18"/>
              </w:rPr>
            </w:pPr>
            <w:r w:rsidRPr="003D14F1">
              <w:rPr>
                <w:sz w:val="18"/>
                <w:szCs w:val="18"/>
              </w:rPr>
              <w:t>4.1.4.1.</w:t>
            </w:r>
          </w:p>
        </w:tc>
        <w:tc>
          <w:tcPr>
            <w:tcW w:w="3639" w:type="dxa"/>
            <w:tcBorders>
              <w:top w:val="nil"/>
              <w:left w:val="nil"/>
              <w:bottom w:val="single" w:sz="4" w:space="0" w:color="auto"/>
              <w:right w:val="nil"/>
            </w:tcBorders>
            <w:shd w:val="clear" w:color="auto" w:fill="auto"/>
            <w:hideMark/>
          </w:tcPr>
          <w:p w14:paraId="3F9685BB" w14:textId="77777777" w:rsidR="006026E4" w:rsidRPr="003D14F1" w:rsidRDefault="006026E4" w:rsidP="006026E4">
            <w:pPr>
              <w:rPr>
                <w:sz w:val="18"/>
                <w:szCs w:val="18"/>
              </w:rPr>
            </w:pPr>
            <w:r w:rsidRPr="003D14F1">
              <w:rPr>
                <w:sz w:val="18"/>
                <w:szCs w:val="18"/>
              </w:rPr>
              <w:t xml:space="preserve">Закрытие временного счета (в том числе временного счета, открываемого физическому лицу для формирования уставного фонда создаваемого юридического лица) при открытии текущего (расчетного) банковского счета в другом банке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C9528AF" w14:textId="77777777" w:rsidR="006026E4" w:rsidRPr="003D14F1" w:rsidRDefault="006026E4" w:rsidP="006026E4">
            <w:pPr>
              <w:jc w:val="center"/>
              <w:rPr>
                <w:b/>
                <w:bCs/>
                <w:sz w:val="18"/>
                <w:szCs w:val="18"/>
              </w:rPr>
            </w:pPr>
            <w:r w:rsidRPr="003D14F1">
              <w:rPr>
                <w:b/>
                <w:bCs/>
                <w:sz w:val="18"/>
                <w:szCs w:val="18"/>
              </w:rPr>
              <w:t>40.00 BYN</w:t>
            </w:r>
          </w:p>
        </w:tc>
        <w:tc>
          <w:tcPr>
            <w:tcW w:w="1275" w:type="dxa"/>
            <w:tcBorders>
              <w:top w:val="nil"/>
              <w:left w:val="nil"/>
              <w:bottom w:val="single" w:sz="4" w:space="0" w:color="auto"/>
              <w:right w:val="single" w:sz="4" w:space="0" w:color="auto"/>
            </w:tcBorders>
            <w:shd w:val="clear" w:color="auto" w:fill="auto"/>
            <w:vAlign w:val="center"/>
            <w:hideMark/>
          </w:tcPr>
          <w:p w14:paraId="51467B91"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7FF5A25"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3A320992" w14:textId="77777777" w:rsidR="006026E4" w:rsidRPr="003D14F1" w:rsidRDefault="006026E4" w:rsidP="006026E4">
            <w:pPr>
              <w:jc w:val="both"/>
              <w:rPr>
                <w:sz w:val="18"/>
                <w:szCs w:val="18"/>
              </w:rPr>
            </w:pPr>
            <w:r w:rsidRPr="003D14F1">
              <w:rPr>
                <w:sz w:val="18"/>
                <w:szCs w:val="18"/>
              </w:rPr>
              <w:t>При закрытии временного счета (в том числе временного счета, открываемого физическому лицу для формирования уставного фонда создаваемого юридического лица) и открытии первого текущего (расчетного) банковского счета в Банке вознаграждение взимается в размере, установленном пунктом 4.1.1.2.</w:t>
            </w:r>
          </w:p>
        </w:tc>
      </w:tr>
      <w:tr w:rsidR="003D14F1" w:rsidRPr="003D14F1" w14:paraId="7ACB4A7A" w14:textId="77777777" w:rsidTr="006026E4">
        <w:trPr>
          <w:trHeight w:val="1548"/>
        </w:trPr>
        <w:tc>
          <w:tcPr>
            <w:tcW w:w="892" w:type="dxa"/>
            <w:tcBorders>
              <w:top w:val="nil"/>
              <w:left w:val="single" w:sz="4" w:space="0" w:color="auto"/>
              <w:bottom w:val="single" w:sz="4" w:space="0" w:color="auto"/>
              <w:right w:val="single" w:sz="4" w:space="0" w:color="auto"/>
            </w:tcBorders>
            <w:shd w:val="clear" w:color="auto" w:fill="auto"/>
            <w:noWrap/>
            <w:hideMark/>
          </w:tcPr>
          <w:p w14:paraId="50229AE6" w14:textId="77777777" w:rsidR="006026E4" w:rsidRPr="003D14F1" w:rsidRDefault="006026E4" w:rsidP="006026E4">
            <w:pPr>
              <w:rPr>
                <w:strike/>
                <w:sz w:val="18"/>
                <w:szCs w:val="18"/>
              </w:rPr>
            </w:pPr>
            <w:r w:rsidRPr="003D14F1">
              <w:rPr>
                <w:sz w:val="18"/>
                <w:szCs w:val="18"/>
              </w:rPr>
              <w:t>4.1.5.1.</w:t>
            </w:r>
          </w:p>
        </w:tc>
        <w:tc>
          <w:tcPr>
            <w:tcW w:w="3639" w:type="dxa"/>
            <w:tcBorders>
              <w:top w:val="nil"/>
              <w:left w:val="nil"/>
              <w:bottom w:val="single" w:sz="4" w:space="0" w:color="auto"/>
              <w:right w:val="nil"/>
            </w:tcBorders>
            <w:shd w:val="clear" w:color="auto" w:fill="auto"/>
            <w:hideMark/>
          </w:tcPr>
          <w:p w14:paraId="5A9D5407" w14:textId="77777777" w:rsidR="006026E4" w:rsidRPr="003D14F1" w:rsidRDefault="006026E4" w:rsidP="006026E4">
            <w:pPr>
              <w:rPr>
                <w:sz w:val="18"/>
                <w:szCs w:val="18"/>
              </w:rPr>
            </w:pPr>
            <w:r w:rsidRPr="003D14F1">
              <w:rPr>
                <w:sz w:val="18"/>
                <w:szCs w:val="18"/>
              </w:rPr>
              <w:t xml:space="preserve">Закрытие других счетов по заявлению клиента (за исключением счета, предназначенного для учета кредитов, депозитного счета, счета по учету аккредитивов, счета по учету гарантийного депозита денег, благотворительного счета)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0AD6EA7" w14:textId="77777777" w:rsidR="006026E4" w:rsidRPr="003D14F1" w:rsidRDefault="006026E4" w:rsidP="006026E4">
            <w:pPr>
              <w:jc w:val="center"/>
              <w:rPr>
                <w:b/>
                <w:bCs/>
                <w:sz w:val="18"/>
                <w:szCs w:val="18"/>
              </w:rPr>
            </w:pPr>
            <w:r w:rsidRPr="003D14F1">
              <w:rPr>
                <w:b/>
                <w:bCs/>
                <w:sz w:val="18"/>
                <w:szCs w:val="18"/>
              </w:rPr>
              <w:t>10.00 BYN</w:t>
            </w:r>
          </w:p>
        </w:tc>
        <w:tc>
          <w:tcPr>
            <w:tcW w:w="1275" w:type="dxa"/>
            <w:tcBorders>
              <w:top w:val="nil"/>
              <w:left w:val="nil"/>
              <w:bottom w:val="single" w:sz="4" w:space="0" w:color="auto"/>
              <w:right w:val="single" w:sz="4" w:space="0" w:color="auto"/>
            </w:tcBorders>
            <w:shd w:val="clear" w:color="auto" w:fill="auto"/>
            <w:vAlign w:val="center"/>
            <w:hideMark/>
          </w:tcPr>
          <w:p w14:paraId="787ADBE6"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C530197"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3770BB39" w14:textId="77777777" w:rsidR="006026E4" w:rsidRPr="003D14F1" w:rsidRDefault="006026E4" w:rsidP="006026E4">
            <w:pPr>
              <w:jc w:val="both"/>
              <w:rPr>
                <w:sz w:val="18"/>
                <w:szCs w:val="18"/>
              </w:rPr>
            </w:pPr>
            <w:r w:rsidRPr="003D14F1">
              <w:rPr>
                <w:sz w:val="18"/>
                <w:szCs w:val="18"/>
              </w:rPr>
              <w:t>Вознаграждение взимается за исключением операций закрытия счета в связи с ликвидацией (реорганизацией) субъекта хозяйствования, закрытием обособленного структурного подразделения, открытием конкурсного производства, прекращением/приостановлением предпринимательской деятельности на основании заявления владельца счета с приложением подтверждающих документов, при оптимизации сети структурных подразделений Банка.</w:t>
            </w:r>
          </w:p>
        </w:tc>
      </w:tr>
      <w:tr w:rsidR="003D14F1" w:rsidRPr="003D14F1" w14:paraId="3092A209"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4E53751A" w14:textId="77777777" w:rsidR="006026E4" w:rsidRPr="003D14F1" w:rsidRDefault="006026E4" w:rsidP="006026E4">
            <w:pPr>
              <w:rPr>
                <w:strike/>
                <w:sz w:val="18"/>
                <w:szCs w:val="18"/>
              </w:rPr>
            </w:pPr>
            <w:r w:rsidRPr="003D14F1">
              <w:rPr>
                <w:sz w:val="18"/>
                <w:szCs w:val="18"/>
              </w:rPr>
              <w:t>4.1.6.1.</w:t>
            </w:r>
          </w:p>
        </w:tc>
        <w:tc>
          <w:tcPr>
            <w:tcW w:w="3639" w:type="dxa"/>
            <w:tcBorders>
              <w:top w:val="nil"/>
              <w:left w:val="nil"/>
              <w:bottom w:val="single" w:sz="4" w:space="0" w:color="auto"/>
              <w:right w:val="nil"/>
            </w:tcBorders>
            <w:shd w:val="clear" w:color="auto" w:fill="auto"/>
            <w:hideMark/>
          </w:tcPr>
          <w:p w14:paraId="72C034AB" w14:textId="77777777" w:rsidR="006026E4" w:rsidRPr="003D14F1" w:rsidRDefault="006026E4" w:rsidP="006026E4">
            <w:pPr>
              <w:rPr>
                <w:sz w:val="18"/>
                <w:szCs w:val="18"/>
              </w:rPr>
            </w:pPr>
            <w:r w:rsidRPr="003D14F1">
              <w:rPr>
                <w:sz w:val="18"/>
                <w:szCs w:val="18"/>
              </w:rPr>
              <w:t xml:space="preserve">Свидетельствование подлинности подписей лиц, имеющих право подписи документов для проведения расчетов, и оттиска печати юридического лица (индивидуального предпринимателя) на карточке с их образцами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2B1763C" w14:textId="77777777" w:rsidR="006026E4" w:rsidRPr="003D14F1" w:rsidRDefault="006026E4" w:rsidP="006026E4">
            <w:pPr>
              <w:jc w:val="center"/>
              <w:rPr>
                <w:b/>
                <w:bCs/>
                <w:sz w:val="18"/>
                <w:szCs w:val="18"/>
              </w:rPr>
            </w:pPr>
            <w:r w:rsidRPr="003D14F1">
              <w:rPr>
                <w:b/>
                <w:bCs/>
                <w:sz w:val="18"/>
                <w:szCs w:val="18"/>
              </w:rPr>
              <w:t>4.50 BYN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7D11CE35"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F20D578"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19AA2D25" w14:textId="77777777" w:rsidR="006026E4" w:rsidRPr="003D14F1" w:rsidRDefault="006026E4" w:rsidP="006026E4">
            <w:pPr>
              <w:jc w:val="both"/>
              <w:rPr>
                <w:sz w:val="18"/>
                <w:szCs w:val="18"/>
              </w:rPr>
            </w:pPr>
            <w:r w:rsidRPr="003D14F1">
              <w:rPr>
                <w:sz w:val="18"/>
                <w:szCs w:val="18"/>
              </w:rPr>
              <w:t>Вознаграждение взимается за каждую подпись. Вознаграждение не устанавливается для юридических лиц, а также индивидуальных предпринимателей, в отношении которых в Банке имеется информация о возбуждении дела об экономической несостоятельности (банкротстве), кроме установления защитного периода, либо о принятии клиентом решения о ликвидации (прекращении деятельности), за исключением случаев, когда в Банке имеется информация о прекращении дела об экономической несостоятельности (банкротстве), ранее возбужденного в отношении данных клиентов, либо когда в Банке имеется информация о принятии клиентом решения о возобновлении деятельности.</w:t>
            </w:r>
          </w:p>
        </w:tc>
      </w:tr>
      <w:tr w:rsidR="003D14F1" w:rsidRPr="003D14F1" w14:paraId="491AC5ED"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498D2AA0" w14:textId="77777777" w:rsidR="006026E4" w:rsidRPr="003D14F1" w:rsidRDefault="006026E4" w:rsidP="006026E4">
            <w:pPr>
              <w:rPr>
                <w:strike/>
                <w:sz w:val="18"/>
                <w:szCs w:val="18"/>
              </w:rPr>
            </w:pPr>
            <w:r w:rsidRPr="003D14F1">
              <w:rPr>
                <w:sz w:val="18"/>
                <w:szCs w:val="18"/>
              </w:rPr>
              <w:t>4.1.6.2.</w:t>
            </w:r>
          </w:p>
        </w:tc>
        <w:tc>
          <w:tcPr>
            <w:tcW w:w="3639" w:type="dxa"/>
            <w:tcBorders>
              <w:top w:val="nil"/>
              <w:left w:val="nil"/>
              <w:bottom w:val="single" w:sz="4" w:space="0" w:color="auto"/>
              <w:right w:val="nil"/>
            </w:tcBorders>
            <w:shd w:val="clear" w:color="auto" w:fill="auto"/>
            <w:hideMark/>
          </w:tcPr>
          <w:p w14:paraId="47A91690" w14:textId="77777777" w:rsidR="006026E4" w:rsidRPr="003D14F1" w:rsidRDefault="006026E4" w:rsidP="006026E4">
            <w:pPr>
              <w:rPr>
                <w:sz w:val="18"/>
                <w:szCs w:val="18"/>
              </w:rPr>
            </w:pPr>
            <w:r w:rsidRPr="003D14F1">
              <w:rPr>
                <w:sz w:val="18"/>
                <w:szCs w:val="18"/>
              </w:rPr>
              <w:t>Оформление/подписание документов на открытие счета в офисе у клиента (включая свидетельствование подлинности подписей лиц, имеющих право подписи документов для проведения расчетов, и оттиска печати юридического лица (индивидуального предпринимателя) на карточке с их образцами, за исключением случаев, когда подлинность подписей свидетельствуется лицом, уполномоченным совершать нотариальные действия (по желанию владельца счета), либо  судом, назначившим антикризисного управляющего в производстве по делу об экономической несостоятельности (банкротстве) юридического лица или индивидуального предпринимателя (по желанию назначенного им антикризисного управляющего))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CD3755E" w14:textId="77777777" w:rsidR="006026E4" w:rsidRPr="003D14F1" w:rsidRDefault="006026E4" w:rsidP="006026E4">
            <w:pPr>
              <w:jc w:val="center"/>
              <w:rPr>
                <w:b/>
                <w:bCs/>
                <w:sz w:val="18"/>
                <w:szCs w:val="18"/>
              </w:rPr>
            </w:pPr>
            <w:r w:rsidRPr="003D14F1">
              <w:rPr>
                <w:b/>
                <w:bCs/>
                <w:sz w:val="18"/>
                <w:szCs w:val="18"/>
              </w:rPr>
              <w:t>20.00 BYN</w:t>
            </w:r>
          </w:p>
        </w:tc>
        <w:tc>
          <w:tcPr>
            <w:tcW w:w="1275" w:type="dxa"/>
            <w:tcBorders>
              <w:top w:val="nil"/>
              <w:left w:val="nil"/>
              <w:bottom w:val="single" w:sz="4" w:space="0" w:color="auto"/>
              <w:right w:val="single" w:sz="4" w:space="0" w:color="auto"/>
            </w:tcBorders>
            <w:shd w:val="clear" w:color="auto" w:fill="auto"/>
            <w:vAlign w:val="center"/>
            <w:hideMark/>
          </w:tcPr>
          <w:p w14:paraId="174A75EF"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E9B230D"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409C594D" w14:textId="77777777" w:rsidR="006026E4" w:rsidRPr="003D14F1" w:rsidRDefault="006026E4" w:rsidP="006026E4">
            <w:pPr>
              <w:jc w:val="both"/>
              <w:rPr>
                <w:sz w:val="18"/>
                <w:szCs w:val="18"/>
              </w:rPr>
            </w:pPr>
            <w:r w:rsidRPr="003D14F1">
              <w:rPr>
                <w:sz w:val="18"/>
                <w:szCs w:val="18"/>
              </w:rPr>
              <w:t>Услуга оказывается единожды при открытии первого текущего (расчетного) счета в отношении юридических лиц и индивидуальных предпринимателей, местом нахождения которых является г. Минск, г. Брест, г. Витебск, г. Гомель,  г. Гродно , г. Могилев, за исключением юридических лиц и индивидуальных предпринимателей, в отношении которых имеется информация о возбуждении дела об экономической несостоятельности (банкротстве), кроме установления защитного периода, либо о принятии клиентом решения о ликвидации (прекращении деятельности).</w:t>
            </w:r>
          </w:p>
        </w:tc>
      </w:tr>
      <w:tr w:rsidR="003D14F1" w:rsidRPr="003D14F1" w14:paraId="12323657"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4B939B0D" w14:textId="77777777" w:rsidR="006026E4" w:rsidRPr="003D14F1" w:rsidRDefault="006026E4" w:rsidP="006026E4">
            <w:pPr>
              <w:rPr>
                <w:strike/>
                <w:sz w:val="18"/>
                <w:szCs w:val="18"/>
              </w:rPr>
            </w:pPr>
            <w:r w:rsidRPr="003D14F1">
              <w:rPr>
                <w:sz w:val="18"/>
                <w:szCs w:val="18"/>
              </w:rPr>
              <w:t>4.1.7.</w:t>
            </w:r>
          </w:p>
        </w:tc>
        <w:tc>
          <w:tcPr>
            <w:tcW w:w="3639" w:type="dxa"/>
            <w:tcBorders>
              <w:top w:val="nil"/>
              <w:left w:val="nil"/>
              <w:bottom w:val="single" w:sz="4" w:space="0" w:color="auto"/>
              <w:right w:val="nil"/>
            </w:tcBorders>
            <w:shd w:val="clear" w:color="auto" w:fill="auto"/>
            <w:hideMark/>
          </w:tcPr>
          <w:p w14:paraId="78B02B25" w14:textId="77777777" w:rsidR="006026E4" w:rsidRPr="003D14F1" w:rsidRDefault="006026E4" w:rsidP="006026E4">
            <w:pPr>
              <w:rPr>
                <w:sz w:val="18"/>
                <w:szCs w:val="18"/>
              </w:rPr>
            </w:pPr>
            <w:r w:rsidRPr="003D14F1">
              <w:rPr>
                <w:sz w:val="18"/>
                <w:szCs w:val="18"/>
              </w:rPr>
              <w:t>Выдача справки (информации) по письменному заявлению клиента, в т.ч. по кредитным операциям:</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9741A16" w14:textId="77777777" w:rsidR="006026E4" w:rsidRPr="003D14F1" w:rsidRDefault="006026E4" w:rsidP="006026E4">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16198A59" w14:textId="77777777" w:rsidR="006026E4" w:rsidRPr="003D14F1" w:rsidRDefault="006026E4" w:rsidP="006026E4">
            <w:pPr>
              <w:jc w:val="cente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CDD2F54" w14:textId="77777777" w:rsidR="006026E4" w:rsidRPr="003D14F1" w:rsidRDefault="006026E4" w:rsidP="006026E4">
            <w:pPr>
              <w:jc w:val="center"/>
              <w:rPr>
                <w:b/>
                <w:bCs/>
                <w:sz w:val="18"/>
                <w:szCs w:val="18"/>
              </w:rPr>
            </w:pPr>
            <w:r w:rsidRPr="003D14F1">
              <w:rPr>
                <w:b/>
                <w:bCs/>
                <w:sz w:val="18"/>
                <w:szCs w:val="18"/>
              </w:rPr>
              <w:t> </w:t>
            </w:r>
          </w:p>
        </w:tc>
        <w:tc>
          <w:tcPr>
            <w:tcW w:w="5812" w:type="dxa"/>
            <w:tcBorders>
              <w:top w:val="single" w:sz="4" w:space="0" w:color="auto"/>
              <w:left w:val="nil"/>
              <w:bottom w:val="single" w:sz="4" w:space="0" w:color="auto"/>
              <w:right w:val="single" w:sz="4" w:space="0" w:color="000000"/>
            </w:tcBorders>
            <w:shd w:val="clear" w:color="auto" w:fill="auto"/>
            <w:hideMark/>
          </w:tcPr>
          <w:p w14:paraId="7C6D8FCA" w14:textId="77777777" w:rsidR="006026E4" w:rsidRPr="003D14F1" w:rsidRDefault="006026E4" w:rsidP="006026E4">
            <w:pPr>
              <w:jc w:val="both"/>
              <w:rPr>
                <w:sz w:val="18"/>
                <w:szCs w:val="18"/>
              </w:rPr>
            </w:pPr>
            <w:r w:rsidRPr="003D14F1">
              <w:rPr>
                <w:sz w:val="18"/>
                <w:szCs w:val="18"/>
              </w:rPr>
              <w:t xml:space="preserve">Информация предоставляется по письменному запросу клиента: </w:t>
            </w:r>
            <w:r w:rsidRPr="003D14F1">
              <w:rPr>
                <w:sz w:val="18"/>
                <w:szCs w:val="18"/>
              </w:rPr>
              <w:br/>
              <w:t>о состоянии картотеки на дату;</w:t>
            </w:r>
            <w:r w:rsidRPr="003D14F1">
              <w:rPr>
                <w:sz w:val="18"/>
                <w:szCs w:val="18"/>
              </w:rPr>
              <w:br/>
              <w:t>о перечне документов, находящихся в картотеке и иных банковских операциях по счетам;</w:t>
            </w:r>
            <w:r w:rsidRPr="003D14F1">
              <w:rPr>
                <w:sz w:val="18"/>
                <w:szCs w:val="18"/>
              </w:rPr>
              <w:br/>
              <w:t>о подтверждении наличия счетов;</w:t>
            </w:r>
            <w:r w:rsidRPr="003D14F1">
              <w:rPr>
                <w:sz w:val="18"/>
                <w:szCs w:val="18"/>
              </w:rPr>
              <w:br/>
              <w:t>о движении средств/оборотах по счетам за период;</w:t>
            </w:r>
            <w:r w:rsidRPr="003D14F1">
              <w:rPr>
                <w:sz w:val="18"/>
                <w:szCs w:val="18"/>
              </w:rPr>
              <w:br/>
              <w:t>о наличии/отсутствии ограничений по счетам;</w:t>
            </w:r>
            <w:r w:rsidRPr="003D14F1">
              <w:rPr>
                <w:sz w:val="18"/>
                <w:szCs w:val="18"/>
              </w:rPr>
              <w:br/>
              <w:t>иной информации по счет у(ам) по запросу Клиента.</w:t>
            </w:r>
            <w:r w:rsidRPr="003D14F1">
              <w:rPr>
                <w:sz w:val="18"/>
                <w:szCs w:val="18"/>
              </w:rPr>
              <w:br/>
              <w:t>Вознаграждение взимается за каждый лист печатного текста.</w:t>
            </w:r>
            <w:r w:rsidRPr="003D14F1">
              <w:rPr>
                <w:sz w:val="18"/>
                <w:szCs w:val="18"/>
              </w:rPr>
              <w:br/>
              <w:t>Срок предоставления справок в последующие дни – не позднее 3-х банковских дней, после получения запроса от Клиента.</w:t>
            </w:r>
          </w:p>
        </w:tc>
      </w:tr>
      <w:tr w:rsidR="003D14F1" w:rsidRPr="003D14F1" w14:paraId="0C52811F" w14:textId="77777777" w:rsidTr="006026E4">
        <w:trPr>
          <w:trHeight w:val="410"/>
        </w:trPr>
        <w:tc>
          <w:tcPr>
            <w:tcW w:w="892" w:type="dxa"/>
            <w:tcBorders>
              <w:top w:val="nil"/>
              <w:left w:val="single" w:sz="4" w:space="0" w:color="auto"/>
              <w:bottom w:val="single" w:sz="4" w:space="0" w:color="auto"/>
              <w:right w:val="single" w:sz="4" w:space="0" w:color="auto"/>
            </w:tcBorders>
            <w:shd w:val="clear" w:color="auto" w:fill="auto"/>
            <w:noWrap/>
            <w:hideMark/>
          </w:tcPr>
          <w:p w14:paraId="6CB62FCC" w14:textId="77777777" w:rsidR="006026E4" w:rsidRPr="003D14F1" w:rsidRDefault="006026E4" w:rsidP="006026E4">
            <w:pPr>
              <w:rPr>
                <w:strike/>
                <w:sz w:val="18"/>
                <w:szCs w:val="18"/>
              </w:rPr>
            </w:pPr>
            <w:r w:rsidRPr="003D14F1">
              <w:rPr>
                <w:sz w:val="18"/>
                <w:szCs w:val="18"/>
              </w:rPr>
              <w:t>4.1.7.1.</w:t>
            </w:r>
          </w:p>
        </w:tc>
        <w:tc>
          <w:tcPr>
            <w:tcW w:w="3639" w:type="dxa"/>
            <w:tcBorders>
              <w:top w:val="nil"/>
              <w:left w:val="nil"/>
              <w:bottom w:val="single" w:sz="4" w:space="0" w:color="auto"/>
              <w:right w:val="nil"/>
            </w:tcBorders>
            <w:shd w:val="clear" w:color="auto" w:fill="auto"/>
            <w:hideMark/>
          </w:tcPr>
          <w:p w14:paraId="24548A57" w14:textId="77777777" w:rsidR="006026E4" w:rsidRPr="003D14F1" w:rsidRDefault="006026E4" w:rsidP="006026E4">
            <w:pPr>
              <w:rPr>
                <w:sz w:val="18"/>
                <w:szCs w:val="18"/>
              </w:rPr>
            </w:pPr>
            <w:r w:rsidRPr="003D14F1">
              <w:rPr>
                <w:sz w:val="18"/>
                <w:szCs w:val="18"/>
              </w:rPr>
              <w:t>на русском языке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A4BEE5E" w14:textId="77777777" w:rsidR="006026E4" w:rsidRPr="003D14F1" w:rsidRDefault="006026E4" w:rsidP="006026E4">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2E045FEB"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78E0970E"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5B0FE860" w14:textId="77777777" w:rsidR="006026E4" w:rsidRPr="003D14F1" w:rsidRDefault="006026E4" w:rsidP="006026E4">
            <w:pPr>
              <w:jc w:val="both"/>
              <w:rPr>
                <w:sz w:val="18"/>
                <w:szCs w:val="18"/>
              </w:rPr>
            </w:pPr>
          </w:p>
        </w:tc>
      </w:tr>
      <w:tr w:rsidR="003D14F1" w:rsidRPr="003D14F1" w14:paraId="09216D18" w14:textId="77777777" w:rsidTr="006026E4">
        <w:trPr>
          <w:trHeight w:val="1408"/>
        </w:trPr>
        <w:tc>
          <w:tcPr>
            <w:tcW w:w="892" w:type="dxa"/>
            <w:tcBorders>
              <w:top w:val="nil"/>
              <w:left w:val="single" w:sz="4" w:space="0" w:color="auto"/>
              <w:bottom w:val="single" w:sz="4" w:space="0" w:color="auto"/>
              <w:right w:val="single" w:sz="4" w:space="0" w:color="auto"/>
            </w:tcBorders>
            <w:shd w:val="clear" w:color="auto" w:fill="auto"/>
            <w:noWrap/>
            <w:hideMark/>
          </w:tcPr>
          <w:p w14:paraId="58EF00CE" w14:textId="77777777" w:rsidR="006026E4" w:rsidRPr="003D14F1" w:rsidRDefault="006026E4" w:rsidP="006026E4">
            <w:pPr>
              <w:rPr>
                <w:strike/>
                <w:sz w:val="18"/>
                <w:szCs w:val="18"/>
              </w:rPr>
            </w:pPr>
            <w:r w:rsidRPr="003D14F1">
              <w:rPr>
                <w:sz w:val="18"/>
                <w:szCs w:val="18"/>
              </w:rPr>
              <w:t>4.1.7.1.1.</w:t>
            </w:r>
          </w:p>
        </w:tc>
        <w:tc>
          <w:tcPr>
            <w:tcW w:w="3639" w:type="dxa"/>
            <w:tcBorders>
              <w:top w:val="nil"/>
              <w:left w:val="nil"/>
              <w:bottom w:val="single" w:sz="4" w:space="0" w:color="auto"/>
              <w:right w:val="nil"/>
            </w:tcBorders>
            <w:shd w:val="clear" w:color="auto" w:fill="auto"/>
            <w:hideMark/>
          </w:tcPr>
          <w:p w14:paraId="63FEC171" w14:textId="77777777" w:rsidR="006026E4" w:rsidRPr="003D14F1" w:rsidRDefault="006026E4" w:rsidP="006026E4">
            <w:pPr>
              <w:rPr>
                <w:sz w:val="18"/>
                <w:szCs w:val="18"/>
              </w:rPr>
            </w:pPr>
            <w:r w:rsidRPr="003D14F1">
              <w:rPr>
                <w:sz w:val="18"/>
                <w:szCs w:val="18"/>
              </w:rPr>
              <w:t>в течение банковского дня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F4FE764" w14:textId="0A3F0C47" w:rsidR="006026E4" w:rsidRPr="003D14F1" w:rsidRDefault="006026E4" w:rsidP="00C03D67">
            <w:pPr>
              <w:jc w:val="center"/>
              <w:rPr>
                <w:b/>
                <w:bCs/>
                <w:sz w:val="18"/>
                <w:szCs w:val="18"/>
              </w:rPr>
            </w:pPr>
            <w:r w:rsidRPr="003D14F1">
              <w:rPr>
                <w:b/>
                <w:bCs/>
                <w:sz w:val="18"/>
                <w:szCs w:val="18"/>
              </w:rPr>
              <w:t>12.00 BYN</w:t>
            </w:r>
            <w:r w:rsidRPr="003D14F1">
              <w:rPr>
                <w:b/>
                <w:bCs/>
                <w:sz w:val="18"/>
                <w:szCs w:val="18"/>
              </w:rPr>
              <w:br/>
              <w:t>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776CAAE9"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EE5A6B4" w14:textId="77777777" w:rsidR="006026E4" w:rsidRPr="003D14F1" w:rsidRDefault="006026E4" w:rsidP="006026E4">
            <w:pPr>
              <w:jc w:val="center"/>
              <w:rPr>
                <w:b/>
                <w:bCs/>
                <w:sz w:val="18"/>
                <w:szCs w:val="18"/>
              </w:rPr>
            </w:pPr>
            <w:r w:rsidRPr="003D14F1">
              <w:rPr>
                <w:b/>
                <w:bCs/>
                <w:sz w:val="18"/>
                <w:szCs w:val="18"/>
              </w:rPr>
              <w:t>48.00 BYN</w:t>
            </w:r>
          </w:p>
        </w:tc>
        <w:tc>
          <w:tcPr>
            <w:tcW w:w="5812" w:type="dxa"/>
            <w:tcBorders>
              <w:top w:val="single" w:sz="4" w:space="0" w:color="auto"/>
              <w:left w:val="nil"/>
              <w:bottom w:val="single" w:sz="4" w:space="0" w:color="auto"/>
              <w:right w:val="single" w:sz="4" w:space="0" w:color="000000"/>
            </w:tcBorders>
            <w:shd w:val="clear" w:color="auto" w:fill="auto"/>
            <w:hideMark/>
          </w:tcPr>
          <w:p w14:paraId="6B391D2E" w14:textId="147C35B0" w:rsidR="006026E4" w:rsidRPr="003D14F1" w:rsidRDefault="00C03D67" w:rsidP="006026E4">
            <w:pPr>
              <w:jc w:val="both"/>
              <w:rPr>
                <w:sz w:val="18"/>
                <w:szCs w:val="18"/>
              </w:rPr>
            </w:pPr>
            <w:r w:rsidRPr="00C03D67">
              <w:rPr>
                <w:sz w:val="18"/>
                <w:szCs w:val="18"/>
              </w:rPr>
              <w:t xml:space="preserve">Вознаграждение взимается </w:t>
            </w:r>
            <w:r w:rsidRPr="00C03D67">
              <w:rPr>
                <w:bCs/>
                <w:sz w:val="18"/>
                <w:szCs w:val="18"/>
              </w:rPr>
              <w:t>за каждый лист печатного текста</w:t>
            </w:r>
          </w:p>
        </w:tc>
      </w:tr>
      <w:tr w:rsidR="003D14F1" w:rsidRPr="003D14F1" w14:paraId="612A74D0" w14:textId="77777777" w:rsidTr="006026E4">
        <w:trPr>
          <w:trHeight w:val="1401"/>
        </w:trPr>
        <w:tc>
          <w:tcPr>
            <w:tcW w:w="892" w:type="dxa"/>
            <w:tcBorders>
              <w:top w:val="nil"/>
              <w:left w:val="single" w:sz="4" w:space="0" w:color="auto"/>
              <w:bottom w:val="single" w:sz="4" w:space="0" w:color="auto"/>
              <w:right w:val="single" w:sz="4" w:space="0" w:color="auto"/>
            </w:tcBorders>
            <w:shd w:val="clear" w:color="auto" w:fill="auto"/>
            <w:noWrap/>
            <w:hideMark/>
          </w:tcPr>
          <w:p w14:paraId="05C90ECF" w14:textId="77777777" w:rsidR="006026E4" w:rsidRPr="003D14F1" w:rsidRDefault="006026E4" w:rsidP="006026E4">
            <w:pPr>
              <w:rPr>
                <w:sz w:val="18"/>
                <w:szCs w:val="18"/>
              </w:rPr>
            </w:pPr>
            <w:r w:rsidRPr="003D14F1">
              <w:rPr>
                <w:sz w:val="18"/>
                <w:szCs w:val="18"/>
              </w:rPr>
              <w:t>4.1.7.1.2.</w:t>
            </w:r>
          </w:p>
        </w:tc>
        <w:tc>
          <w:tcPr>
            <w:tcW w:w="3639" w:type="dxa"/>
            <w:tcBorders>
              <w:top w:val="nil"/>
              <w:left w:val="nil"/>
              <w:bottom w:val="single" w:sz="4" w:space="0" w:color="auto"/>
              <w:right w:val="nil"/>
            </w:tcBorders>
            <w:shd w:val="clear" w:color="auto" w:fill="auto"/>
            <w:hideMark/>
          </w:tcPr>
          <w:p w14:paraId="0D49BEF2" w14:textId="77777777" w:rsidR="006026E4" w:rsidRPr="003D14F1" w:rsidRDefault="006026E4" w:rsidP="006026E4">
            <w:pPr>
              <w:rPr>
                <w:sz w:val="18"/>
                <w:szCs w:val="18"/>
              </w:rPr>
            </w:pPr>
            <w:r w:rsidRPr="003D14F1">
              <w:rPr>
                <w:sz w:val="18"/>
                <w:szCs w:val="18"/>
              </w:rPr>
              <w:t>в последующие дни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12EEFAD" w14:textId="777311BB" w:rsidR="006026E4" w:rsidRPr="003D14F1" w:rsidRDefault="006026E4" w:rsidP="00C03D67">
            <w:pPr>
              <w:jc w:val="center"/>
              <w:rPr>
                <w:b/>
                <w:bCs/>
                <w:sz w:val="18"/>
                <w:szCs w:val="18"/>
              </w:rPr>
            </w:pPr>
            <w:r w:rsidRPr="003D14F1">
              <w:rPr>
                <w:b/>
                <w:bCs/>
                <w:sz w:val="18"/>
                <w:szCs w:val="18"/>
              </w:rPr>
              <w:t>9.00 BYN</w:t>
            </w:r>
            <w:r w:rsidRPr="003D14F1">
              <w:rPr>
                <w:b/>
                <w:bCs/>
                <w:sz w:val="18"/>
                <w:szCs w:val="18"/>
              </w:rPr>
              <w:br/>
              <w:t>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60ADAEAA"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0212A267" w14:textId="77777777" w:rsidR="006026E4" w:rsidRPr="003D14F1" w:rsidRDefault="006026E4" w:rsidP="006026E4">
            <w:pPr>
              <w:jc w:val="center"/>
              <w:rPr>
                <w:b/>
                <w:bCs/>
                <w:sz w:val="18"/>
                <w:szCs w:val="18"/>
              </w:rPr>
            </w:pPr>
            <w:r w:rsidRPr="003D14F1">
              <w:rPr>
                <w:b/>
                <w:bCs/>
                <w:sz w:val="18"/>
                <w:szCs w:val="18"/>
              </w:rPr>
              <w:t>36.00 BYN</w:t>
            </w:r>
          </w:p>
        </w:tc>
        <w:tc>
          <w:tcPr>
            <w:tcW w:w="5812" w:type="dxa"/>
            <w:tcBorders>
              <w:top w:val="single" w:sz="4" w:space="0" w:color="auto"/>
              <w:left w:val="nil"/>
              <w:bottom w:val="single" w:sz="4" w:space="0" w:color="auto"/>
              <w:right w:val="single" w:sz="4" w:space="0" w:color="000000"/>
            </w:tcBorders>
            <w:shd w:val="clear" w:color="auto" w:fill="auto"/>
            <w:hideMark/>
          </w:tcPr>
          <w:p w14:paraId="1FECF973" w14:textId="6CCFA411" w:rsidR="006026E4" w:rsidRPr="003D14F1" w:rsidRDefault="00C03D67" w:rsidP="006026E4">
            <w:pPr>
              <w:jc w:val="both"/>
              <w:rPr>
                <w:sz w:val="18"/>
                <w:szCs w:val="18"/>
              </w:rPr>
            </w:pPr>
            <w:r w:rsidRPr="00C03D67">
              <w:rPr>
                <w:sz w:val="18"/>
                <w:szCs w:val="18"/>
              </w:rPr>
              <w:t xml:space="preserve">Вознаграждение взимается </w:t>
            </w:r>
            <w:r w:rsidRPr="00C03D67">
              <w:rPr>
                <w:bCs/>
                <w:sz w:val="18"/>
                <w:szCs w:val="18"/>
              </w:rPr>
              <w:t>за каждый лист печатного текста</w:t>
            </w:r>
          </w:p>
        </w:tc>
      </w:tr>
      <w:tr w:rsidR="003D14F1" w:rsidRPr="003D14F1" w14:paraId="706F3DCB" w14:textId="77777777" w:rsidTr="006026E4">
        <w:trPr>
          <w:trHeight w:val="414"/>
        </w:trPr>
        <w:tc>
          <w:tcPr>
            <w:tcW w:w="892" w:type="dxa"/>
            <w:tcBorders>
              <w:top w:val="nil"/>
              <w:left w:val="single" w:sz="4" w:space="0" w:color="auto"/>
              <w:bottom w:val="single" w:sz="4" w:space="0" w:color="auto"/>
              <w:right w:val="single" w:sz="4" w:space="0" w:color="auto"/>
            </w:tcBorders>
            <w:shd w:val="clear" w:color="auto" w:fill="auto"/>
            <w:noWrap/>
            <w:hideMark/>
          </w:tcPr>
          <w:p w14:paraId="33DC230B" w14:textId="77777777" w:rsidR="006026E4" w:rsidRPr="003D14F1" w:rsidRDefault="006026E4" w:rsidP="006026E4">
            <w:pPr>
              <w:rPr>
                <w:strike/>
                <w:sz w:val="18"/>
                <w:szCs w:val="18"/>
              </w:rPr>
            </w:pPr>
            <w:r w:rsidRPr="003D14F1">
              <w:rPr>
                <w:sz w:val="18"/>
                <w:szCs w:val="18"/>
              </w:rPr>
              <w:t>4.1.7.2.</w:t>
            </w:r>
          </w:p>
        </w:tc>
        <w:tc>
          <w:tcPr>
            <w:tcW w:w="3639" w:type="dxa"/>
            <w:tcBorders>
              <w:top w:val="nil"/>
              <w:left w:val="nil"/>
              <w:bottom w:val="single" w:sz="4" w:space="0" w:color="auto"/>
              <w:right w:val="nil"/>
            </w:tcBorders>
            <w:shd w:val="clear" w:color="auto" w:fill="auto"/>
            <w:hideMark/>
          </w:tcPr>
          <w:p w14:paraId="1F39321E" w14:textId="77777777" w:rsidR="006026E4" w:rsidRPr="003D14F1" w:rsidRDefault="006026E4" w:rsidP="006026E4">
            <w:pPr>
              <w:rPr>
                <w:sz w:val="18"/>
                <w:szCs w:val="18"/>
              </w:rPr>
            </w:pPr>
            <w:r w:rsidRPr="003D14F1">
              <w:rPr>
                <w:sz w:val="18"/>
                <w:szCs w:val="18"/>
              </w:rPr>
              <w:t>на английском языке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7044698F" w14:textId="77777777" w:rsidR="006026E4" w:rsidRPr="003D14F1" w:rsidRDefault="006026E4" w:rsidP="006026E4">
            <w:pPr>
              <w:jc w:val="center"/>
              <w:rPr>
                <w:b/>
                <w:bCs/>
                <w:sz w:val="18"/>
                <w:szCs w:val="18"/>
              </w:rPr>
            </w:pPr>
            <w:r w:rsidRPr="003D14F1">
              <w:rPr>
                <w:b/>
                <w:bCs/>
                <w:sz w:val="18"/>
                <w:szCs w:val="18"/>
              </w:rPr>
              <w:t xml:space="preserve">18.00 BYN </w:t>
            </w:r>
          </w:p>
        </w:tc>
        <w:tc>
          <w:tcPr>
            <w:tcW w:w="1275" w:type="dxa"/>
            <w:tcBorders>
              <w:top w:val="nil"/>
              <w:left w:val="nil"/>
              <w:bottom w:val="single" w:sz="4" w:space="0" w:color="auto"/>
              <w:right w:val="single" w:sz="4" w:space="0" w:color="auto"/>
            </w:tcBorders>
            <w:shd w:val="clear" w:color="auto" w:fill="auto"/>
            <w:vAlign w:val="center"/>
            <w:hideMark/>
          </w:tcPr>
          <w:p w14:paraId="0B9289CA"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0FBCC129"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574AECE7" w14:textId="77777777" w:rsidR="006026E4" w:rsidRPr="003D14F1" w:rsidRDefault="006026E4" w:rsidP="006026E4">
            <w:pPr>
              <w:jc w:val="both"/>
              <w:rPr>
                <w:sz w:val="18"/>
                <w:szCs w:val="18"/>
              </w:rPr>
            </w:pPr>
          </w:p>
        </w:tc>
      </w:tr>
      <w:tr w:rsidR="003D14F1" w:rsidRPr="003D14F1" w14:paraId="7D1E8D52" w14:textId="77777777" w:rsidTr="006026E4">
        <w:trPr>
          <w:trHeight w:val="845"/>
        </w:trPr>
        <w:tc>
          <w:tcPr>
            <w:tcW w:w="892" w:type="dxa"/>
            <w:tcBorders>
              <w:top w:val="nil"/>
              <w:left w:val="single" w:sz="4" w:space="0" w:color="auto"/>
              <w:bottom w:val="single" w:sz="4" w:space="0" w:color="auto"/>
              <w:right w:val="single" w:sz="4" w:space="0" w:color="auto"/>
            </w:tcBorders>
            <w:shd w:val="clear" w:color="auto" w:fill="auto"/>
            <w:noWrap/>
            <w:hideMark/>
          </w:tcPr>
          <w:p w14:paraId="56F3D78B" w14:textId="77777777" w:rsidR="006026E4" w:rsidRPr="003D14F1" w:rsidRDefault="006026E4" w:rsidP="006026E4">
            <w:pPr>
              <w:rPr>
                <w:strike/>
                <w:sz w:val="18"/>
                <w:szCs w:val="18"/>
              </w:rPr>
            </w:pPr>
            <w:r w:rsidRPr="003D14F1">
              <w:rPr>
                <w:sz w:val="18"/>
                <w:szCs w:val="18"/>
              </w:rPr>
              <w:t>4.1.8.1.</w:t>
            </w:r>
          </w:p>
        </w:tc>
        <w:tc>
          <w:tcPr>
            <w:tcW w:w="3639" w:type="dxa"/>
            <w:tcBorders>
              <w:top w:val="nil"/>
              <w:left w:val="nil"/>
              <w:bottom w:val="single" w:sz="4" w:space="0" w:color="auto"/>
              <w:right w:val="nil"/>
            </w:tcBorders>
            <w:shd w:val="clear" w:color="auto" w:fill="auto"/>
            <w:hideMark/>
          </w:tcPr>
          <w:p w14:paraId="63A0C9A2" w14:textId="77777777" w:rsidR="006026E4" w:rsidRPr="003D14F1" w:rsidRDefault="006026E4" w:rsidP="006026E4">
            <w:pPr>
              <w:rPr>
                <w:sz w:val="18"/>
                <w:szCs w:val="18"/>
              </w:rPr>
            </w:pPr>
            <w:r w:rsidRPr="003D14F1">
              <w:rPr>
                <w:sz w:val="18"/>
                <w:szCs w:val="18"/>
              </w:rPr>
              <w:t>Выдача дубликата платежной инструкции/приложения к платежной инструкции/ выписки по счету/ приложения к выписке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2A643966" w14:textId="77777777" w:rsidR="006026E4" w:rsidRPr="003D14F1" w:rsidRDefault="006026E4" w:rsidP="006026E4">
            <w:pPr>
              <w:jc w:val="center"/>
              <w:rPr>
                <w:b/>
                <w:bCs/>
                <w:sz w:val="18"/>
                <w:szCs w:val="18"/>
              </w:rPr>
            </w:pPr>
            <w:r w:rsidRPr="003D14F1">
              <w:rPr>
                <w:b/>
                <w:bCs/>
                <w:sz w:val="18"/>
                <w:szCs w:val="18"/>
              </w:rPr>
              <w:t xml:space="preserve">4.50 BYN                               </w:t>
            </w:r>
          </w:p>
        </w:tc>
        <w:tc>
          <w:tcPr>
            <w:tcW w:w="1275" w:type="dxa"/>
            <w:tcBorders>
              <w:top w:val="nil"/>
              <w:left w:val="nil"/>
              <w:bottom w:val="single" w:sz="4" w:space="0" w:color="auto"/>
              <w:right w:val="single" w:sz="4" w:space="0" w:color="auto"/>
            </w:tcBorders>
            <w:shd w:val="clear" w:color="auto" w:fill="auto"/>
            <w:vAlign w:val="center"/>
            <w:hideMark/>
          </w:tcPr>
          <w:p w14:paraId="61FAC6F5"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6CAF9B17"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27DDA563" w14:textId="77777777" w:rsidR="006026E4" w:rsidRPr="003D14F1" w:rsidRDefault="006026E4" w:rsidP="006026E4">
            <w:pPr>
              <w:jc w:val="both"/>
              <w:rPr>
                <w:sz w:val="18"/>
                <w:szCs w:val="18"/>
              </w:rPr>
            </w:pPr>
            <w:r w:rsidRPr="003D14F1">
              <w:rPr>
                <w:sz w:val="18"/>
                <w:szCs w:val="18"/>
              </w:rPr>
              <w:t>Вознаграждение взимается за один документ.</w:t>
            </w:r>
          </w:p>
        </w:tc>
      </w:tr>
      <w:tr w:rsidR="003D14F1" w:rsidRPr="003D14F1" w14:paraId="0769D2DB" w14:textId="77777777" w:rsidTr="006026E4">
        <w:trPr>
          <w:trHeight w:val="1268"/>
        </w:trPr>
        <w:tc>
          <w:tcPr>
            <w:tcW w:w="892" w:type="dxa"/>
            <w:tcBorders>
              <w:top w:val="nil"/>
              <w:left w:val="single" w:sz="4" w:space="0" w:color="auto"/>
              <w:bottom w:val="single" w:sz="4" w:space="0" w:color="auto"/>
              <w:right w:val="single" w:sz="4" w:space="0" w:color="auto"/>
            </w:tcBorders>
            <w:shd w:val="clear" w:color="auto" w:fill="auto"/>
            <w:noWrap/>
            <w:hideMark/>
          </w:tcPr>
          <w:p w14:paraId="2FC75932" w14:textId="77777777" w:rsidR="006026E4" w:rsidRPr="003D14F1" w:rsidRDefault="006026E4" w:rsidP="006026E4">
            <w:pPr>
              <w:rPr>
                <w:strike/>
                <w:sz w:val="18"/>
                <w:szCs w:val="18"/>
              </w:rPr>
            </w:pPr>
            <w:r w:rsidRPr="003D14F1">
              <w:rPr>
                <w:sz w:val="18"/>
                <w:szCs w:val="18"/>
              </w:rPr>
              <w:t>4.1.9.1.</w:t>
            </w:r>
          </w:p>
        </w:tc>
        <w:tc>
          <w:tcPr>
            <w:tcW w:w="3639" w:type="dxa"/>
            <w:tcBorders>
              <w:top w:val="nil"/>
              <w:left w:val="nil"/>
              <w:bottom w:val="single" w:sz="4" w:space="0" w:color="auto"/>
              <w:right w:val="nil"/>
            </w:tcBorders>
            <w:shd w:val="clear" w:color="auto" w:fill="auto"/>
            <w:hideMark/>
          </w:tcPr>
          <w:p w14:paraId="0DB59AA6" w14:textId="77777777" w:rsidR="006026E4" w:rsidRPr="003D14F1" w:rsidRDefault="006026E4" w:rsidP="006026E4">
            <w:pPr>
              <w:rPr>
                <w:sz w:val="18"/>
                <w:szCs w:val="18"/>
              </w:rPr>
            </w:pPr>
            <w:r w:rsidRPr="003D14F1">
              <w:rPr>
                <w:sz w:val="18"/>
                <w:szCs w:val="18"/>
              </w:rPr>
              <w:t>Выдача выписки из лицевого счета и/или приложений к ней, переданных клиенту посредством подсистемы «Интернет-клиент»/ «Банк-клиент» системы ДБО «BS-Client», на бумажном носителе со штампом Банка</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0AFA90B9" w14:textId="77777777" w:rsidR="006026E4" w:rsidRPr="003D14F1" w:rsidRDefault="006026E4" w:rsidP="006026E4">
            <w:pPr>
              <w:jc w:val="center"/>
              <w:rPr>
                <w:b/>
                <w:bCs/>
                <w:sz w:val="18"/>
                <w:szCs w:val="18"/>
              </w:rPr>
            </w:pPr>
            <w:r w:rsidRPr="003D14F1">
              <w:rPr>
                <w:b/>
                <w:bCs/>
                <w:sz w:val="18"/>
                <w:szCs w:val="18"/>
              </w:rPr>
              <w:t>1.00 BYN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498EC872"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05ACA2F2"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4AF3D61C" w14:textId="77777777" w:rsidR="006026E4" w:rsidRPr="003D14F1" w:rsidRDefault="006026E4" w:rsidP="006026E4">
            <w:pPr>
              <w:jc w:val="both"/>
              <w:rPr>
                <w:sz w:val="18"/>
                <w:szCs w:val="18"/>
              </w:rPr>
            </w:pPr>
            <w:r w:rsidRPr="003D14F1">
              <w:rPr>
                <w:sz w:val="18"/>
                <w:szCs w:val="18"/>
              </w:rPr>
              <w:t>Выписка  по счету формируется по запросу клиента отдельно за каждый день, в котором совершались банковские операции по счетам клиента.</w:t>
            </w:r>
            <w:r w:rsidRPr="003D14F1">
              <w:rPr>
                <w:sz w:val="18"/>
                <w:szCs w:val="18"/>
              </w:rPr>
              <w:br/>
              <w:t>Вознаграждение взимается за каждую выписку/приложение  к выписке</w:t>
            </w:r>
          </w:p>
        </w:tc>
      </w:tr>
      <w:tr w:rsidR="003D14F1" w:rsidRPr="003D14F1" w14:paraId="1FC48ABD"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5DBA2F53" w14:textId="77777777" w:rsidR="006026E4" w:rsidRPr="003D14F1" w:rsidRDefault="006026E4" w:rsidP="006026E4">
            <w:pPr>
              <w:rPr>
                <w:strike/>
                <w:sz w:val="18"/>
                <w:szCs w:val="18"/>
              </w:rPr>
            </w:pPr>
            <w:r w:rsidRPr="003D14F1">
              <w:rPr>
                <w:sz w:val="18"/>
                <w:szCs w:val="18"/>
              </w:rPr>
              <w:t>4.1.10.1.</w:t>
            </w:r>
          </w:p>
        </w:tc>
        <w:tc>
          <w:tcPr>
            <w:tcW w:w="3639" w:type="dxa"/>
            <w:tcBorders>
              <w:top w:val="nil"/>
              <w:left w:val="nil"/>
              <w:bottom w:val="single" w:sz="4" w:space="0" w:color="auto"/>
              <w:right w:val="nil"/>
            </w:tcBorders>
            <w:shd w:val="clear" w:color="auto" w:fill="auto"/>
            <w:hideMark/>
          </w:tcPr>
          <w:p w14:paraId="4AB67D96" w14:textId="77777777" w:rsidR="006026E4" w:rsidRPr="003D14F1" w:rsidRDefault="006026E4" w:rsidP="006026E4">
            <w:pPr>
              <w:rPr>
                <w:sz w:val="18"/>
                <w:szCs w:val="18"/>
              </w:rPr>
            </w:pPr>
            <w:r w:rsidRPr="003D14F1">
              <w:rPr>
                <w:sz w:val="18"/>
                <w:szCs w:val="18"/>
              </w:rPr>
              <w:t>Ведение текущих (расчетных) банковских счетов в белорусских рублях и/или иностранной валюте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5FCCCB1" w14:textId="77777777" w:rsidR="006026E4" w:rsidRPr="003D14F1" w:rsidRDefault="006026E4" w:rsidP="006026E4">
            <w:pPr>
              <w:jc w:val="center"/>
              <w:rPr>
                <w:b/>
                <w:bCs/>
                <w:sz w:val="18"/>
                <w:szCs w:val="18"/>
              </w:rPr>
            </w:pPr>
            <w:r w:rsidRPr="003D14F1">
              <w:rPr>
                <w:b/>
                <w:bCs/>
                <w:sz w:val="18"/>
                <w:szCs w:val="18"/>
              </w:rPr>
              <w:t>15.00 BYN                                      (ежемесячно)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5E457D0A"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ADAC133"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25328FD4" w14:textId="77777777" w:rsidR="006026E4" w:rsidRPr="003D14F1" w:rsidRDefault="006026E4" w:rsidP="006026E4">
            <w:pPr>
              <w:jc w:val="both"/>
              <w:rPr>
                <w:sz w:val="18"/>
                <w:szCs w:val="18"/>
              </w:rPr>
            </w:pPr>
            <w:r w:rsidRPr="003D14F1">
              <w:rPr>
                <w:sz w:val="18"/>
                <w:szCs w:val="18"/>
              </w:rPr>
              <w:t>Под ведением счета понимается обслуживание Банком текущих (расчетных) банковских счетов клиента с совершением по ним операций зачисления и/или списания денежных средств. Вознаграждение взимается в последний банковский день текущего месяца. Вознаграждение не взимается с клиентов по текущим (расчетным) банковским счетам которых отсутствовали операции зачисления и/или списания денежных средств в текущем месяце либо совершались только операции в расчетной системе Банка, а также в случаях, когда операции по всем текущим (расчетным) банковским счетам клиента в Банке приостановлены или на денежные средства на указанных счетах наложен арест за все банковские дни текущего месяца. Действие пункта не распространяется на текущие (расчетные) банковские счета с использованием банковских платежных карточек, текущие (расчетные) банковские счета по учету бюджетных средств, текущие (расчетные) банковские счета по учету внебюджетных средств республиканских органов государственного управления, местных исполнительных и распорядительных органов и бюджетных организаций.</w:t>
            </w:r>
            <w:r w:rsidRPr="003D14F1">
              <w:rPr>
                <w:sz w:val="18"/>
                <w:szCs w:val="18"/>
              </w:rPr>
              <w:br/>
              <w:t xml:space="preserve">В случае если в течение месяца клиент перешел на обслуживание с использованием Пакета операций, вознаграждение по пункту рассчитывается исходя из фактического количества календарных дней за период с начала текущего месяца до дня перехода на обслуживание по Пакету операций. </w:t>
            </w:r>
            <w:r w:rsidRPr="003D14F1">
              <w:rPr>
                <w:sz w:val="18"/>
                <w:szCs w:val="18"/>
              </w:rPr>
              <w:br/>
              <w:t xml:space="preserve">В случае если в течение месяца клиент закрыл текущий (расчетный) банковский счет, то вознаграждение по пункту рассчитывается исходя из фактического количества календарных дней за период с начала текущего месяца по день закрытия счета. </w:t>
            </w:r>
            <w:r w:rsidRPr="003D14F1">
              <w:rPr>
                <w:sz w:val="18"/>
                <w:szCs w:val="18"/>
              </w:rPr>
              <w:br/>
              <w:t xml:space="preserve">В случае получения Банком из официальных источников информации о возбуждении в отношении клиента производства по делу об экономической несостоятельности (банкротстве) или о нахождении клиента в стадии ликвидации (прекращения деятельности), вознаграждение по пункту рассчитывается исходя из фактического количества календарных дней за период с начала текущего месяца по день получения Банком такой информации и в дальнейшем не взимается. Банк не принимает к исполнению расчетные документы на проведение расходных операций по счету со дня получения указанной информации до дня переоформления счета на имя антикризисного управляющего, председателя ликвидационной комиссии или ликвидатора. </w:t>
            </w:r>
          </w:p>
        </w:tc>
      </w:tr>
      <w:tr w:rsidR="003D14F1" w:rsidRPr="003D14F1" w14:paraId="73650BDC" w14:textId="77777777" w:rsidTr="006026E4">
        <w:trPr>
          <w:trHeight w:val="858"/>
        </w:trPr>
        <w:tc>
          <w:tcPr>
            <w:tcW w:w="892" w:type="dxa"/>
            <w:tcBorders>
              <w:top w:val="nil"/>
              <w:left w:val="single" w:sz="4" w:space="0" w:color="auto"/>
              <w:bottom w:val="single" w:sz="4" w:space="0" w:color="auto"/>
              <w:right w:val="single" w:sz="4" w:space="0" w:color="auto"/>
            </w:tcBorders>
            <w:shd w:val="clear" w:color="auto" w:fill="auto"/>
            <w:noWrap/>
            <w:hideMark/>
          </w:tcPr>
          <w:p w14:paraId="141D7537" w14:textId="77777777" w:rsidR="006026E4" w:rsidRPr="003D14F1" w:rsidRDefault="006026E4" w:rsidP="006026E4">
            <w:pPr>
              <w:rPr>
                <w:strike/>
                <w:sz w:val="18"/>
                <w:szCs w:val="18"/>
              </w:rPr>
            </w:pPr>
            <w:r w:rsidRPr="003D14F1">
              <w:rPr>
                <w:sz w:val="18"/>
                <w:szCs w:val="18"/>
              </w:rPr>
              <w:t>4.1.11.1.</w:t>
            </w:r>
          </w:p>
        </w:tc>
        <w:tc>
          <w:tcPr>
            <w:tcW w:w="3639" w:type="dxa"/>
            <w:tcBorders>
              <w:top w:val="nil"/>
              <w:left w:val="nil"/>
              <w:bottom w:val="single" w:sz="4" w:space="0" w:color="auto"/>
              <w:right w:val="nil"/>
            </w:tcBorders>
            <w:shd w:val="clear" w:color="auto" w:fill="auto"/>
            <w:hideMark/>
          </w:tcPr>
          <w:p w14:paraId="4926699D" w14:textId="77777777" w:rsidR="006026E4" w:rsidRPr="003D14F1" w:rsidRDefault="006026E4" w:rsidP="006026E4">
            <w:pPr>
              <w:rPr>
                <w:sz w:val="18"/>
                <w:szCs w:val="18"/>
              </w:rPr>
            </w:pPr>
            <w:r w:rsidRPr="003D14F1">
              <w:rPr>
                <w:sz w:val="18"/>
                <w:szCs w:val="18"/>
              </w:rPr>
              <w:t>Рассмотрение заявки на покупку/продажу драгоценных металлов в виде банковских слитков, переданной клиентом на бумажном носителе</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1AE936F" w14:textId="77777777" w:rsidR="006026E4" w:rsidRPr="003D14F1" w:rsidRDefault="006026E4" w:rsidP="006026E4">
            <w:pPr>
              <w:jc w:val="center"/>
              <w:rPr>
                <w:b/>
                <w:bCs/>
                <w:sz w:val="18"/>
                <w:szCs w:val="18"/>
              </w:rPr>
            </w:pPr>
            <w:r w:rsidRPr="003D14F1">
              <w:rPr>
                <w:b/>
                <w:bCs/>
                <w:sz w:val="18"/>
                <w:szCs w:val="18"/>
              </w:rPr>
              <w:t xml:space="preserve">9.00 BYN </w:t>
            </w:r>
          </w:p>
        </w:tc>
        <w:tc>
          <w:tcPr>
            <w:tcW w:w="1275" w:type="dxa"/>
            <w:tcBorders>
              <w:top w:val="nil"/>
              <w:left w:val="nil"/>
              <w:bottom w:val="single" w:sz="4" w:space="0" w:color="auto"/>
              <w:right w:val="single" w:sz="4" w:space="0" w:color="auto"/>
            </w:tcBorders>
            <w:shd w:val="clear" w:color="auto" w:fill="auto"/>
            <w:vAlign w:val="center"/>
            <w:hideMark/>
          </w:tcPr>
          <w:p w14:paraId="015AFCA5"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A9AE7F6"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43C18DAD" w14:textId="77777777" w:rsidR="006026E4" w:rsidRPr="003D14F1" w:rsidRDefault="006026E4" w:rsidP="006026E4">
            <w:pPr>
              <w:jc w:val="both"/>
              <w:rPr>
                <w:sz w:val="18"/>
                <w:szCs w:val="18"/>
              </w:rPr>
            </w:pPr>
            <w:r w:rsidRPr="003D14F1">
              <w:rPr>
                <w:sz w:val="18"/>
                <w:szCs w:val="18"/>
              </w:rPr>
              <w:t> </w:t>
            </w:r>
          </w:p>
        </w:tc>
      </w:tr>
      <w:tr w:rsidR="003D14F1" w:rsidRPr="003D14F1" w14:paraId="74159A1A" w14:textId="77777777" w:rsidTr="006026E4">
        <w:trPr>
          <w:trHeight w:val="1111"/>
        </w:trPr>
        <w:tc>
          <w:tcPr>
            <w:tcW w:w="892" w:type="dxa"/>
            <w:tcBorders>
              <w:top w:val="nil"/>
              <w:left w:val="single" w:sz="4" w:space="0" w:color="auto"/>
              <w:bottom w:val="single" w:sz="4" w:space="0" w:color="auto"/>
              <w:right w:val="single" w:sz="4" w:space="0" w:color="auto"/>
            </w:tcBorders>
            <w:shd w:val="clear" w:color="auto" w:fill="auto"/>
            <w:noWrap/>
            <w:hideMark/>
          </w:tcPr>
          <w:p w14:paraId="34E70582" w14:textId="77777777" w:rsidR="006026E4" w:rsidRPr="003D14F1" w:rsidRDefault="006026E4" w:rsidP="006026E4">
            <w:pPr>
              <w:rPr>
                <w:strike/>
                <w:sz w:val="18"/>
                <w:szCs w:val="18"/>
              </w:rPr>
            </w:pPr>
            <w:r w:rsidRPr="003D14F1">
              <w:rPr>
                <w:sz w:val="18"/>
                <w:szCs w:val="18"/>
              </w:rPr>
              <w:t>4.1.12.1.</w:t>
            </w:r>
          </w:p>
        </w:tc>
        <w:tc>
          <w:tcPr>
            <w:tcW w:w="3639" w:type="dxa"/>
            <w:tcBorders>
              <w:top w:val="nil"/>
              <w:left w:val="nil"/>
              <w:bottom w:val="single" w:sz="4" w:space="0" w:color="auto"/>
              <w:right w:val="nil"/>
            </w:tcBorders>
            <w:shd w:val="clear" w:color="auto" w:fill="auto"/>
            <w:hideMark/>
          </w:tcPr>
          <w:p w14:paraId="1DCB2DC9" w14:textId="77777777" w:rsidR="006026E4" w:rsidRPr="003D14F1" w:rsidRDefault="006026E4" w:rsidP="006026E4">
            <w:pPr>
              <w:rPr>
                <w:sz w:val="18"/>
                <w:szCs w:val="18"/>
              </w:rPr>
            </w:pPr>
            <w:r w:rsidRPr="003D14F1">
              <w:rPr>
                <w:sz w:val="18"/>
                <w:szCs w:val="18"/>
              </w:rPr>
              <w:t xml:space="preserve">Заверение предоставленной клиентом справки (информации), кроме  сведений, заверяемых по кредитным операциям, осуществляемым в соответствии с Указами Президента Республики Беларусь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6A83E88" w14:textId="77777777" w:rsidR="006026E4" w:rsidRPr="003D14F1" w:rsidRDefault="006026E4" w:rsidP="006026E4">
            <w:pPr>
              <w:jc w:val="center"/>
              <w:rPr>
                <w:b/>
                <w:bCs/>
                <w:sz w:val="18"/>
                <w:szCs w:val="18"/>
              </w:rPr>
            </w:pPr>
            <w:r w:rsidRPr="003D14F1">
              <w:rPr>
                <w:b/>
                <w:bCs/>
                <w:sz w:val="18"/>
                <w:szCs w:val="18"/>
              </w:rPr>
              <w:t>3.00 BYN</w:t>
            </w:r>
          </w:p>
        </w:tc>
        <w:tc>
          <w:tcPr>
            <w:tcW w:w="1275" w:type="dxa"/>
            <w:tcBorders>
              <w:top w:val="nil"/>
              <w:left w:val="nil"/>
              <w:bottom w:val="single" w:sz="4" w:space="0" w:color="auto"/>
              <w:right w:val="single" w:sz="4" w:space="0" w:color="auto"/>
            </w:tcBorders>
            <w:shd w:val="clear" w:color="auto" w:fill="auto"/>
            <w:vAlign w:val="center"/>
            <w:hideMark/>
          </w:tcPr>
          <w:p w14:paraId="4F7397F6"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09986D2"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3CD5E095" w14:textId="77777777" w:rsidR="006026E4" w:rsidRPr="003D14F1" w:rsidRDefault="006026E4" w:rsidP="006026E4">
            <w:pPr>
              <w:jc w:val="both"/>
              <w:rPr>
                <w:sz w:val="18"/>
                <w:szCs w:val="18"/>
              </w:rPr>
            </w:pPr>
            <w:r w:rsidRPr="003D14F1">
              <w:rPr>
                <w:sz w:val="18"/>
                <w:szCs w:val="18"/>
              </w:rPr>
              <w:t>Вознаграждение взимается за каждую страницу и включает в себя налог на добавленную стоимость.</w:t>
            </w:r>
          </w:p>
        </w:tc>
      </w:tr>
      <w:tr w:rsidR="003D14F1" w:rsidRPr="003D14F1" w14:paraId="3C6AD2EB"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71281EE1" w14:textId="77777777" w:rsidR="006026E4" w:rsidRPr="003D14F1" w:rsidRDefault="006026E4" w:rsidP="006026E4">
            <w:pPr>
              <w:rPr>
                <w:strike/>
                <w:sz w:val="18"/>
                <w:szCs w:val="18"/>
              </w:rPr>
            </w:pPr>
            <w:r w:rsidRPr="003D14F1">
              <w:rPr>
                <w:sz w:val="18"/>
                <w:szCs w:val="18"/>
              </w:rPr>
              <w:t>4.1.13.1.</w:t>
            </w:r>
          </w:p>
        </w:tc>
        <w:tc>
          <w:tcPr>
            <w:tcW w:w="3639" w:type="dxa"/>
            <w:tcBorders>
              <w:top w:val="nil"/>
              <w:left w:val="nil"/>
              <w:bottom w:val="single" w:sz="4" w:space="0" w:color="auto"/>
              <w:right w:val="nil"/>
            </w:tcBorders>
            <w:shd w:val="clear" w:color="auto" w:fill="auto"/>
            <w:hideMark/>
          </w:tcPr>
          <w:p w14:paraId="2B35825E" w14:textId="77777777" w:rsidR="006026E4" w:rsidRPr="003D14F1" w:rsidRDefault="006026E4" w:rsidP="006026E4">
            <w:pPr>
              <w:rPr>
                <w:sz w:val="18"/>
                <w:szCs w:val="18"/>
              </w:rPr>
            </w:pPr>
            <w:r w:rsidRPr="003D14F1">
              <w:rPr>
                <w:sz w:val="18"/>
                <w:szCs w:val="18"/>
              </w:rPr>
              <w:t>Перевод на обслуживание с использованием Пакета операций (тарифного плана) с меньшей стоимостью</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ED727E4" w14:textId="77777777" w:rsidR="006026E4" w:rsidRPr="003D14F1" w:rsidRDefault="006026E4" w:rsidP="006026E4">
            <w:pPr>
              <w:jc w:val="center"/>
              <w:rPr>
                <w:b/>
                <w:bCs/>
                <w:sz w:val="18"/>
                <w:szCs w:val="18"/>
              </w:rPr>
            </w:pPr>
            <w:r w:rsidRPr="003D14F1">
              <w:rPr>
                <w:b/>
                <w:bCs/>
                <w:sz w:val="18"/>
                <w:szCs w:val="18"/>
              </w:rPr>
              <w:t>15.00 BYN</w:t>
            </w:r>
          </w:p>
        </w:tc>
        <w:tc>
          <w:tcPr>
            <w:tcW w:w="1275" w:type="dxa"/>
            <w:tcBorders>
              <w:top w:val="nil"/>
              <w:left w:val="nil"/>
              <w:bottom w:val="single" w:sz="4" w:space="0" w:color="auto"/>
              <w:right w:val="single" w:sz="4" w:space="0" w:color="auto"/>
            </w:tcBorders>
            <w:shd w:val="clear" w:color="auto" w:fill="auto"/>
            <w:vAlign w:val="center"/>
            <w:hideMark/>
          </w:tcPr>
          <w:p w14:paraId="5F222434"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3BD3B895"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445CEFDD" w14:textId="77777777" w:rsidR="006026E4" w:rsidRPr="003D14F1" w:rsidRDefault="006026E4" w:rsidP="006026E4">
            <w:pPr>
              <w:jc w:val="both"/>
              <w:rPr>
                <w:sz w:val="18"/>
                <w:szCs w:val="18"/>
              </w:rPr>
            </w:pPr>
            <w:r w:rsidRPr="003D14F1">
              <w:rPr>
                <w:sz w:val="18"/>
                <w:szCs w:val="18"/>
              </w:rPr>
              <w:t>Вознаграждение не взимается при переводе на обслуживание с Пакетов операций (тарифных планов), подключение к которым Банком не производится.</w:t>
            </w:r>
          </w:p>
        </w:tc>
      </w:tr>
      <w:tr w:rsidR="003D14F1" w:rsidRPr="003D14F1" w14:paraId="6C74DE85" w14:textId="77777777" w:rsidTr="006026E4">
        <w:trPr>
          <w:trHeight w:val="1555"/>
        </w:trPr>
        <w:tc>
          <w:tcPr>
            <w:tcW w:w="892" w:type="dxa"/>
            <w:tcBorders>
              <w:top w:val="nil"/>
              <w:left w:val="single" w:sz="4" w:space="0" w:color="auto"/>
              <w:bottom w:val="single" w:sz="4" w:space="0" w:color="auto"/>
              <w:right w:val="single" w:sz="4" w:space="0" w:color="auto"/>
            </w:tcBorders>
            <w:shd w:val="clear" w:color="auto" w:fill="auto"/>
            <w:noWrap/>
            <w:hideMark/>
          </w:tcPr>
          <w:p w14:paraId="171FADA1" w14:textId="77777777" w:rsidR="006026E4" w:rsidRPr="003D14F1" w:rsidRDefault="006026E4" w:rsidP="006026E4">
            <w:pPr>
              <w:rPr>
                <w:strike/>
                <w:sz w:val="18"/>
                <w:szCs w:val="18"/>
              </w:rPr>
            </w:pPr>
            <w:r w:rsidRPr="003D14F1">
              <w:rPr>
                <w:sz w:val="18"/>
                <w:szCs w:val="18"/>
              </w:rPr>
              <w:t>4.1.14.1.</w:t>
            </w:r>
          </w:p>
        </w:tc>
        <w:tc>
          <w:tcPr>
            <w:tcW w:w="3639" w:type="dxa"/>
            <w:tcBorders>
              <w:top w:val="nil"/>
              <w:left w:val="nil"/>
              <w:bottom w:val="single" w:sz="4" w:space="0" w:color="auto"/>
              <w:right w:val="nil"/>
            </w:tcBorders>
            <w:shd w:val="clear" w:color="auto" w:fill="auto"/>
            <w:hideMark/>
          </w:tcPr>
          <w:p w14:paraId="3554C850" w14:textId="77777777" w:rsidR="006026E4" w:rsidRPr="003D14F1" w:rsidRDefault="006026E4" w:rsidP="006026E4">
            <w:pPr>
              <w:rPr>
                <w:sz w:val="18"/>
                <w:szCs w:val="18"/>
              </w:rPr>
            </w:pPr>
            <w:r w:rsidRPr="003D14F1">
              <w:rPr>
                <w:sz w:val="18"/>
                <w:szCs w:val="18"/>
              </w:rPr>
              <w:t>Предоставление услуги  «Онлайн информирование»  о зачислении денежных средств получателям платежа  в ПАО Сбербанк и АО Сбербанк (Казахстан)  по проведенным трансграничным платежам в российских рублях, белорусских рублях, тенге, долларах США, евро</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0958234" w14:textId="77777777" w:rsidR="006026E4" w:rsidRPr="003D14F1" w:rsidRDefault="006026E4" w:rsidP="006026E4">
            <w:pPr>
              <w:jc w:val="center"/>
              <w:rPr>
                <w:b/>
                <w:bCs/>
                <w:sz w:val="18"/>
                <w:szCs w:val="18"/>
              </w:rPr>
            </w:pPr>
            <w:r w:rsidRPr="003D14F1">
              <w:rPr>
                <w:b/>
                <w:bCs/>
                <w:sz w:val="18"/>
                <w:szCs w:val="18"/>
              </w:rPr>
              <w:t>2,90 BYN</w:t>
            </w:r>
            <w:r w:rsidRPr="003D14F1">
              <w:rPr>
                <w:b/>
                <w:bCs/>
                <w:sz w:val="18"/>
                <w:szCs w:val="18"/>
              </w:rPr>
              <w:br/>
              <w:t>(ежемесячно)</w:t>
            </w:r>
          </w:p>
        </w:tc>
        <w:tc>
          <w:tcPr>
            <w:tcW w:w="1275" w:type="dxa"/>
            <w:tcBorders>
              <w:top w:val="nil"/>
              <w:left w:val="nil"/>
              <w:bottom w:val="single" w:sz="4" w:space="0" w:color="auto"/>
              <w:right w:val="single" w:sz="4" w:space="0" w:color="auto"/>
            </w:tcBorders>
            <w:shd w:val="clear" w:color="auto" w:fill="auto"/>
            <w:vAlign w:val="center"/>
            <w:hideMark/>
          </w:tcPr>
          <w:p w14:paraId="52B0AFE6"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5F58EE6F"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71BFF708" w14:textId="77777777" w:rsidR="006026E4" w:rsidRPr="003D14F1" w:rsidRDefault="006026E4" w:rsidP="006026E4">
            <w:pPr>
              <w:jc w:val="both"/>
              <w:rPr>
                <w:sz w:val="18"/>
                <w:szCs w:val="18"/>
              </w:rPr>
            </w:pPr>
            <w:r w:rsidRPr="003D14F1">
              <w:rPr>
                <w:sz w:val="18"/>
                <w:szCs w:val="18"/>
              </w:rPr>
              <w:t> </w:t>
            </w:r>
          </w:p>
        </w:tc>
      </w:tr>
      <w:tr w:rsidR="003D14F1" w:rsidRPr="003D14F1" w14:paraId="002389E8" w14:textId="77777777" w:rsidTr="006026E4">
        <w:trPr>
          <w:trHeight w:val="698"/>
        </w:trPr>
        <w:tc>
          <w:tcPr>
            <w:tcW w:w="892" w:type="dxa"/>
            <w:tcBorders>
              <w:top w:val="nil"/>
              <w:left w:val="single" w:sz="4" w:space="0" w:color="auto"/>
              <w:bottom w:val="single" w:sz="4" w:space="0" w:color="auto"/>
              <w:right w:val="single" w:sz="4" w:space="0" w:color="auto"/>
            </w:tcBorders>
            <w:shd w:val="clear" w:color="auto" w:fill="auto"/>
            <w:noWrap/>
            <w:hideMark/>
          </w:tcPr>
          <w:p w14:paraId="6B1F038B" w14:textId="77777777" w:rsidR="006026E4" w:rsidRPr="003D14F1" w:rsidRDefault="006026E4" w:rsidP="006026E4">
            <w:pPr>
              <w:rPr>
                <w:strike/>
                <w:sz w:val="18"/>
                <w:szCs w:val="18"/>
              </w:rPr>
            </w:pPr>
            <w:r w:rsidRPr="003D14F1">
              <w:rPr>
                <w:sz w:val="18"/>
                <w:szCs w:val="18"/>
              </w:rPr>
              <w:t>4.1.15.1.</w:t>
            </w:r>
          </w:p>
        </w:tc>
        <w:tc>
          <w:tcPr>
            <w:tcW w:w="3639" w:type="dxa"/>
            <w:tcBorders>
              <w:top w:val="nil"/>
              <w:left w:val="nil"/>
              <w:bottom w:val="single" w:sz="4" w:space="0" w:color="auto"/>
              <w:right w:val="nil"/>
            </w:tcBorders>
            <w:shd w:val="clear" w:color="auto" w:fill="auto"/>
            <w:hideMark/>
          </w:tcPr>
          <w:p w14:paraId="1FD7E1BC" w14:textId="77777777" w:rsidR="006026E4" w:rsidRPr="003D14F1" w:rsidRDefault="006026E4" w:rsidP="006026E4">
            <w:pPr>
              <w:rPr>
                <w:sz w:val="18"/>
                <w:szCs w:val="18"/>
              </w:rPr>
            </w:pPr>
            <w:r w:rsidRPr="003D14F1">
              <w:rPr>
                <w:sz w:val="18"/>
                <w:szCs w:val="18"/>
              </w:rPr>
              <w:t xml:space="preserve">Списание за пределы Банка безналичного металла с обезличенного металлического счета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37FBB50D" w14:textId="77777777" w:rsidR="006026E4" w:rsidRPr="003D14F1" w:rsidRDefault="006026E4" w:rsidP="006026E4">
            <w:pPr>
              <w:jc w:val="center"/>
              <w:rPr>
                <w:b/>
                <w:bCs/>
                <w:sz w:val="18"/>
                <w:szCs w:val="18"/>
              </w:rPr>
            </w:pPr>
            <w:r w:rsidRPr="003D14F1">
              <w:rPr>
                <w:b/>
                <w:bCs/>
                <w:sz w:val="18"/>
                <w:szCs w:val="18"/>
              </w:rPr>
              <w:t>50.00 BYN</w:t>
            </w:r>
          </w:p>
        </w:tc>
        <w:tc>
          <w:tcPr>
            <w:tcW w:w="1275" w:type="dxa"/>
            <w:tcBorders>
              <w:top w:val="nil"/>
              <w:left w:val="nil"/>
              <w:bottom w:val="single" w:sz="4" w:space="0" w:color="auto"/>
              <w:right w:val="single" w:sz="4" w:space="0" w:color="auto"/>
            </w:tcBorders>
            <w:shd w:val="clear" w:color="auto" w:fill="auto"/>
            <w:vAlign w:val="center"/>
            <w:hideMark/>
          </w:tcPr>
          <w:p w14:paraId="4E5D7FB3"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73F8D6E8"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2C597D2A" w14:textId="77777777" w:rsidR="006026E4" w:rsidRPr="003D14F1" w:rsidRDefault="006026E4" w:rsidP="006026E4">
            <w:pPr>
              <w:jc w:val="both"/>
              <w:rPr>
                <w:sz w:val="18"/>
                <w:szCs w:val="18"/>
              </w:rPr>
            </w:pPr>
            <w:r w:rsidRPr="003D14F1">
              <w:rPr>
                <w:sz w:val="18"/>
                <w:szCs w:val="18"/>
              </w:rPr>
              <w:t> </w:t>
            </w:r>
          </w:p>
        </w:tc>
      </w:tr>
      <w:tr w:rsidR="003D14F1" w:rsidRPr="003D14F1" w14:paraId="32C3666A" w14:textId="77777777" w:rsidTr="006026E4">
        <w:trPr>
          <w:trHeight w:val="693"/>
        </w:trPr>
        <w:tc>
          <w:tcPr>
            <w:tcW w:w="892" w:type="dxa"/>
            <w:tcBorders>
              <w:top w:val="nil"/>
              <w:left w:val="single" w:sz="4" w:space="0" w:color="auto"/>
              <w:bottom w:val="single" w:sz="4" w:space="0" w:color="auto"/>
              <w:right w:val="single" w:sz="4" w:space="0" w:color="auto"/>
            </w:tcBorders>
            <w:shd w:val="clear" w:color="auto" w:fill="auto"/>
            <w:noWrap/>
            <w:hideMark/>
          </w:tcPr>
          <w:p w14:paraId="13E769A1" w14:textId="77777777" w:rsidR="006026E4" w:rsidRPr="003D14F1" w:rsidRDefault="006026E4" w:rsidP="006026E4">
            <w:pPr>
              <w:rPr>
                <w:strike/>
                <w:sz w:val="18"/>
                <w:szCs w:val="18"/>
              </w:rPr>
            </w:pPr>
            <w:r w:rsidRPr="003D14F1">
              <w:rPr>
                <w:sz w:val="18"/>
                <w:szCs w:val="18"/>
              </w:rPr>
              <w:t>4.1.16.1.</w:t>
            </w:r>
          </w:p>
        </w:tc>
        <w:tc>
          <w:tcPr>
            <w:tcW w:w="3639" w:type="dxa"/>
            <w:tcBorders>
              <w:top w:val="nil"/>
              <w:left w:val="nil"/>
              <w:bottom w:val="single" w:sz="4" w:space="0" w:color="auto"/>
              <w:right w:val="nil"/>
            </w:tcBorders>
            <w:shd w:val="clear" w:color="auto" w:fill="auto"/>
            <w:hideMark/>
          </w:tcPr>
          <w:p w14:paraId="2FCC0D32" w14:textId="77777777" w:rsidR="006026E4" w:rsidRPr="003D14F1" w:rsidRDefault="006026E4" w:rsidP="006026E4">
            <w:pPr>
              <w:rPr>
                <w:sz w:val="18"/>
                <w:szCs w:val="18"/>
              </w:rPr>
            </w:pPr>
            <w:r w:rsidRPr="003D14F1">
              <w:rPr>
                <w:sz w:val="18"/>
                <w:szCs w:val="18"/>
              </w:rPr>
              <w:t>Зачисление из-за пределов Банка безналичного металла на обезличенный металлический счет</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42230A7C" w14:textId="77777777" w:rsidR="006026E4" w:rsidRPr="003D14F1" w:rsidRDefault="006026E4" w:rsidP="006026E4">
            <w:pPr>
              <w:jc w:val="center"/>
              <w:rPr>
                <w:b/>
                <w:bCs/>
                <w:sz w:val="18"/>
                <w:szCs w:val="18"/>
              </w:rPr>
            </w:pPr>
            <w:r w:rsidRPr="003D14F1">
              <w:rPr>
                <w:b/>
                <w:bCs/>
                <w:sz w:val="18"/>
                <w:szCs w:val="18"/>
              </w:rPr>
              <w:t>40.00 BYN</w:t>
            </w:r>
          </w:p>
        </w:tc>
        <w:tc>
          <w:tcPr>
            <w:tcW w:w="1275" w:type="dxa"/>
            <w:tcBorders>
              <w:top w:val="nil"/>
              <w:left w:val="nil"/>
              <w:bottom w:val="single" w:sz="4" w:space="0" w:color="auto"/>
              <w:right w:val="single" w:sz="4" w:space="0" w:color="auto"/>
            </w:tcBorders>
            <w:shd w:val="clear" w:color="auto" w:fill="auto"/>
            <w:vAlign w:val="center"/>
            <w:hideMark/>
          </w:tcPr>
          <w:p w14:paraId="55561049"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61BBA72B"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770916FA" w14:textId="77777777" w:rsidR="006026E4" w:rsidRPr="003D14F1" w:rsidRDefault="006026E4" w:rsidP="006026E4">
            <w:pPr>
              <w:jc w:val="both"/>
              <w:rPr>
                <w:sz w:val="18"/>
                <w:szCs w:val="18"/>
              </w:rPr>
            </w:pPr>
            <w:r w:rsidRPr="003D14F1">
              <w:rPr>
                <w:sz w:val="18"/>
                <w:szCs w:val="18"/>
              </w:rPr>
              <w:t> </w:t>
            </w:r>
          </w:p>
        </w:tc>
      </w:tr>
      <w:tr w:rsidR="003D14F1" w:rsidRPr="003D14F1" w14:paraId="26A839FE" w14:textId="77777777" w:rsidTr="006026E4">
        <w:trPr>
          <w:trHeight w:val="1755"/>
        </w:trPr>
        <w:tc>
          <w:tcPr>
            <w:tcW w:w="892" w:type="dxa"/>
            <w:tcBorders>
              <w:top w:val="nil"/>
              <w:left w:val="single" w:sz="4" w:space="0" w:color="auto"/>
              <w:bottom w:val="single" w:sz="4" w:space="0" w:color="auto"/>
              <w:right w:val="single" w:sz="4" w:space="0" w:color="auto"/>
            </w:tcBorders>
            <w:shd w:val="clear" w:color="auto" w:fill="auto"/>
            <w:noWrap/>
            <w:hideMark/>
          </w:tcPr>
          <w:p w14:paraId="6C8833E7" w14:textId="77777777" w:rsidR="006026E4" w:rsidRPr="003D14F1" w:rsidRDefault="006026E4" w:rsidP="006026E4">
            <w:pPr>
              <w:rPr>
                <w:strike/>
                <w:sz w:val="18"/>
                <w:szCs w:val="18"/>
              </w:rPr>
            </w:pPr>
            <w:r w:rsidRPr="003D14F1">
              <w:rPr>
                <w:sz w:val="18"/>
                <w:szCs w:val="18"/>
              </w:rPr>
              <w:t>4.1.17.1.</w:t>
            </w:r>
          </w:p>
        </w:tc>
        <w:tc>
          <w:tcPr>
            <w:tcW w:w="3639" w:type="dxa"/>
            <w:tcBorders>
              <w:top w:val="nil"/>
              <w:left w:val="nil"/>
              <w:bottom w:val="single" w:sz="4" w:space="0" w:color="auto"/>
              <w:right w:val="nil"/>
            </w:tcBorders>
            <w:shd w:val="clear" w:color="auto" w:fill="auto"/>
            <w:hideMark/>
          </w:tcPr>
          <w:p w14:paraId="403C1D2E" w14:textId="77777777" w:rsidR="006026E4" w:rsidRPr="003D14F1" w:rsidRDefault="006026E4" w:rsidP="006026E4">
            <w:pPr>
              <w:rPr>
                <w:sz w:val="18"/>
                <w:szCs w:val="18"/>
              </w:rPr>
            </w:pPr>
            <w:r w:rsidRPr="003D14F1">
              <w:rPr>
                <w:sz w:val="18"/>
                <w:szCs w:val="18"/>
              </w:rPr>
              <w:t>Прием документов, необходимых для выполнения Банком функций агента валютного контроля, оформленных на бумажном носителе, для исполнения платежных инструкций клиентов в иностранной валюте и белорусских рублях в адрес нерезидентов Республики Беларусь, а также в иностранной валюте в адрес резидентов Республики Беларусь (один  пакет документов по одной операции)</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D3835B7" w14:textId="77777777" w:rsidR="006026E4" w:rsidRPr="003D14F1" w:rsidRDefault="006026E4" w:rsidP="006026E4">
            <w:pPr>
              <w:jc w:val="center"/>
              <w:rPr>
                <w:b/>
                <w:bCs/>
                <w:sz w:val="18"/>
                <w:szCs w:val="18"/>
              </w:rPr>
            </w:pPr>
            <w:r w:rsidRPr="003D14F1">
              <w:rPr>
                <w:b/>
                <w:bCs/>
                <w:sz w:val="18"/>
                <w:szCs w:val="18"/>
              </w:rPr>
              <w:t>50.00 BYN</w:t>
            </w:r>
          </w:p>
        </w:tc>
        <w:tc>
          <w:tcPr>
            <w:tcW w:w="1275" w:type="dxa"/>
            <w:tcBorders>
              <w:top w:val="nil"/>
              <w:left w:val="nil"/>
              <w:bottom w:val="single" w:sz="4" w:space="0" w:color="auto"/>
              <w:right w:val="single" w:sz="4" w:space="0" w:color="auto"/>
            </w:tcBorders>
            <w:shd w:val="clear" w:color="auto" w:fill="auto"/>
            <w:vAlign w:val="center"/>
            <w:hideMark/>
          </w:tcPr>
          <w:p w14:paraId="50719CAC" w14:textId="77777777" w:rsidR="006026E4" w:rsidRPr="003D14F1" w:rsidRDefault="006026E4" w:rsidP="006026E4">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3194619B" w14:textId="77777777" w:rsidR="006026E4" w:rsidRPr="003D14F1" w:rsidRDefault="006026E4" w:rsidP="006026E4">
            <w:pPr>
              <w:jc w:val="center"/>
              <w:rPr>
                <w:b/>
                <w:bCs/>
                <w:sz w:val="18"/>
                <w:szCs w:val="18"/>
              </w:rPr>
            </w:pPr>
            <w:r w:rsidRPr="003D14F1">
              <w:rPr>
                <w:b/>
                <w:bCs/>
                <w:sz w:val="18"/>
                <w:szCs w:val="18"/>
              </w:rPr>
              <w:t>-</w:t>
            </w:r>
          </w:p>
        </w:tc>
        <w:tc>
          <w:tcPr>
            <w:tcW w:w="5812" w:type="dxa"/>
            <w:tcBorders>
              <w:top w:val="single" w:sz="4" w:space="0" w:color="auto"/>
              <w:left w:val="nil"/>
              <w:bottom w:val="single" w:sz="4" w:space="0" w:color="auto"/>
              <w:right w:val="single" w:sz="4" w:space="0" w:color="000000"/>
            </w:tcBorders>
            <w:shd w:val="clear" w:color="auto" w:fill="auto"/>
            <w:hideMark/>
          </w:tcPr>
          <w:p w14:paraId="24713919" w14:textId="77777777" w:rsidR="006026E4" w:rsidRPr="003D14F1" w:rsidRDefault="006026E4" w:rsidP="006026E4">
            <w:pPr>
              <w:jc w:val="both"/>
              <w:rPr>
                <w:sz w:val="18"/>
                <w:szCs w:val="18"/>
              </w:rPr>
            </w:pPr>
            <w:r w:rsidRPr="003D14F1">
              <w:rPr>
                <w:sz w:val="18"/>
                <w:szCs w:val="18"/>
              </w:rPr>
              <w:t> </w:t>
            </w:r>
          </w:p>
        </w:tc>
      </w:tr>
    </w:tbl>
    <w:p w14:paraId="1EC58ACF" w14:textId="44ADC904" w:rsidR="006026E4" w:rsidRPr="003D14F1" w:rsidRDefault="006026E4" w:rsidP="006026E4">
      <w:pPr>
        <w:pStyle w:val="a3"/>
        <w:tabs>
          <w:tab w:val="left" w:pos="1134"/>
        </w:tabs>
        <w:ind w:left="633"/>
        <w:jc w:val="right"/>
        <w:rPr>
          <w:sz w:val="28"/>
          <w:szCs w:val="28"/>
        </w:rPr>
      </w:pPr>
      <w:r w:rsidRPr="003D14F1">
        <w:rPr>
          <w:sz w:val="28"/>
          <w:szCs w:val="28"/>
        </w:rPr>
        <w:t>»;</w:t>
      </w:r>
    </w:p>
    <w:p w14:paraId="32CE4D5A" w14:textId="025222E1" w:rsidR="00F97FA2" w:rsidRPr="00CE64D5" w:rsidRDefault="00F97FA2" w:rsidP="00CE64D5">
      <w:pPr>
        <w:pStyle w:val="a3"/>
        <w:numPr>
          <w:ilvl w:val="1"/>
          <w:numId w:val="1"/>
        </w:numPr>
        <w:tabs>
          <w:tab w:val="left" w:pos="993"/>
        </w:tabs>
        <w:ind w:right="38"/>
        <w:jc w:val="both"/>
        <w:rPr>
          <w:sz w:val="28"/>
          <w:szCs w:val="28"/>
        </w:rPr>
      </w:pPr>
      <w:r w:rsidRPr="00CE64D5">
        <w:rPr>
          <w:sz w:val="28"/>
          <w:szCs w:val="28"/>
        </w:rPr>
        <w:t>пункты 4.4.14.1, 4.4.21.1 Сборника исключить;</w:t>
      </w:r>
    </w:p>
    <w:p w14:paraId="2F7A536F" w14:textId="5DD3E292" w:rsidR="00F97FA2" w:rsidRPr="003D14F1" w:rsidRDefault="00F97FA2" w:rsidP="00CE64D5">
      <w:pPr>
        <w:pStyle w:val="a3"/>
        <w:numPr>
          <w:ilvl w:val="1"/>
          <w:numId w:val="1"/>
        </w:numPr>
        <w:tabs>
          <w:tab w:val="left" w:pos="1701"/>
        </w:tabs>
        <w:ind w:right="38"/>
        <w:jc w:val="both"/>
        <w:rPr>
          <w:sz w:val="28"/>
          <w:szCs w:val="28"/>
        </w:rPr>
      </w:pPr>
      <w:r w:rsidRPr="003D14F1">
        <w:rPr>
          <w:sz w:val="28"/>
          <w:szCs w:val="28"/>
        </w:rPr>
        <w:t>пункты 4.4.13.1</w:t>
      </w:r>
      <w:r w:rsidR="00A01CD7">
        <w:rPr>
          <w:sz w:val="28"/>
          <w:szCs w:val="28"/>
        </w:rPr>
        <w:t xml:space="preserve"> – </w:t>
      </w:r>
      <w:r w:rsidRPr="003D14F1">
        <w:rPr>
          <w:sz w:val="28"/>
          <w:szCs w:val="28"/>
        </w:rPr>
        <w:t>4.4.20.1 раздела 4.4 Сборника изложить в следующей редакции:</w:t>
      </w:r>
    </w:p>
    <w:p w14:paraId="02DF85B8" w14:textId="77777777" w:rsidR="00F97FA2" w:rsidRPr="003D14F1" w:rsidRDefault="00F97FA2" w:rsidP="00F97FA2">
      <w:pPr>
        <w:pStyle w:val="a3"/>
        <w:tabs>
          <w:tab w:val="left" w:pos="993"/>
        </w:tabs>
        <w:ind w:left="633" w:right="38"/>
        <w:jc w:val="both"/>
        <w:rPr>
          <w:sz w:val="28"/>
          <w:szCs w:val="28"/>
        </w:rPr>
      </w:pPr>
      <w:r w:rsidRPr="003D14F1">
        <w:rPr>
          <w:sz w:val="28"/>
          <w:szCs w:val="28"/>
        </w:rPr>
        <w:t>«</w:t>
      </w:r>
    </w:p>
    <w:tbl>
      <w:tblPr>
        <w:tblW w:w="14596" w:type="dxa"/>
        <w:tblInd w:w="113" w:type="dxa"/>
        <w:tblLook w:val="04A0" w:firstRow="1" w:lastRow="0" w:firstColumn="1" w:lastColumn="0" w:noHBand="0" w:noVBand="1"/>
      </w:tblPr>
      <w:tblGrid>
        <w:gridCol w:w="904"/>
        <w:gridCol w:w="3333"/>
        <w:gridCol w:w="2421"/>
        <w:gridCol w:w="1275"/>
        <w:gridCol w:w="1418"/>
        <w:gridCol w:w="5245"/>
      </w:tblGrid>
      <w:tr w:rsidR="003D14F1" w:rsidRPr="003D14F1" w14:paraId="5467FDC1" w14:textId="77777777" w:rsidTr="008C23D2">
        <w:trPr>
          <w:trHeight w:val="450"/>
        </w:trPr>
        <w:tc>
          <w:tcPr>
            <w:tcW w:w="904" w:type="dxa"/>
            <w:tcBorders>
              <w:top w:val="single" w:sz="4" w:space="0" w:color="auto"/>
              <w:left w:val="single" w:sz="4" w:space="0" w:color="auto"/>
              <w:bottom w:val="single" w:sz="4" w:space="0" w:color="auto"/>
              <w:right w:val="nil"/>
            </w:tcBorders>
            <w:shd w:val="clear" w:color="auto" w:fill="auto"/>
            <w:noWrap/>
            <w:hideMark/>
          </w:tcPr>
          <w:p w14:paraId="3A8F0640" w14:textId="77777777" w:rsidR="00F97FA2" w:rsidRPr="003D14F1" w:rsidRDefault="00F97FA2" w:rsidP="00946509">
            <w:pPr>
              <w:rPr>
                <w:sz w:val="18"/>
                <w:szCs w:val="18"/>
              </w:rPr>
            </w:pPr>
            <w:r w:rsidRPr="003D14F1">
              <w:rPr>
                <w:sz w:val="18"/>
                <w:szCs w:val="18"/>
              </w:rPr>
              <w:t>4.4.13.</w:t>
            </w:r>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1BEFA9BB" w14:textId="77777777" w:rsidR="00F97FA2" w:rsidRPr="003D14F1" w:rsidRDefault="00F97FA2" w:rsidP="00946509">
            <w:pPr>
              <w:rPr>
                <w:sz w:val="18"/>
                <w:szCs w:val="18"/>
              </w:rPr>
            </w:pPr>
            <w:r w:rsidRPr="003D14F1">
              <w:rPr>
                <w:sz w:val="18"/>
                <w:szCs w:val="18"/>
              </w:rPr>
              <w:t>Выдача наличных денежных средств со счета:</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44F34AA" w14:textId="77777777" w:rsidR="00F97FA2" w:rsidRPr="003D14F1" w:rsidRDefault="00F97FA2" w:rsidP="00946509">
            <w:pPr>
              <w:jc w:val="center"/>
              <w:rPr>
                <w:b/>
                <w:bCs/>
                <w:sz w:val="18"/>
                <w:szCs w:val="18"/>
              </w:rPr>
            </w:pPr>
            <w:r w:rsidRPr="003D14F1">
              <w:rPr>
                <w:b/>
                <w:bCs/>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A42D67" w14:textId="77777777" w:rsidR="00F97FA2" w:rsidRPr="003D14F1" w:rsidRDefault="00F97FA2" w:rsidP="00946509">
            <w:pPr>
              <w:rPr>
                <w:rFonts w:ascii="Calibri" w:hAnsi="Calibri"/>
                <w:b/>
                <w:bCs/>
                <w:sz w:val="22"/>
                <w:szCs w:val="22"/>
              </w:rPr>
            </w:pPr>
            <w:r w:rsidRPr="003D14F1">
              <w:rPr>
                <w:rFonts w:ascii="Calibri" w:hAnsi="Calibri"/>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6ECBD8" w14:textId="77777777" w:rsidR="00F97FA2" w:rsidRPr="003D14F1" w:rsidRDefault="00F97FA2" w:rsidP="00946509">
            <w:pPr>
              <w:rPr>
                <w:rFonts w:ascii="Calibri" w:hAnsi="Calibri"/>
                <w:b/>
                <w:bCs/>
                <w:sz w:val="22"/>
                <w:szCs w:val="22"/>
              </w:rPr>
            </w:pPr>
            <w:r w:rsidRPr="003D14F1">
              <w:rPr>
                <w:rFonts w:ascii="Calibri" w:hAnsi="Calibri"/>
                <w:b/>
                <w:bCs/>
                <w:sz w:val="22"/>
                <w:szCs w:val="22"/>
              </w:rPr>
              <w:t> </w:t>
            </w:r>
          </w:p>
        </w:tc>
        <w:tc>
          <w:tcPr>
            <w:tcW w:w="5245"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B8EE806" w14:textId="77777777" w:rsidR="00F97FA2" w:rsidRPr="003D14F1" w:rsidRDefault="00F97FA2" w:rsidP="00946509">
            <w:pPr>
              <w:rPr>
                <w:sz w:val="18"/>
                <w:szCs w:val="18"/>
              </w:rPr>
            </w:pPr>
            <w:r w:rsidRPr="003D14F1">
              <w:rPr>
                <w:sz w:val="18"/>
                <w:szCs w:val="18"/>
              </w:rPr>
              <w:t>Вознаграждение взимается за один документ.</w:t>
            </w:r>
          </w:p>
        </w:tc>
      </w:tr>
      <w:tr w:rsidR="003D14F1" w:rsidRPr="003D14F1" w14:paraId="085B268F" w14:textId="77777777" w:rsidTr="008C23D2">
        <w:trPr>
          <w:trHeight w:val="697"/>
        </w:trPr>
        <w:tc>
          <w:tcPr>
            <w:tcW w:w="904" w:type="dxa"/>
            <w:tcBorders>
              <w:top w:val="single" w:sz="4" w:space="0" w:color="auto"/>
              <w:left w:val="single" w:sz="4" w:space="0" w:color="auto"/>
              <w:bottom w:val="single" w:sz="4" w:space="0" w:color="auto"/>
              <w:right w:val="nil"/>
            </w:tcBorders>
            <w:shd w:val="clear" w:color="auto" w:fill="auto"/>
            <w:noWrap/>
            <w:hideMark/>
          </w:tcPr>
          <w:p w14:paraId="347EAB35" w14:textId="77777777" w:rsidR="00F97FA2" w:rsidRPr="003D14F1" w:rsidRDefault="00F97FA2" w:rsidP="00946509">
            <w:pPr>
              <w:rPr>
                <w:sz w:val="18"/>
                <w:szCs w:val="18"/>
              </w:rPr>
            </w:pPr>
            <w:r w:rsidRPr="003D14F1">
              <w:rPr>
                <w:sz w:val="18"/>
                <w:szCs w:val="18"/>
              </w:rPr>
              <w:t>4.4.13.1.</w:t>
            </w:r>
          </w:p>
        </w:tc>
        <w:tc>
          <w:tcPr>
            <w:tcW w:w="3333" w:type="dxa"/>
            <w:tcBorders>
              <w:top w:val="single" w:sz="4" w:space="0" w:color="auto"/>
              <w:left w:val="single" w:sz="4" w:space="0" w:color="auto"/>
              <w:bottom w:val="single" w:sz="4" w:space="0" w:color="auto"/>
              <w:right w:val="single" w:sz="4" w:space="0" w:color="auto"/>
            </w:tcBorders>
            <w:shd w:val="clear" w:color="auto" w:fill="auto"/>
            <w:hideMark/>
          </w:tcPr>
          <w:p w14:paraId="7A7ADEC7" w14:textId="2823BA42" w:rsidR="00F97FA2" w:rsidRPr="003D14F1" w:rsidRDefault="00F97FA2" w:rsidP="00946509">
            <w:pPr>
              <w:rPr>
                <w:sz w:val="18"/>
                <w:szCs w:val="18"/>
              </w:rPr>
            </w:pPr>
            <w:r w:rsidRPr="003D14F1">
              <w:rPr>
                <w:sz w:val="18"/>
                <w:szCs w:val="18"/>
              </w:rPr>
              <w:t>по заявлению на получение наличных денег, поступившему в Банк на бумажном носителе</w:t>
            </w:r>
          </w:p>
        </w:tc>
        <w:tc>
          <w:tcPr>
            <w:tcW w:w="2421" w:type="dxa"/>
            <w:tcBorders>
              <w:top w:val="single" w:sz="4" w:space="0" w:color="auto"/>
              <w:left w:val="nil"/>
              <w:bottom w:val="single" w:sz="4" w:space="0" w:color="auto"/>
              <w:right w:val="single" w:sz="4" w:space="0" w:color="auto"/>
            </w:tcBorders>
            <w:shd w:val="clear" w:color="auto" w:fill="auto"/>
            <w:vAlign w:val="center"/>
            <w:hideMark/>
          </w:tcPr>
          <w:p w14:paraId="56C15FEB" w14:textId="77777777" w:rsidR="00F97FA2" w:rsidRPr="003D14F1" w:rsidRDefault="00F97FA2" w:rsidP="00946509">
            <w:pPr>
              <w:jc w:val="center"/>
              <w:rPr>
                <w:b/>
                <w:bCs/>
                <w:sz w:val="18"/>
                <w:szCs w:val="18"/>
              </w:rPr>
            </w:pPr>
            <w:r w:rsidRPr="003D14F1">
              <w:rPr>
                <w:b/>
                <w:bCs/>
                <w:sz w:val="18"/>
                <w:szCs w:val="18"/>
              </w:rPr>
              <w:t>3,5% от суммы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899C4D" w14:textId="77777777" w:rsidR="00F97FA2" w:rsidRPr="003D14F1" w:rsidRDefault="00F97FA2" w:rsidP="00946509">
            <w:pPr>
              <w:jc w:val="center"/>
              <w:rPr>
                <w:b/>
                <w:bCs/>
                <w:sz w:val="18"/>
                <w:szCs w:val="18"/>
              </w:rPr>
            </w:pPr>
            <w:r w:rsidRPr="003D14F1">
              <w:rPr>
                <w:b/>
                <w:bCs/>
                <w:sz w:val="18"/>
                <w:szCs w:val="18"/>
              </w:rPr>
              <w:t>5.00 BYN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13E1F52"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w:t>
            </w:r>
          </w:p>
        </w:tc>
        <w:tc>
          <w:tcPr>
            <w:tcW w:w="5245" w:type="dxa"/>
            <w:vMerge/>
            <w:tcBorders>
              <w:top w:val="nil"/>
              <w:left w:val="nil"/>
              <w:bottom w:val="single" w:sz="4" w:space="0" w:color="auto"/>
              <w:right w:val="single" w:sz="4" w:space="0" w:color="auto"/>
            </w:tcBorders>
            <w:vAlign w:val="center"/>
            <w:hideMark/>
          </w:tcPr>
          <w:p w14:paraId="27447577" w14:textId="77777777" w:rsidR="00F97FA2" w:rsidRPr="003D14F1" w:rsidRDefault="00F97FA2" w:rsidP="00946509">
            <w:pPr>
              <w:rPr>
                <w:sz w:val="18"/>
                <w:szCs w:val="18"/>
              </w:rPr>
            </w:pPr>
          </w:p>
        </w:tc>
      </w:tr>
      <w:tr w:rsidR="003D14F1" w:rsidRPr="003D14F1" w14:paraId="5B79E3A6" w14:textId="77777777" w:rsidTr="00946509">
        <w:trPr>
          <w:trHeight w:val="690"/>
        </w:trPr>
        <w:tc>
          <w:tcPr>
            <w:tcW w:w="904" w:type="dxa"/>
            <w:tcBorders>
              <w:top w:val="nil"/>
              <w:left w:val="single" w:sz="4" w:space="0" w:color="auto"/>
              <w:bottom w:val="single" w:sz="4" w:space="0" w:color="auto"/>
              <w:right w:val="nil"/>
            </w:tcBorders>
            <w:shd w:val="clear" w:color="auto" w:fill="auto"/>
            <w:noWrap/>
            <w:hideMark/>
          </w:tcPr>
          <w:p w14:paraId="2BE2E4A3" w14:textId="77777777" w:rsidR="00F97FA2" w:rsidRPr="003D14F1" w:rsidRDefault="00F97FA2" w:rsidP="00946509">
            <w:pPr>
              <w:rPr>
                <w:sz w:val="18"/>
                <w:szCs w:val="18"/>
              </w:rPr>
            </w:pPr>
            <w:r w:rsidRPr="003D14F1">
              <w:rPr>
                <w:sz w:val="18"/>
                <w:szCs w:val="18"/>
              </w:rPr>
              <w:t>4.4.13.2.</w:t>
            </w:r>
          </w:p>
        </w:tc>
        <w:tc>
          <w:tcPr>
            <w:tcW w:w="3333" w:type="dxa"/>
            <w:tcBorders>
              <w:top w:val="nil"/>
              <w:left w:val="single" w:sz="4" w:space="0" w:color="auto"/>
              <w:bottom w:val="single" w:sz="4" w:space="0" w:color="auto"/>
              <w:right w:val="single" w:sz="4" w:space="0" w:color="auto"/>
            </w:tcBorders>
            <w:shd w:val="clear" w:color="auto" w:fill="auto"/>
            <w:hideMark/>
          </w:tcPr>
          <w:p w14:paraId="3A6A0CE5" w14:textId="77777777" w:rsidR="00F97FA2" w:rsidRPr="003D14F1" w:rsidRDefault="00F97FA2" w:rsidP="00946509">
            <w:pPr>
              <w:rPr>
                <w:sz w:val="18"/>
                <w:szCs w:val="18"/>
              </w:rPr>
            </w:pPr>
            <w:r w:rsidRPr="003D14F1">
              <w:rPr>
                <w:sz w:val="18"/>
                <w:szCs w:val="18"/>
              </w:rPr>
              <w:t>по заявлению на получение наличных денег, поступившему в Банк в электронном виде</w:t>
            </w:r>
          </w:p>
        </w:tc>
        <w:tc>
          <w:tcPr>
            <w:tcW w:w="2421" w:type="dxa"/>
            <w:tcBorders>
              <w:top w:val="nil"/>
              <w:left w:val="nil"/>
              <w:bottom w:val="single" w:sz="4" w:space="0" w:color="auto"/>
              <w:right w:val="single" w:sz="4" w:space="0" w:color="auto"/>
            </w:tcBorders>
            <w:shd w:val="clear" w:color="auto" w:fill="auto"/>
            <w:vAlign w:val="center"/>
            <w:hideMark/>
          </w:tcPr>
          <w:p w14:paraId="117D7234" w14:textId="77777777" w:rsidR="00F97FA2" w:rsidRPr="003D14F1" w:rsidRDefault="00F97FA2" w:rsidP="00946509">
            <w:pPr>
              <w:jc w:val="center"/>
              <w:rPr>
                <w:b/>
                <w:bCs/>
                <w:sz w:val="18"/>
                <w:szCs w:val="18"/>
              </w:rPr>
            </w:pPr>
            <w:r w:rsidRPr="003D14F1">
              <w:rPr>
                <w:b/>
                <w:bCs/>
                <w:sz w:val="18"/>
                <w:szCs w:val="18"/>
              </w:rPr>
              <w:t xml:space="preserve">2,5% от суммы </w:t>
            </w:r>
          </w:p>
        </w:tc>
        <w:tc>
          <w:tcPr>
            <w:tcW w:w="1275" w:type="dxa"/>
            <w:tcBorders>
              <w:top w:val="nil"/>
              <w:left w:val="nil"/>
              <w:bottom w:val="single" w:sz="4" w:space="0" w:color="auto"/>
              <w:right w:val="single" w:sz="4" w:space="0" w:color="auto"/>
            </w:tcBorders>
            <w:shd w:val="clear" w:color="auto" w:fill="auto"/>
            <w:vAlign w:val="center"/>
            <w:hideMark/>
          </w:tcPr>
          <w:p w14:paraId="1492F389" w14:textId="77777777" w:rsidR="00F97FA2" w:rsidRPr="003D14F1" w:rsidRDefault="00F97FA2" w:rsidP="00946509">
            <w:pPr>
              <w:jc w:val="center"/>
              <w:rPr>
                <w:b/>
                <w:bCs/>
                <w:sz w:val="18"/>
                <w:szCs w:val="18"/>
              </w:rPr>
            </w:pPr>
            <w:r w:rsidRPr="003D14F1">
              <w:rPr>
                <w:b/>
                <w:bCs/>
                <w:sz w:val="18"/>
                <w:szCs w:val="18"/>
              </w:rPr>
              <w:t xml:space="preserve">3.00 BYN </w:t>
            </w:r>
          </w:p>
        </w:tc>
        <w:tc>
          <w:tcPr>
            <w:tcW w:w="1418" w:type="dxa"/>
            <w:tcBorders>
              <w:top w:val="nil"/>
              <w:left w:val="nil"/>
              <w:bottom w:val="single" w:sz="4" w:space="0" w:color="auto"/>
              <w:right w:val="single" w:sz="4" w:space="0" w:color="auto"/>
            </w:tcBorders>
            <w:shd w:val="clear" w:color="auto" w:fill="auto"/>
            <w:noWrap/>
            <w:vAlign w:val="center"/>
            <w:hideMark/>
          </w:tcPr>
          <w:p w14:paraId="64957C8C"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w:t>
            </w:r>
          </w:p>
        </w:tc>
        <w:tc>
          <w:tcPr>
            <w:tcW w:w="5245" w:type="dxa"/>
            <w:vMerge/>
            <w:tcBorders>
              <w:top w:val="nil"/>
              <w:left w:val="nil"/>
              <w:bottom w:val="single" w:sz="4" w:space="0" w:color="auto"/>
              <w:right w:val="single" w:sz="4" w:space="0" w:color="auto"/>
            </w:tcBorders>
            <w:vAlign w:val="center"/>
            <w:hideMark/>
          </w:tcPr>
          <w:p w14:paraId="55D80663" w14:textId="77777777" w:rsidR="00F97FA2" w:rsidRPr="003D14F1" w:rsidRDefault="00F97FA2" w:rsidP="00946509">
            <w:pPr>
              <w:rPr>
                <w:sz w:val="18"/>
                <w:szCs w:val="18"/>
              </w:rPr>
            </w:pPr>
          </w:p>
        </w:tc>
      </w:tr>
      <w:tr w:rsidR="003D14F1" w:rsidRPr="003D14F1" w14:paraId="40C978AD" w14:textId="77777777" w:rsidTr="00946509">
        <w:trPr>
          <w:trHeight w:val="1472"/>
        </w:trPr>
        <w:tc>
          <w:tcPr>
            <w:tcW w:w="904" w:type="dxa"/>
            <w:tcBorders>
              <w:top w:val="nil"/>
              <w:left w:val="single" w:sz="4" w:space="0" w:color="auto"/>
              <w:bottom w:val="single" w:sz="4" w:space="0" w:color="auto"/>
              <w:right w:val="single" w:sz="4" w:space="0" w:color="auto"/>
            </w:tcBorders>
            <w:shd w:val="clear" w:color="auto" w:fill="auto"/>
            <w:noWrap/>
            <w:hideMark/>
          </w:tcPr>
          <w:p w14:paraId="6E1F2F6B" w14:textId="77777777" w:rsidR="00F97FA2" w:rsidRPr="003D14F1" w:rsidRDefault="00F97FA2" w:rsidP="00946509">
            <w:pPr>
              <w:rPr>
                <w:sz w:val="18"/>
                <w:szCs w:val="18"/>
              </w:rPr>
            </w:pPr>
            <w:r w:rsidRPr="003D14F1">
              <w:rPr>
                <w:sz w:val="18"/>
                <w:szCs w:val="18"/>
              </w:rPr>
              <w:t>4.4.13.3.</w:t>
            </w:r>
          </w:p>
        </w:tc>
        <w:tc>
          <w:tcPr>
            <w:tcW w:w="3333" w:type="dxa"/>
            <w:tcBorders>
              <w:top w:val="nil"/>
              <w:left w:val="nil"/>
              <w:bottom w:val="single" w:sz="4" w:space="0" w:color="auto"/>
              <w:right w:val="single" w:sz="4" w:space="0" w:color="auto"/>
            </w:tcBorders>
            <w:shd w:val="clear" w:color="auto" w:fill="auto"/>
            <w:hideMark/>
          </w:tcPr>
          <w:p w14:paraId="3D6B0D17" w14:textId="77777777" w:rsidR="00F97FA2" w:rsidRPr="003D14F1" w:rsidRDefault="00F97FA2" w:rsidP="00946509">
            <w:pPr>
              <w:rPr>
                <w:sz w:val="18"/>
                <w:szCs w:val="18"/>
              </w:rPr>
            </w:pPr>
            <w:r w:rsidRPr="003D14F1">
              <w:rPr>
                <w:sz w:val="18"/>
                <w:szCs w:val="18"/>
              </w:rPr>
              <w:t>заготовителям сельскохозяйственной продукции для расчетов с физическими лицами, не являющимися индивидуальными предпри-нимателями, за закупаемые картофель, в том числе семенной, фрукты и ягоды свежие, овощи и грибы, сок березовый</w:t>
            </w:r>
          </w:p>
        </w:tc>
        <w:tc>
          <w:tcPr>
            <w:tcW w:w="2421" w:type="dxa"/>
            <w:tcBorders>
              <w:top w:val="nil"/>
              <w:left w:val="nil"/>
              <w:bottom w:val="single" w:sz="4" w:space="0" w:color="auto"/>
              <w:right w:val="single" w:sz="4" w:space="0" w:color="auto"/>
            </w:tcBorders>
            <w:shd w:val="clear" w:color="auto" w:fill="auto"/>
            <w:vAlign w:val="center"/>
            <w:hideMark/>
          </w:tcPr>
          <w:p w14:paraId="4EE1F084" w14:textId="77777777" w:rsidR="00F97FA2" w:rsidRPr="003D14F1" w:rsidRDefault="00F97FA2" w:rsidP="00946509">
            <w:pPr>
              <w:jc w:val="center"/>
              <w:rPr>
                <w:b/>
                <w:bCs/>
                <w:sz w:val="18"/>
                <w:szCs w:val="18"/>
              </w:rPr>
            </w:pPr>
            <w:r w:rsidRPr="003D14F1">
              <w:rPr>
                <w:b/>
                <w:bCs/>
                <w:sz w:val="18"/>
                <w:szCs w:val="18"/>
              </w:rPr>
              <w:t>0,3% от суммы</w:t>
            </w:r>
          </w:p>
        </w:tc>
        <w:tc>
          <w:tcPr>
            <w:tcW w:w="1275" w:type="dxa"/>
            <w:tcBorders>
              <w:top w:val="nil"/>
              <w:left w:val="nil"/>
              <w:bottom w:val="single" w:sz="4" w:space="0" w:color="auto"/>
              <w:right w:val="single" w:sz="4" w:space="0" w:color="auto"/>
            </w:tcBorders>
            <w:shd w:val="clear" w:color="auto" w:fill="auto"/>
            <w:vAlign w:val="center"/>
            <w:hideMark/>
          </w:tcPr>
          <w:p w14:paraId="4CD4C488" w14:textId="77777777" w:rsidR="00F97FA2" w:rsidRPr="003D14F1" w:rsidRDefault="00F97FA2" w:rsidP="00946509">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noWrap/>
            <w:vAlign w:val="center"/>
            <w:hideMark/>
          </w:tcPr>
          <w:p w14:paraId="19846150"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w:t>
            </w:r>
          </w:p>
        </w:tc>
        <w:tc>
          <w:tcPr>
            <w:tcW w:w="5245" w:type="dxa"/>
            <w:tcBorders>
              <w:top w:val="single" w:sz="4" w:space="0" w:color="auto"/>
              <w:left w:val="nil"/>
              <w:bottom w:val="single" w:sz="4" w:space="0" w:color="auto"/>
              <w:right w:val="single" w:sz="4" w:space="0" w:color="000000"/>
            </w:tcBorders>
            <w:shd w:val="clear" w:color="auto" w:fill="auto"/>
            <w:hideMark/>
          </w:tcPr>
          <w:p w14:paraId="0695ED9E" w14:textId="77777777" w:rsidR="00F97FA2" w:rsidRPr="003D14F1" w:rsidRDefault="00F97FA2" w:rsidP="00946509">
            <w:pPr>
              <w:rPr>
                <w:sz w:val="18"/>
                <w:szCs w:val="18"/>
              </w:rPr>
            </w:pPr>
            <w:r w:rsidRPr="003D14F1">
              <w:rPr>
                <w:sz w:val="18"/>
                <w:szCs w:val="18"/>
              </w:rPr>
              <w:t>В соответствии с пунктом 2 Указа Президента Республики Беларусь от 04.03.2019 №97 «О закупке продукции растениеводства».</w:t>
            </w:r>
          </w:p>
        </w:tc>
      </w:tr>
      <w:tr w:rsidR="003D14F1" w:rsidRPr="003D14F1" w14:paraId="7B707043" w14:textId="77777777" w:rsidTr="00946509">
        <w:trPr>
          <w:trHeight w:val="1122"/>
        </w:trPr>
        <w:tc>
          <w:tcPr>
            <w:tcW w:w="904" w:type="dxa"/>
            <w:tcBorders>
              <w:top w:val="nil"/>
              <w:left w:val="single" w:sz="4" w:space="0" w:color="auto"/>
              <w:bottom w:val="single" w:sz="4" w:space="0" w:color="auto"/>
              <w:right w:val="single" w:sz="4" w:space="0" w:color="auto"/>
            </w:tcBorders>
            <w:shd w:val="clear" w:color="auto" w:fill="auto"/>
            <w:noWrap/>
            <w:hideMark/>
          </w:tcPr>
          <w:p w14:paraId="26057956" w14:textId="77777777" w:rsidR="00F97FA2" w:rsidRPr="003D14F1" w:rsidRDefault="00F97FA2" w:rsidP="00946509">
            <w:pPr>
              <w:rPr>
                <w:sz w:val="18"/>
                <w:szCs w:val="18"/>
              </w:rPr>
            </w:pPr>
            <w:r w:rsidRPr="003D14F1">
              <w:rPr>
                <w:sz w:val="18"/>
                <w:szCs w:val="18"/>
              </w:rPr>
              <w:t>4.4.14.</w:t>
            </w:r>
          </w:p>
        </w:tc>
        <w:tc>
          <w:tcPr>
            <w:tcW w:w="3333" w:type="dxa"/>
            <w:tcBorders>
              <w:top w:val="nil"/>
              <w:left w:val="nil"/>
              <w:bottom w:val="single" w:sz="4" w:space="0" w:color="auto"/>
              <w:right w:val="single" w:sz="4" w:space="0" w:color="auto"/>
            </w:tcBorders>
            <w:shd w:val="clear" w:color="auto" w:fill="auto"/>
            <w:hideMark/>
          </w:tcPr>
          <w:p w14:paraId="3B0CA7D1" w14:textId="77777777" w:rsidR="00F97FA2" w:rsidRPr="003D14F1" w:rsidRDefault="00F97FA2" w:rsidP="00946509">
            <w:pPr>
              <w:rPr>
                <w:sz w:val="18"/>
                <w:szCs w:val="18"/>
              </w:rPr>
            </w:pPr>
            <w:r w:rsidRPr="003D14F1">
              <w:rPr>
                <w:sz w:val="18"/>
                <w:szCs w:val="18"/>
              </w:rPr>
              <w:t>Вознаграждение за организацию приёма платежей от физических лиц в кассах Банка в пользу юридического лица на основании  договора заключенного Банком:</w:t>
            </w:r>
          </w:p>
        </w:tc>
        <w:tc>
          <w:tcPr>
            <w:tcW w:w="2421" w:type="dxa"/>
            <w:tcBorders>
              <w:top w:val="nil"/>
              <w:left w:val="nil"/>
              <w:bottom w:val="single" w:sz="4" w:space="0" w:color="auto"/>
              <w:right w:val="single" w:sz="4" w:space="0" w:color="auto"/>
            </w:tcBorders>
            <w:shd w:val="clear" w:color="auto" w:fill="auto"/>
            <w:vAlign w:val="center"/>
            <w:hideMark/>
          </w:tcPr>
          <w:p w14:paraId="6F8ED304" w14:textId="77777777" w:rsidR="00F97FA2" w:rsidRPr="003D14F1" w:rsidRDefault="00F97FA2" w:rsidP="00946509">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55423557" w14:textId="77777777" w:rsidR="00F97FA2" w:rsidRPr="003D14F1" w:rsidRDefault="00F97FA2" w:rsidP="00946509">
            <w:pPr>
              <w:jc w:val="cente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6805323B"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 </w:t>
            </w:r>
          </w:p>
        </w:tc>
        <w:tc>
          <w:tcPr>
            <w:tcW w:w="5245" w:type="dxa"/>
            <w:tcBorders>
              <w:top w:val="single" w:sz="4" w:space="0" w:color="auto"/>
              <w:left w:val="nil"/>
              <w:bottom w:val="single" w:sz="4" w:space="0" w:color="auto"/>
              <w:right w:val="single" w:sz="4" w:space="0" w:color="000000"/>
            </w:tcBorders>
            <w:shd w:val="clear" w:color="auto" w:fill="auto"/>
            <w:hideMark/>
          </w:tcPr>
          <w:p w14:paraId="2A64E34B" w14:textId="77777777" w:rsidR="00F97FA2" w:rsidRPr="003D14F1" w:rsidRDefault="00F97FA2" w:rsidP="00946509">
            <w:pPr>
              <w:rPr>
                <w:sz w:val="18"/>
                <w:szCs w:val="18"/>
              </w:rPr>
            </w:pPr>
            <w:r w:rsidRPr="003D14F1">
              <w:rPr>
                <w:sz w:val="18"/>
                <w:szCs w:val="18"/>
              </w:rPr>
              <w:t>Распространяет свое действие на договоры, заключенные ранее 03.01.2017. Вознаграждение устанавливается по соглашению сторон в пределах минимального и максимального размеров вознаграждения.</w:t>
            </w:r>
          </w:p>
        </w:tc>
      </w:tr>
      <w:tr w:rsidR="003D14F1" w:rsidRPr="003D14F1" w14:paraId="36EF6CBA" w14:textId="77777777" w:rsidTr="00946509">
        <w:trPr>
          <w:trHeight w:val="699"/>
        </w:trPr>
        <w:tc>
          <w:tcPr>
            <w:tcW w:w="904" w:type="dxa"/>
            <w:tcBorders>
              <w:top w:val="nil"/>
              <w:left w:val="single" w:sz="4" w:space="0" w:color="auto"/>
              <w:bottom w:val="single" w:sz="4" w:space="0" w:color="auto"/>
              <w:right w:val="single" w:sz="4" w:space="0" w:color="auto"/>
            </w:tcBorders>
            <w:shd w:val="clear" w:color="auto" w:fill="auto"/>
            <w:noWrap/>
            <w:hideMark/>
          </w:tcPr>
          <w:p w14:paraId="590BB9AA" w14:textId="77777777" w:rsidR="00F97FA2" w:rsidRPr="003D14F1" w:rsidRDefault="00F97FA2" w:rsidP="00946509">
            <w:pPr>
              <w:rPr>
                <w:strike/>
                <w:sz w:val="18"/>
                <w:szCs w:val="18"/>
              </w:rPr>
            </w:pPr>
            <w:r w:rsidRPr="003D14F1">
              <w:rPr>
                <w:sz w:val="18"/>
                <w:szCs w:val="18"/>
              </w:rPr>
              <w:t>4.4.14.1.</w:t>
            </w:r>
          </w:p>
        </w:tc>
        <w:tc>
          <w:tcPr>
            <w:tcW w:w="3333" w:type="dxa"/>
            <w:tcBorders>
              <w:top w:val="nil"/>
              <w:left w:val="nil"/>
              <w:bottom w:val="single" w:sz="4" w:space="0" w:color="auto"/>
              <w:right w:val="single" w:sz="4" w:space="0" w:color="auto"/>
            </w:tcBorders>
            <w:shd w:val="clear" w:color="auto" w:fill="auto"/>
            <w:hideMark/>
          </w:tcPr>
          <w:p w14:paraId="31DE8154" w14:textId="77777777" w:rsidR="00F97FA2" w:rsidRPr="003D14F1" w:rsidRDefault="00F97FA2" w:rsidP="00946509">
            <w:pPr>
              <w:rPr>
                <w:sz w:val="18"/>
                <w:szCs w:val="18"/>
              </w:rPr>
            </w:pPr>
            <w:r w:rsidRPr="003D14F1">
              <w:rPr>
                <w:sz w:val="18"/>
                <w:szCs w:val="18"/>
              </w:rPr>
              <w:t>с организациями-застройщиками</w:t>
            </w:r>
          </w:p>
        </w:tc>
        <w:tc>
          <w:tcPr>
            <w:tcW w:w="2421" w:type="dxa"/>
            <w:tcBorders>
              <w:top w:val="nil"/>
              <w:left w:val="nil"/>
              <w:bottom w:val="single" w:sz="4" w:space="0" w:color="auto"/>
              <w:right w:val="single" w:sz="4" w:space="0" w:color="auto"/>
            </w:tcBorders>
            <w:shd w:val="clear" w:color="auto" w:fill="auto"/>
            <w:vAlign w:val="center"/>
            <w:hideMark/>
          </w:tcPr>
          <w:p w14:paraId="401453CC" w14:textId="77777777" w:rsidR="00F97FA2" w:rsidRPr="003D14F1" w:rsidRDefault="00F97FA2" w:rsidP="00946509">
            <w:pPr>
              <w:jc w:val="center"/>
              <w:rPr>
                <w:b/>
                <w:bCs/>
                <w:sz w:val="18"/>
                <w:szCs w:val="18"/>
              </w:rPr>
            </w:pPr>
            <w:r w:rsidRPr="003D14F1">
              <w:rPr>
                <w:b/>
                <w:bCs/>
                <w:sz w:val="18"/>
                <w:szCs w:val="18"/>
              </w:rPr>
              <w:t>По соглашению сторон</w:t>
            </w:r>
          </w:p>
        </w:tc>
        <w:tc>
          <w:tcPr>
            <w:tcW w:w="1275" w:type="dxa"/>
            <w:tcBorders>
              <w:top w:val="nil"/>
              <w:left w:val="nil"/>
              <w:bottom w:val="single" w:sz="4" w:space="0" w:color="auto"/>
              <w:right w:val="single" w:sz="4" w:space="0" w:color="auto"/>
            </w:tcBorders>
            <w:shd w:val="clear" w:color="auto" w:fill="auto"/>
            <w:vAlign w:val="center"/>
            <w:hideMark/>
          </w:tcPr>
          <w:p w14:paraId="66DFA29B" w14:textId="77777777" w:rsidR="00F97FA2" w:rsidRPr="003D14F1" w:rsidRDefault="00F97FA2" w:rsidP="00946509">
            <w:pPr>
              <w:jc w:val="center"/>
              <w:rPr>
                <w:b/>
                <w:bCs/>
                <w:sz w:val="18"/>
                <w:szCs w:val="18"/>
              </w:rPr>
            </w:pPr>
            <w:r w:rsidRPr="003D14F1">
              <w:rPr>
                <w:b/>
                <w:bCs/>
                <w:sz w:val="18"/>
                <w:szCs w:val="18"/>
              </w:rPr>
              <w:t>0.10% от суммы платежей</w:t>
            </w:r>
          </w:p>
        </w:tc>
        <w:tc>
          <w:tcPr>
            <w:tcW w:w="1418" w:type="dxa"/>
            <w:tcBorders>
              <w:top w:val="nil"/>
              <w:left w:val="nil"/>
              <w:bottom w:val="single" w:sz="4" w:space="0" w:color="auto"/>
              <w:right w:val="single" w:sz="4" w:space="0" w:color="auto"/>
            </w:tcBorders>
            <w:shd w:val="clear" w:color="auto" w:fill="auto"/>
            <w:noWrap/>
            <w:vAlign w:val="center"/>
            <w:hideMark/>
          </w:tcPr>
          <w:p w14:paraId="2C6E0AEC" w14:textId="77777777" w:rsidR="00F97FA2" w:rsidRPr="003D14F1" w:rsidRDefault="00F97FA2" w:rsidP="00946509">
            <w:pPr>
              <w:jc w:val="center"/>
              <w:rPr>
                <w:b/>
                <w:bCs/>
                <w:sz w:val="18"/>
                <w:szCs w:val="18"/>
              </w:rPr>
            </w:pPr>
            <w:r w:rsidRPr="003D14F1">
              <w:rPr>
                <w:b/>
                <w:bCs/>
                <w:sz w:val="18"/>
                <w:szCs w:val="18"/>
              </w:rPr>
              <w:t>0.30% от суммы платежей</w:t>
            </w:r>
          </w:p>
        </w:tc>
        <w:tc>
          <w:tcPr>
            <w:tcW w:w="5245" w:type="dxa"/>
            <w:tcBorders>
              <w:top w:val="single" w:sz="4" w:space="0" w:color="auto"/>
              <w:left w:val="nil"/>
              <w:bottom w:val="single" w:sz="4" w:space="0" w:color="auto"/>
              <w:right w:val="single" w:sz="4" w:space="0" w:color="000000"/>
            </w:tcBorders>
            <w:shd w:val="clear" w:color="auto" w:fill="auto"/>
            <w:hideMark/>
          </w:tcPr>
          <w:p w14:paraId="14A5C7D2" w14:textId="77777777" w:rsidR="00F97FA2" w:rsidRPr="003D14F1" w:rsidRDefault="00F97FA2" w:rsidP="00946509">
            <w:pPr>
              <w:rPr>
                <w:sz w:val="18"/>
                <w:szCs w:val="18"/>
              </w:rPr>
            </w:pPr>
            <w:r w:rsidRPr="003D14F1">
              <w:rPr>
                <w:sz w:val="18"/>
                <w:szCs w:val="18"/>
              </w:rPr>
              <w:t> </w:t>
            </w:r>
          </w:p>
        </w:tc>
      </w:tr>
      <w:tr w:rsidR="003D14F1" w:rsidRPr="003D14F1" w14:paraId="362C0F73" w14:textId="77777777" w:rsidTr="00946509">
        <w:trPr>
          <w:trHeight w:val="1135"/>
        </w:trPr>
        <w:tc>
          <w:tcPr>
            <w:tcW w:w="904" w:type="dxa"/>
            <w:tcBorders>
              <w:top w:val="nil"/>
              <w:left w:val="single" w:sz="4" w:space="0" w:color="auto"/>
              <w:bottom w:val="single" w:sz="4" w:space="0" w:color="auto"/>
              <w:right w:val="single" w:sz="4" w:space="0" w:color="auto"/>
            </w:tcBorders>
            <w:shd w:val="clear" w:color="auto" w:fill="auto"/>
            <w:noWrap/>
            <w:hideMark/>
          </w:tcPr>
          <w:p w14:paraId="79E8136A" w14:textId="77777777" w:rsidR="00F97FA2" w:rsidRPr="003D14F1" w:rsidRDefault="00F97FA2" w:rsidP="00946509">
            <w:pPr>
              <w:rPr>
                <w:strike/>
                <w:sz w:val="18"/>
                <w:szCs w:val="18"/>
              </w:rPr>
            </w:pPr>
            <w:r w:rsidRPr="003D14F1">
              <w:rPr>
                <w:sz w:val="18"/>
                <w:szCs w:val="18"/>
              </w:rPr>
              <w:t>4.4.14.2.</w:t>
            </w:r>
          </w:p>
        </w:tc>
        <w:tc>
          <w:tcPr>
            <w:tcW w:w="3333" w:type="dxa"/>
            <w:tcBorders>
              <w:top w:val="nil"/>
              <w:left w:val="nil"/>
              <w:bottom w:val="single" w:sz="4" w:space="0" w:color="auto"/>
              <w:right w:val="single" w:sz="4" w:space="0" w:color="auto"/>
            </w:tcBorders>
            <w:shd w:val="clear" w:color="auto" w:fill="auto"/>
            <w:hideMark/>
          </w:tcPr>
          <w:p w14:paraId="573DB242" w14:textId="77777777" w:rsidR="00F97FA2" w:rsidRPr="003D14F1" w:rsidRDefault="00F97FA2" w:rsidP="00946509">
            <w:pPr>
              <w:rPr>
                <w:sz w:val="18"/>
                <w:szCs w:val="18"/>
              </w:rPr>
            </w:pPr>
            <w:r w:rsidRPr="003D14F1">
              <w:rPr>
                <w:sz w:val="18"/>
                <w:szCs w:val="18"/>
              </w:rPr>
              <w:t>с организациями, осуществляющими продажу автотранспортных средств</w:t>
            </w:r>
          </w:p>
        </w:tc>
        <w:tc>
          <w:tcPr>
            <w:tcW w:w="2421" w:type="dxa"/>
            <w:tcBorders>
              <w:top w:val="nil"/>
              <w:left w:val="nil"/>
              <w:bottom w:val="single" w:sz="4" w:space="0" w:color="auto"/>
              <w:right w:val="single" w:sz="4" w:space="0" w:color="auto"/>
            </w:tcBorders>
            <w:shd w:val="clear" w:color="auto" w:fill="auto"/>
            <w:vAlign w:val="center"/>
            <w:hideMark/>
          </w:tcPr>
          <w:p w14:paraId="74EC656A" w14:textId="77777777" w:rsidR="00F97FA2" w:rsidRPr="003D14F1" w:rsidRDefault="00F97FA2" w:rsidP="00946509">
            <w:pPr>
              <w:jc w:val="center"/>
              <w:rPr>
                <w:b/>
                <w:bCs/>
                <w:sz w:val="18"/>
                <w:szCs w:val="18"/>
              </w:rPr>
            </w:pPr>
            <w:r w:rsidRPr="003D14F1">
              <w:rPr>
                <w:b/>
                <w:bCs/>
                <w:sz w:val="18"/>
                <w:szCs w:val="18"/>
              </w:rPr>
              <w:t>По соглашению сторон</w:t>
            </w:r>
          </w:p>
        </w:tc>
        <w:tc>
          <w:tcPr>
            <w:tcW w:w="1275" w:type="dxa"/>
            <w:tcBorders>
              <w:top w:val="nil"/>
              <w:left w:val="nil"/>
              <w:bottom w:val="single" w:sz="4" w:space="0" w:color="auto"/>
              <w:right w:val="single" w:sz="4" w:space="0" w:color="auto"/>
            </w:tcBorders>
            <w:shd w:val="clear" w:color="auto" w:fill="auto"/>
            <w:vAlign w:val="center"/>
            <w:hideMark/>
          </w:tcPr>
          <w:p w14:paraId="2BFB92BD" w14:textId="77777777" w:rsidR="00F97FA2" w:rsidRPr="003D14F1" w:rsidRDefault="00F97FA2" w:rsidP="00946509">
            <w:pPr>
              <w:jc w:val="center"/>
              <w:rPr>
                <w:b/>
                <w:bCs/>
                <w:sz w:val="18"/>
                <w:szCs w:val="18"/>
              </w:rPr>
            </w:pPr>
            <w:r w:rsidRPr="003D14F1">
              <w:rPr>
                <w:b/>
                <w:bCs/>
                <w:sz w:val="18"/>
                <w:szCs w:val="18"/>
              </w:rPr>
              <w:t>0.15% от суммы платежей</w:t>
            </w:r>
          </w:p>
        </w:tc>
        <w:tc>
          <w:tcPr>
            <w:tcW w:w="1418" w:type="dxa"/>
            <w:tcBorders>
              <w:top w:val="nil"/>
              <w:left w:val="nil"/>
              <w:bottom w:val="single" w:sz="4" w:space="0" w:color="auto"/>
              <w:right w:val="single" w:sz="4" w:space="0" w:color="auto"/>
            </w:tcBorders>
            <w:shd w:val="clear" w:color="auto" w:fill="auto"/>
            <w:noWrap/>
            <w:vAlign w:val="center"/>
            <w:hideMark/>
          </w:tcPr>
          <w:p w14:paraId="6D39209E" w14:textId="77777777" w:rsidR="00F97FA2" w:rsidRPr="003D14F1" w:rsidRDefault="00F97FA2" w:rsidP="00946509">
            <w:pPr>
              <w:jc w:val="center"/>
              <w:rPr>
                <w:b/>
                <w:bCs/>
                <w:sz w:val="18"/>
                <w:szCs w:val="18"/>
              </w:rPr>
            </w:pPr>
            <w:r w:rsidRPr="003D14F1">
              <w:rPr>
                <w:b/>
                <w:bCs/>
                <w:sz w:val="18"/>
                <w:szCs w:val="18"/>
              </w:rPr>
              <w:t>0.30% от суммы платежей</w:t>
            </w:r>
          </w:p>
        </w:tc>
        <w:tc>
          <w:tcPr>
            <w:tcW w:w="5245" w:type="dxa"/>
            <w:tcBorders>
              <w:top w:val="single" w:sz="4" w:space="0" w:color="auto"/>
              <w:left w:val="nil"/>
              <w:bottom w:val="single" w:sz="4" w:space="0" w:color="auto"/>
              <w:right w:val="single" w:sz="4" w:space="0" w:color="000000"/>
            </w:tcBorders>
            <w:shd w:val="clear" w:color="auto" w:fill="auto"/>
            <w:hideMark/>
          </w:tcPr>
          <w:p w14:paraId="43A543EF" w14:textId="77777777" w:rsidR="00F97FA2" w:rsidRPr="003D14F1" w:rsidRDefault="00F97FA2" w:rsidP="00946509">
            <w:pPr>
              <w:rPr>
                <w:sz w:val="18"/>
                <w:szCs w:val="18"/>
              </w:rPr>
            </w:pPr>
            <w:r w:rsidRPr="003D14F1">
              <w:rPr>
                <w:sz w:val="18"/>
                <w:szCs w:val="18"/>
              </w:rPr>
              <w:t> </w:t>
            </w:r>
          </w:p>
        </w:tc>
      </w:tr>
      <w:tr w:rsidR="003D14F1" w:rsidRPr="003D14F1" w14:paraId="514ABB57" w14:textId="77777777" w:rsidTr="00946509">
        <w:trPr>
          <w:trHeight w:val="968"/>
        </w:trPr>
        <w:tc>
          <w:tcPr>
            <w:tcW w:w="904" w:type="dxa"/>
            <w:tcBorders>
              <w:top w:val="nil"/>
              <w:left w:val="single" w:sz="4" w:space="0" w:color="auto"/>
              <w:bottom w:val="single" w:sz="4" w:space="0" w:color="auto"/>
              <w:right w:val="single" w:sz="4" w:space="0" w:color="auto"/>
            </w:tcBorders>
            <w:shd w:val="clear" w:color="auto" w:fill="auto"/>
            <w:noWrap/>
            <w:hideMark/>
          </w:tcPr>
          <w:p w14:paraId="2E0E793C" w14:textId="77777777" w:rsidR="00F97FA2" w:rsidRPr="003D14F1" w:rsidRDefault="00F97FA2" w:rsidP="00946509">
            <w:pPr>
              <w:rPr>
                <w:strike/>
                <w:sz w:val="18"/>
                <w:szCs w:val="18"/>
              </w:rPr>
            </w:pPr>
            <w:r w:rsidRPr="003D14F1">
              <w:rPr>
                <w:sz w:val="18"/>
                <w:szCs w:val="18"/>
              </w:rPr>
              <w:t>4.4.14.3.</w:t>
            </w:r>
          </w:p>
        </w:tc>
        <w:tc>
          <w:tcPr>
            <w:tcW w:w="3333" w:type="dxa"/>
            <w:tcBorders>
              <w:top w:val="nil"/>
              <w:left w:val="nil"/>
              <w:bottom w:val="single" w:sz="4" w:space="0" w:color="auto"/>
              <w:right w:val="single" w:sz="4" w:space="0" w:color="auto"/>
            </w:tcBorders>
            <w:shd w:val="clear" w:color="auto" w:fill="auto"/>
            <w:hideMark/>
          </w:tcPr>
          <w:p w14:paraId="7C4DB93A" w14:textId="77777777" w:rsidR="00F97FA2" w:rsidRPr="003D14F1" w:rsidRDefault="00F97FA2" w:rsidP="00946509">
            <w:pPr>
              <w:rPr>
                <w:sz w:val="18"/>
                <w:szCs w:val="18"/>
              </w:rPr>
            </w:pPr>
            <w:r w:rsidRPr="003D14F1">
              <w:rPr>
                <w:sz w:val="18"/>
                <w:szCs w:val="18"/>
              </w:rPr>
              <w:t>с иными организациями</w:t>
            </w:r>
          </w:p>
        </w:tc>
        <w:tc>
          <w:tcPr>
            <w:tcW w:w="2421" w:type="dxa"/>
            <w:tcBorders>
              <w:top w:val="nil"/>
              <w:left w:val="nil"/>
              <w:bottom w:val="single" w:sz="4" w:space="0" w:color="auto"/>
              <w:right w:val="single" w:sz="4" w:space="0" w:color="auto"/>
            </w:tcBorders>
            <w:shd w:val="clear" w:color="auto" w:fill="auto"/>
            <w:vAlign w:val="center"/>
            <w:hideMark/>
          </w:tcPr>
          <w:p w14:paraId="4CC7DC62" w14:textId="77777777" w:rsidR="00F97FA2" w:rsidRPr="003D14F1" w:rsidRDefault="00F97FA2" w:rsidP="00946509">
            <w:pPr>
              <w:jc w:val="center"/>
              <w:rPr>
                <w:b/>
                <w:bCs/>
                <w:sz w:val="18"/>
                <w:szCs w:val="18"/>
              </w:rPr>
            </w:pPr>
            <w:r w:rsidRPr="003D14F1">
              <w:rPr>
                <w:b/>
                <w:bCs/>
                <w:sz w:val="18"/>
                <w:szCs w:val="18"/>
              </w:rPr>
              <w:t>По соглашению сторон</w:t>
            </w:r>
          </w:p>
        </w:tc>
        <w:tc>
          <w:tcPr>
            <w:tcW w:w="1275" w:type="dxa"/>
            <w:tcBorders>
              <w:top w:val="nil"/>
              <w:left w:val="nil"/>
              <w:bottom w:val="single" w:sz="4" w:space="0" w:color="auto"/>
              <w:right w:val="single" w:sz="4" w:space="0" w:color="auto"/>
            </w:tcBorders>
            <w:shd w:val="clear" w:color="auto" w:fill="auto"/>
            <w:vAlign w:val="center"/>
            <w:hideMark/>
          </w:tcPr>
          <w:p w14:paraId="2A5E6E40" w14:textId="77777777" w:rsidR="00F97FA2" w:rsidRPr="003D14F1" w:rsidRDefault="00F97FA2" w:rsidP="00946509">
            <w:pPr>
              <w:jc w:val="center"/>
              <w:rPr>
                <w:b/>
                <w:bCs/>
                <w:sz w:val="18"/>
                <w:szCs w:val="18"/>
              </w:rPr>
            </w:pPr>
            <w:r w:rsidRPr="003D14F1">
              <w:rPr>
                <w:b/>
                <w:bCs/>
                <w:sz w:val="18"/>
                <w:szCs w:val="18"/>
              </w:rPr>
              <w:t>1.00% от суммы платежей</w:t>
            </w:r>
          </w:p>
        </w:tc>
        <w:tc>
          <w:tcPr>
            <w:tcW w:w="1418" w:type="dxa"/>
            <w:tcBorders>
              <w:top w:val="nil"/>
              <w:left w:val="nil"/>
              <w:bottom w:val="single" w:sz="4" w:space="0" w:color="auto"/>
              <w:right w:val="single" w:sz="4" w:space="0" w:color="auto"/>
            </w:tcBorders>
            <w:shd w:val="clear" w:color="auto" w:fill="auto"/>
            <w:noWrap/>
            <w:vAlign w:val="center"/>
            <w:hideMark/>
          </w:tcPr>
          <w:p w14:paraId="03B84E24" w14:textId="77777777" w:rsidR="00F97FA2" w:rsidRPr="003D14F1" w:rsidRDefault="00F97FA2" w:rsidP="00946509">
            <w:pPr>
              <w:jc w:val="center"/>
              <w:rPr>
                <w:b/>
                <w:bCs/>
                <w:sz w:val="18"/>
                <w:szCs w:val="18"/>
              </w:rPr>
            </w:pPr>
            <w:r w:rsidRPr="003D14F1">
              <w:rPr>
                <w:b/>
                <w:bCs/>
                <w:sz w:val="18"/>
                <w:szCs w:val="18"/>
              </w:rPr>
              <w:t>2.00% от суммы платежей</w:t>
            </w:r>
          </w:p>
        </w:tc>
        <w:tc>
          <w:tcPr>
            <w:tcW w:w="5245" w:type="dxa"/>
            <w:tcBorders>
              <w:top w:val="single" w:sz="4" w:space="0" w:color="auto"/>
              <w:left w:val="nil"/>
              <w:bottom w:val="single" w:sz="4" w:space="0" w:color="auto"/>
              <w:right w:val="single" w:sz="4" w:space="0" w:color="000000"/>
            </w:tcBorders>
            <w:shd w:val="clear" w:color="auto" w:fill="auto"/>
            <w:hideMark/>
          </w:tcPr>
          <w:p w14:paraId="509A7A18" w14:textId="77777777" w:rsidR="00F97FA2" w:rsidRPr="003D14F1" w:rsidRDefault="00F97FA2" w:rsidP="00946509">
            <w:pPr>
              <w:rPr>
                <w:sz w:val="18"/>
                <w:szCs w:val="18"/>
              </w:rPr>
            </w:pPr>
            <w:r w:rsidRPr="003D14F1">
              <w:rPr>
                <w:sz w:val="18"/>
                <w:szCs w:val="18"/>
              </w:rPr>
              <w:t> </w:t>
            </w:r>
          </w:p>
        </w:tc>
      </w:tr>
      <w:tr w:rsidR="003D14F1" w:rsidRPr="003D14F1" w14:paraId="52829399" w14:textId="77777777" w:rsidTr="00946509">
        <w:trPr>
          <w:trHeight w:val="300"/>
        </w:trPr>
        <w:tc>
          <w:tcPr>
            <w:tcW w:w="14596" w:type="dxa"/>
            <w:gridSpan w:val="6"/>
            <w:tcBorders>
              <w:top w:val="single" w:sz="4" w:space="0" w:color="auto"/>
              <w:left w:val="single" w:sz="4" w:space="0" w:color="auto"/>
              <w:bottom w:val="single" w:sz="4" w:space="0" w:color="auto"/>
              <w:right w:val="single" w:sz="4" w:space="0" w:color="000000"/>
            </w:tcBorders>
            <w:shd w:val="clear" w:color="000000" w:fill="C4D79B"/>
            <w:hideMark/>
          </w:tcPr>
          <w:p w14:paraId="3B01E387" w14:textId="77777777" w:rsidR="00F97FA2" w:rsidRPr="003D14F1" w:rsidRDefault="00F97FA2" w:rsidP="00946509">
            <w:pPr>
              <w:rPr>
                <w:b/>
                <w:bCs/>
                <w:sz w:val="18"/>
                <w:szCs w:val="18"/>
              </w:rPr>
            </w:pPr>
            <w:r w:rsidRPr="003D14F1">
              <w:rPr>
                <w:b/>
                <w:bCs/>
                <w:sz w:val="18"/>
                <w:szCs w:val="18"/>
              </w:rPr>
              <w:t>Прочие операции</w:t>
            </w:r>
          </w:p>
        </w:tc>
      </w:tr>
      <w:tr w:rsidR="003D14F1" w:rsidRPr="003D14F1" w14:paraId="451DE2BC" w14:textId="77777777" w:rsidTr="00946509">
        <w:trPr>
          <w:trHeight w:val="1113"/>
        </w:trPr>
        <w:tc>
          <w:tcPr>
            <w:tcW w:w="904" w:type="dxa"/>
            <w:tcBorders>
              <w:top w:val="nil"/>
              <w:left w:val="single" w:sz="4" w:space="0" w:color="auto"/>
              <w:bottom w:val="single" w:sz="4" w:space="0" w:color="auto"/>
              <w:right w:val="single" w:sz="4" w:space="0" w:color="auto"/>
            </w:tcBorders>
            <w:shd w:val="clear" w:color="auto" w:fill="auto"/>
            <w:noWrap/>
            <w:hideMark/>
          </w:tcPr>
          <w:p w14:paraId="258CD60F" w14:textId="77777777" w:rsidR="00F97FA2" w:rsidRPr="003D14F1" w:rsidRDefault="00F97FA2" w:rsidP="00946509">
            <w:pPr>
              <w:rPr>
                <w:strike/>
                <w:sz w:val="18"/>
                <w:szCs w:val="18"/>
              </w:rPr>
            </w:pPr>
            <w:r w:rsidRPr="003D14F1">
              <w:rPr>
                <w:sz w:val="18"/>
                <w:szCs w:val="18"/>
              </w:rPr>
              <w:t>4.4.15.</w:t>
            </w:r>
          </w:p>
        </w:tc>
        <w:tc>
          <w:tcPr>
            <w:tcW w:w="3333" w:type="dxa"/>
            <w:tcBorders>
              <w:top w:val="nil"/>
              <w:left w:val="nil"/>
              <w:bottom w:val="single" w:sz="4" w:space="0" w:color="auto"/>
              <w:right w:val="single" w:sz="4" w:space="0" w:color="auto"/>
            </w:tcBorders>
            <w:shd w:val="clear" w:color="auto" w:fill="auto"/>
            <w:hideMark/>
          </w:tcPr>
          <w:p w14:paraId="26FCCBE7" w14:textId="77777777" w:rsidR="00F97FA2" w:rsidRPr="003D14F1" w:rsidRDefault="00F97FA2" w:rsidP="00946509">
            <w:pPr>
              <w:rPr>
                <w:sz w:val="18"/>
                <w:szCs w:val="18"/>
              </w:rPr>
            </w:pPr>
            <w:r w:rsidRPr="003D14F1">
              <w:rPr>
                <w:sz w:val="18"/>
                <w:szCs w:val="18"/>
              </w:rPr>
              <w:t>Оформление расчётного документа в белорусских рублях и иных документов (приложений к расчётному документу, реестра платежных требований и др.) по просьбе клиента:</w:t>
            </w:r>
          </w:p>
        </w:tc>
        <w:tc>
          <w:tcPr>
            <w:tcW w:w="2421" w:type="dxa"/>
            <w:tcBorders>
              <w:top w:val="nil"/>
              <w:left w:val="nil"/>
              <w:bottom w:val="single" w:sz="4" w:space="0" w:color="auto"/>
              <w:right w:val="single" w:sz="4" w:space="0" w:color="auto"/>
            </w:tcBorders>
            <w:shd w:val="clear" w:color="auto" w:fill="auto"/>
            <w:vAlign w:val="center"/>
            <w:hideMark/>
          </w:tcPr>
          <w:p w14:paraId="4B271736" w14:textId="77777777" w:rsidR="00F97FA2" w:rsidRPr="003D14F1" w:rsidRDefault="00F97FA2" w:rsidP="00946509">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35B25898" w14:textId="77777777" w:rsidR="00F97FA2" w:rsidRPr="003D14F1" w:rsidRDefault="00F97FA2" w:rsidP="00946509">
            <w:pPr>
              <w:jc w:val="cente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5FDA13A" w14:textId="77777777" w:rsidR="00F97FA2" w:rsidRPr="003D14F1" w:rsidRDefault="00F97FA2" w:rsidP="00946509">
            <w:pPr>
              <w:jc w:val="center"/>
              <w:rPr>
                <w:b/>
                <w:bCs/>
                <w:sz w:val="18"/>
                <w:szCs w:val="18"/>
              </w:rPr>
            </w:pPr>
            <w:r w:rsidRPr="003D14F1">
              <w:rPr>
                <w:b/>
                <w:bCs/>
                <w:sz w:val="18"/>
                <w:szCs w:val="18"/>
              </w:rPr>
              <w:t> </w:t>
            </w:r>
          </w:p>
        </w:tc>
        <w:tc>
          <w:tcPr>
            <w:tcW w:w="5245" w:type="dxa"/>
            <w:tcBorders>
              <w:top w:val="single" w:sz="4" w:space="0" w:color="auto"/>
              <w:left w:val="nil"/>
              <w:bottom w:val="single" w:sz="4" w:space="0" w:color="auto"/>
              <w:right w:val="single" w:sz="4" w:space="0" w:color="000000"/>
            </w:tcBorders>
            <w:shd w:val="clear" w:color="auto" w:fill="auto"/>
            <w:hideMark/>
          </w:tcPr>
          <w:p w14:paraId="3E1EF806" w14:textId="77777777" w:rsidR="00F97FA2" w:rsidRPr="003D14F1" w:rsidRDefault="00F97FA2" w:rsidP="00946509">
            <w:pPr>
              <w:jc w:val="both"/>
              <w:rPr>
                <w:sz w:val="18"/>
                <w:szCs w:val="18"/>
              </w:rPr>
            </w:pPr>
            <w:r w:rsidRPr="003D14F1">
              <w:rPr>
                <w:sz w:val="18"/>
                <w:szCs w:val="18"/>
              </w:rPr>
              <w:t>Вознаграждение включает налог на добавленную стоимость. Вознаграждение взимается за один документ.</w:t>
            </w:r>
          </w:p>
        </w:tc>
      </w:tr>
      <w:tr w:rsidR="003D14F1" w:rsidRPr="003D14F1" w14:paraId="561A80BA" w14:textId="77777777" w:rsidTr="00946509">
        <w:trPr>
          <w:trHeight w:val="330"/>
        </w:trPr>
        <w:tc>
          <w:tcPr>
            <w:tcW w:w="904" w:type="dxa"/>
            <w:tcBorders>
              <w:top w:val="nil"/>
              <w:left w:val="single" w:sz="4" w:space="0" w:color="auto"/>
              <w:bottom w:val="single" w:sz="4" w:space="0" w:color="auto"/>
              <w:right w:val="single" w:sz="4" w:space="0" w:color="auto"/>
            </w:tcBorders>
            <w:shd w:val="clear" w:color="auto" w:fill="auto"/>
            <w:noWrap/>
            <w:hideMark/>
          </w:tcPr>
          <w:p w14:paraId="00CF002B" w14:textId="77777777" w:rsidR="00F97FA2" w:rsidRPr="003D14F1" w:rsidRDefault="00F97FA2" w:rsidP="00946509">
            <w:pPr>
              <w:rPr>
                <w:strike/>
                <w:sz w:val="18"/>
                <w:szCs w:val="18"/>
              </w:rPr>
            </w:pPr>
            <w:r w:rsidRPr="003D14F1">
              <w:rPr>
                <w:sz w:val="18"/>
                <w:szCs w:val="18"/>
              </w:rPr>
              <w:t>4.4.15.1.</w:t>
            </w:r>
          </w:p>
        </w:tc>
        <w:tc>
          <w:tcPr>
            <w:tcW w:w="3333" w:type="dxa"/>
            <w:tcBorders>
              <w:top w:val="nil"/>
              <w:left w:val="nil"/>
              <w:bottom w:val="single" w:sz="4" w:space="0" w:color="auto"/>
              <w:right w:val="single" w:sz="4" w:space="0" w:color="auto"/>
            </w:tcBorders>
            <w:shd w:val="clear" w:color="auto" w:fill="auto"/>
            <w:hideMark/>
          </w:tcPr>
          <w:p w14:paraId="204628B2" w14:textId="77777777" w:rsidR="00F97FA2" w:rsidRPr="003D14F1" w:rsidRDefault="00F97FA2" w:rsidP="00946509">
            <w:pPr>
              <w:rPr>
                <w:sz w:val="18"/>
                <w:szCs w:val="18"/>
              </w:rPr>
            </w:pPr>
            <w:r w:rsidRPr="003D14F1">
              <w:rPr>
                <w:sz w:val="18"/>
                <w:szCs w:val="18"/>
              </w:rPr>
              <w:t>на бумажном носителе</w:t>
            </w:r>
          </w:p>
        </w:tc>
        <w:tc>
          <w:tcPr>
            <w:tcW w:w="2421" w:type="dxa"/>
            <w:tcBorders>
              <w:top w:val="nil"/>
              <w:left w:val="nil"/>
              <w:bottom w:val="single" w:sz="4" w:space="0" w:color="auto"/>
              <w:right w:val="single" w:sz="4" w:space="0" w:color="auto"/>
            </w:tcBorders>
            <w:shd w:val="clear" w:color="auto" w:fill="auto"/>
            <w:vAlign w:val="center"/>
            <w:hideMark/>
          </w:tcPr>
          <w:p w14:paraId="3E93FB8C" w14:textId="77777777" w:rsidR="00F97FA2" w:rsidRPr="003D14F1" w:rsidRDefault="00F97FA2" w:rsidP="00946509">
            <w:pPr>
              <w:jc w:val="center"/>
              <w:rPr>
                <w:b/>
                <w:bCs/>
                <w:sz w:val="18"/>
                <w:szCs w:val="18"/>
              </w:rPr>
            </w:pPr>
            <w:r w:rsidRPr="003D14F1">
              <w:rPr>
                <w:b/>
                <w:bCs/>
                <w:sz w:val="18"/>
                <w:szCs w:val="18"/>
              </w:rPr>
              <w:t xml:space="preserve">25.00 BYN                                 </w:t>
            </w:r>
          </w:p>
        </w:tc>
        <w:tc>
          <w:tcPr>
            <w:tcW w:w="1275" w:type="dxa"/>
            <w:tcBorders>
              <w:top w:val="nil"/>
              <w:left w:val="nil"/>
              <w:bottom w:val="single" w:sz="4" w:space="0" w:color="auto"/>
              <w:right w:val="single" w:sz="4" w:space="0" w:color="auto"/>
            </w:tcBorders>
            <w:shd w:val="clear" w:color="auto" w:fill="auto"/>
            <w:vAlign w:val="center"/>
            <w:hideMark/>
          </w:tcPr>
          <w:p w14:paraId="4E2608C1" w14:textId="77777777" w:rsidR="00F97FA2" w:rsidRPr="003D14F1" w:rsidRDefault="00F97FA2" w:rsidP="00946509">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42AC302" w14:textId="77777777" w:rsidR="00F97FA2" w:rsidRPr="003D14F1" w:rsidRDefault="00F97FA2" w:rsidP="00946509">
            <w:pPr>
              <w:jc w:val="center"/>
              <w:rPr>
                <w:b/>
                <w:bCs/>
                <w:sz w:val="18"/>
                <w:szCs w:val="18"/>
              </w:rPr>
            </w:pPr>
            <w:r w:rsidRPr="003D14F1">
              <w:rPr>
                <w:b/>
                <w:bCs/>
                <w:sz w:val="18"/>
                <w:szCs w:val="18"/>
              </w:rPr>
              <w:t>-</w:t>
            </w:r>
          </w:p>
        </w:tc>
        <w:tc>
          <w:tcPr>
            <w:tcW w:w="5245" w:type="dxa"/>
            <w:tcBorders>
              <w:top w:val="single" w:sz="4" w:space="0" w:color="auto"/>
              <w:left w:val="nil"/>
              <w:bottom w:val="single" w:sz="4" w:space="0" w:color="auto"/>
              <w:right w:val="single" w:sz="4" w:space="0" w:color="000000"/>
            </w:tcBorders>
            <w:shd w:val="clear" w:color="auto" w:fill="auto"/>
            <w:hideMark/>
          </w:tcPr>
          <w:p w14:paraId="1787F6FA" w14:textId="77777777" w:rsidR="00F97FA2" w:rsidRPr="003D14F1" w:rsidRDefault="00F97FA2" w:rsidP="00946509">
            <w:pPr>
              <w:jc w:val="center"/>
              <w:rPr>
                <w:sz w:val="18"/>
                <w:szCs w:val="18"/>
              </w:rPr>
            </w:pPr>
            <w:r w:rsidRPr="003D14F1">
              <w:rPr>
                <w:sz w:val="18"/>
                <w:szCs w:val="18"/>
              </w:rPr>
              <w:t> </w:t>
            </w:r>
          </w:p>
        </w:tc>
      </w:tr>
      <w:tr w:rsidR="003D14F1" w:rsidRPr="003D14F1" w14:paraId="717FF2B6" w14:textId="77777777" w:rsidTr="00946509">
        <w:trPr>
          <w:trHeight w:val="421"/>
        </w:trPr>
        <w:tc>
          <w:tcPr>
            <w:tcW w:w="904" w:type="dxa"/>
            <w:tcBorders>
              <w:top w:val="nil"/>
              <w:left w:val="single" w:sz="4" w:space="0" w:color="auto"/>
              <w:bottom w:val="single" w:sz="4" w:space="0" w:color="auto"/>
              <w:right w:val="single" w:sz="4" w:space="0" w:color="auto"/>
            </w:tcBorders>
            <w:shd w:val="clear" w:color="auto" w:fill="auto"/>
            <w:noWrap/>
            <w:hideMark/>
          </w:tcPr>
          <w:p w14:paraId="3235E597" w14:textId="77777777" w:rsidR="00F97FA2" w:rsidRPr="003D14F1" w:rsidRDefault="00F97FA2" w:rsidP="00946509">
            <w:pPr>
              <w:rPr>
                <w:strike/>
                <w:sz w:val="18"/>
                <w:szCs w:val="18"/>
              </w:rPr>
            </w:pPr>
            <w:r w:rsidRPr="003D14F1">
              <w:rPr>
                <w:sz w:val="18"/>
                <w:szCs w:val="18"/>
              </w:rPr>
              <w:t>4.4.15.2.</w:t>
            </w:r>
          </w:p>
        </w:tc>
        <w:tc>
          <w:tcPr>
            <w:tcW w:w="3333" w:type="dxa"/>
            <w:tcBorders>
              <w:top w:val="nil"/>
              <w:left w:val="nil"/>
              <w:bottom w:val="single" w:sz="4" w:space="0" w:color="auto"/>
              <w:right w:val="single" w:sz="4" w:space="0" w:color="auto"/>
            </w:tcBorders>
            <w:shd w:val="clear" w:color="auto" w:fill="auto"/>
            <w:hideMark/>
          </w:tcPr>
          <w:p w14:paraId="58B5A09B" w14:textId="77777777" w:rsidR="00F97FA2" w:rsidRPr="003D14F1" w:rsidRDefault="00F97FA2" w:rsidP="00946509">
            <w:pPr>
              <w:rPr>
                <w:sz w:val="18"/>
                <w:szCs w:val="18"/>
              </w:rPr>
            </w:pPr>
            <w:r w:rsidRPr="003D14F1">
              <w:rPr>
                <w:sz w:val="18"/>
                <w:szCs w:val="18"/>
              </w:rPr>
              <w:t>с использованием рабочего места «Офис в банке»</w:t>
            </w:r>
          </w:p>
        </w:tc>
        <w:tc>
          <w:tcPr>
            <w:tcW w:w="2421" w:type="dxa"/>
            <w:tcBorders>
              <w:top w:val="nil"/>
              <w:left w:val="nil"/>
              <w:bottom w:val="single" w:sz="4" w:space="0" w:color="auto"/>
              <w:right w:val="single" w:sz="4" w:space="0" w:color="auto"/>
            </w:tcBorders>
            <w:shd w:val="clear" w:color="auto" w:fill="auto"/>
            <w:vAlign w:val="center"/>
            <w:hideMark/>
          </w:tcPr>
          <w:p w14:paraId="4ADF307A" w14:textId="77777777" w:rsidR="00F97FA2" w:rsidRPr="003D14F1" w:rsidRDefault="00F97FA2" w:rsidP="00946509">
            <w:pPr>
              <w:jc w:val="center"/>
              <w:rPr>
                <w:b/>
                <w:bCs/>
                <w:sz w:val="18"/>
                <w:szCs w:val="18"/>
              </w:rPr>
            </w:pPr>
            <w:r w:rsidRPr="003D14F1">
              <w:rPr>
                <w:b/>
                <w:bCs/>
                <w:sz w:val="18"/>
                <w:szCs w:val="18"/>
              </w:rPr>
              <w:t xml:space="preserve">12.00 BYN                                 </w:t>
            </w:r>
          </w:p>
        </w:tc>
        <w:tc>
          <w:tcPr>
            <w:tcW w:w="1275" w:type="dxa"/>
            <w:tcBorders>
              <w:top w:val="nil"/>
              <w:left w:val="nil"/>
              <w:bottom w:val="single" w:sz="4" w:space="0" w:color="auto"/>
              <w:right w:val="single" w:sz="4" w:space="0" w:color="auto"/>
            </w:tcBorders>
            <w:shd w:val="clear" w:color="auto" w:fill="auto"/>
            <w:vAlign w:val="center"/>
            <w:hideMark/>
          </w:tcPr>
          <w:p w14:paraId="6F538DD0" w14:textId="77777777" w:rsidR="00F97FA2" w:rsidRPr="003D14F1" w:rsidRDefault="00F97FA2" w:rsidP="00946509">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73744811" w14:textId="77777777" w:rsidR="00F97FA2" w:rsidRPr="003D14F1" w:rsidRDefault="00F97FA2" w:rsidP="00946509">
            <w:pPr>
              <w:jc w:val="center"/>
              <w:rPr>
                <w:b/>
                <w:bCs/>
                <w:sz w:val="18"/>
                <w:szCs w:val="18"/>
              </w:rPr>
            </w:pPr>
            <w:r w:rsidRPr="003D14F1">
              <w:rPr>
                <w:b/>
                <w:bCs/>
                <w:sz w:val="18"/>
                <w:szCs w:val="18"/>
              </w:rPr>
              <w:t>-</w:t>
            </w:r>
          </w:p>
        </w:tc>
        <w:tc>
          <w:tcPr>
            <w:tcW w:w="5245" w:type="dxa"/>
            <w:tcBorders>
              <w:top w:val="single" w:sz="4" w:space="0" w:color="auto"/>
              <w:left w:val="nil"/>
              <w:bottom w:val="single" w:sz="4" w:space="0" w:color="auto"/>
              <w:right w:val="single" w:sz="4" w:space="0" w:color="000000"/>
            </w:tcBorders>
            <w:shd w:val="clear" w:color="auto" w:fill="auto"/>
            <w:hideMark/>
          </w:tcPr>
          <w:p w14:paraId="4EFD9668" w14:textId="77777777" w:rsidR="00F97FA2" w:rsidRPr="003D14F1" w:rsidRDefault="00F97FA2" w:rsidP="00946509">
            <w:pPr>
              <w:jc w:val="center"/>
              <w:rPr>
                <w:sz w:val="18"/>
                <w:szCs w:val="18"/>
              </w:rPr>
            </w:pPr>
            <w:r w:rsidRPr="003D14F1">
              <w:rPr>
                <w:sz w:val="18"/>
                <w:szCs w:val="18"/>
              </w:rPr>
              <w:t> </w:t>
            </w:r>
          </w:p>
        </w:tc>
      </w:tr>
      <w:tr w:rsidR="003D14F1" w:rsidRPr="003D14F1" w14:paraId="0C1AE7FC" w14:textId="77777777" w:rsidTr="008C23D2">
        <w:trPr>
          <w:trHeight w:val="272"/>
        </w:trPr>
        <w:tc>
          <w:tcPr>
            <w:tcW w:w="904" w:type="dxa"/>
            <w:tcBorders>
              <w:top w:val="nil"/>
              <w:left w:val="single" w:sz="4" w:space="0" w:color="auto"/>
              <w:bottom w:val="single" w:sz="4" w:space="0" w:color="auto"/>
              <w:right w:val="single" w:sz="4" w:space="0" w:color="auto"/>
            </w:tcBorders>
            <w:shd w:val="clear" w:color="auto" w:fill="auto"/>
            <w:noWrap/>
            <w:hideMark/>
          </w:tcPr>
          <w:p w14:paraId="1509A26E" w14:textId="77777777" w:rsidR="00F97FA2" w:rsidRPr="003D14F1" w:rsidRDefault="00F97FA2" w:rsidP="00946509">
            <w:pPr>
              <w:rPr>
                <w:strike/>
                <w:sz w:val="18"/>
                <w:szCs w:val="18"/>
              </w:rPr>
            </w:pPr>
            <w:r w:rsidRPr="003D14F1">
              <w:rPr>
                <w:sz w:val="18"/>
                <w:szCs w:val="18"/>
              </w:rPr>
              <w:t>4.4.16.</w:t>
            </w:r>
          </w:p>
        </w:tc>
        <w:tc>
          <w:tcPr>
            <w:tcW w:w="3333" w:type="dxa"/>
            <w:tcBorders>
              <w:top w:val="nil"/>
              <w:left w:val="nil"/>
              <w:bottom w:val="single" w:sz="4" w:space="0" w:color="auto"/>
              <w:right w:val="single" w:sz="4" w:space="0" w:color="auto"/>
            </w:tcBorders>
            <w:shd w:val="clear" w:color="auto" w:fill="auto"/>
            <w:hideMark/>
          </w:tcPr>
          <w:p w14:paraId="2DA9253D" w14:textId="77777777" w:rsidR="00F97FA2" w:rsidRPr="003D14F1" w:rsidRDefault="00F97FA2" w:rsidP="00946509">
            <w:pPr>
              <w:rPr>
                <w:sz w:val="18"/>
                <w:szCs w:val="18"/>
              </w:rPr>
            </w:pPr>
            <w:r w:rsidRPr="003D14F1">
              <w:rPr>
                <w:sz w:val="18"/>
                <w:szCs w:val="18"/>
              </w:rPr>
              <w:t>Предоставление информации по запросу аудиторской компании (по заявлению клиента):</w:t>
            </w:r>
          </w:p>
        </w:tc>
        <w:tc>
          <w:tcPr>
            <w:tcW w:w="2421" w:type="dxa"/>
            <w:tcBorders>
              <w:top w:val="nil"/>
              <w:left w:val="nil"/>
              <w:bottom w:val="single" w:sz="4" w:space="0" w:color="auto"/>
              <w:right w:val="single" w:sz="4" w:space="0" w:color="auto"/>
            </w:tcBorders>
            <w:shd w:val="clear" w:color="auto" w:fill="auto"/>
            <w:vAlign w:val="center"/>
            <w:hideMark/>
          </w:tcPr>
          <w:p w14:paraId="4D064F61" w14:textId="77777777" w:rsidR="00F97FA2" w:rsidRPr="003D14F1" w:rsidRDefault="00F97FA2" w:rsidP="00946509">
            <w:pPr>
              <w:jc w:val="center"/>
              <w:rPr>
                <w:b/>
                <w:bCs/>
                <w:sz w:val="18"/>
                <w:szCs w:val="18"/>
              </w:rPr>
            </w:pPr>
            <w:r w:rsidRPr="003D14F1">
              <w:rPr>
                <w:b/>
                <w:bCs/>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14:paraId="06201B40" w14:textId="77777777" w:rsidR="00F97FA2" w:rsidRPr="003D14F1" w:rsidRDefault="00F97FA2" w:rsidP="00946509">
            <w:pPr>
              <w:jc w:val="center"/>
              <w:rPr>
                <w:b/>
                <w:bCs/>
                <w:sz w:val="18"/>
                <w:szCs w:val="18"/>
              </w:rPr>
            </w:pPr>
            <w:r w:rsidRPr="003D14F1">
              <w:rPr>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8C22604" w14:textId="77777777" w:rsidR="00F97FA2" w:rsidRPr="003D14F1" w:rsidRDefault="00F97FA2" w:rsidP="00946509">
            <w:pPr>
              <w:jc w:val="center"/>
              <w:rPr>
                <w:b/>
                <w:bCs/>
                <w:sz w:val="18"/>
                <w:szCs w:val="18"/>
              </w:rPr>
            </w:pPr>
            <w:r w:rsidRPr="003D14F1">
              <w:rPr>
                <w:b/>
                <w:bCs/>
                <w:sz w:val="18"/>
                <w:szCs w:val="18"/>
              </w:rPr>
              <w:t> </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14:paraId="6B393108" w14:textId="77777777" w:rsidR="00F97FA2" w:rsidRPr="003D14F1" w:rsidRDefault="00F97FA2" w:rsidP="00946509">
            <w:pPr>
              <w:jc w:val="center"/>
              <w:rPr>
                <w:rFonts w:ascii="Calibri" w:hAnsi="Calibri"/>
                <w:sz w:val="22"/>
                <w:szCs w:val="22"/>
              </w:rPr>
            </w:pPr>
            <w:r w:rsidRPr="003D14F1">
              <w:rPr>
                <w:rFonts w:ascii="Calibri" w:hAnsi="Calibri"/>
                <w:sz w:val="22"/>
                <w:szCs w:val="22"/>
              </w:rPr>
              <w:t> </w:t>
            </w:r>
          </w:p>
        </w:tc>
      </w:tr>
      <w:tr w:rsidR="003D14F1" w:rsidRPr="003D14F1" w14:paraId="6710180E" w14:textId="77777777" w:rsidTr="00946509">
        <w:trPr>
          <w:trHeight w:val="825"/>
        </w:trPr>
        <w:tc>
          <w:tcPr>
            <w:tcW w:w="904" w:type="dxa"/>
            <w:tcBorders>
              <w:top w:val="nil"/>
              <w:left w:val="single" w:sz="4" w:space="0" w:color="auto"/>
              <w:bottom w:val="single" w:sz="4" w:space="0" w:color="auto"/>
              <w:right w:val="single" w:sz="4" w:space="0" w:color="auto"/>
            </w:tcBorders>
            <w:shd w:val="clear" w:color="auto" w:fill="auto"/>
            <w:noWrap/>
            <w:hideMark/>
          </w:tcPr>
          <w:p w14:paraId="3271FDF0" w14:textId="77777777" w:rsidR="00F97FA2" w:rsidRPr="003D14F1" w:rsidRDefault="00F97FA2" w:rsidP="00946509">
            <w:pPr>
              <w:rPr>
                <w:strike/>
                <w:sz w:val="18"/>
                <w:szCs w:val="18"/>
              </w:rPr>
            </w:pPr>
            <w:r w:rsidRPr="003D14F1">
              <w:rPr>
                <w:sz w:val="18"/>
                <w:szCs w:val="18"/>
              </w:rPr>
              <w:t>4.4.16.1.</w:t>
            </w:r>
          </w:p>
        </w:tc>
        <w:tc>
          <w:tcPr>
            <w:tcW w:w="3333" w:type="dxa"/>
            <w:tcBorders>
              <w:top w:val="nil"/>
              <w:left w:val="nil"/>
              <w:bottom w:val="single" w:sz="4" w:space="0" w:color="auto"/>
              <w:right w:val="single" w:sz="4" w:space="0" w:color="auto"/>
            </w:tcBorders>
            <w:shd w:val="clear" w:color="auto" w:fill="auto"/>
            <w:hideMark/>
          </w:tcPr>
          <w:p w14:paraId="5A27A4BF" w14:textId="77777777" w:rsidR="00F97FA2" w:rsidRPr="003D14F1" w:rsidRDefault="00F97FA2" w:rsidP="00946509">
            <w:pPr>
              <w:rPr>
                <w:sz w:val="18"/>
                <w:szCs w:val="18"/>
              </w:rPr>
            </w:pPr>
            <w:r w:rsidRPr="003D14F1">
              <w:rPr>
                <w:sz w:val="18"/>
                <w:szCs w:val="18"/>
              </w:rPr>
              <w:t>на русском языке;</w:t>
            </w:r>
          </w:p>
        </w:tc>
        <w:tc>
          <w:tcPr>
            <w:tcW w:w="2421" w:type="dxa"/>
            <w:tcBorders>
              <w:top w:val="nil"/>
              <w:left w:val="nil"/>
              <w:bottom w:val="single" w:sz="4" w:space="0" w:color="auto"/>
              <w:right w:val="single" w:sz="4" w:space="0" w:color="auto"/>
            </w:tcBorders>
            <w:shd w:val="clear" w:color="auto" w:fill="auto"/>
            <w:vAlign w:val="center"/>
            <w:hideMark/>
          </w:tcPr>
          <w:p w14:paraId="3DE814F2" w14:textId="77777777" w:rsidR="00F97FA2" w:rsidRPr="003D14F1" w:rsidRDefault="00F97FA2" w:rsidP="00946509">
            <w:pPr>
              <w:jc w:val="center"/>
              <w:rPr>
                <w:b/>
                <w:bCs/>
                <w:sz w:val="18"/>
                <w:szCs w:val="18"/>
              </w:rPr>
            </w:pPr>
            <w:r w:rsidRPr="003D14F1">
              <w:rPr>
                <w:b/>
                <w:bCs/>
                <w:sz w:val="18"/>
                <w:szCs w:val="18"/>
              </w:rPr>
              <w:t>45.00 BYN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0B784E6D" w14:textId="77777777" w:rsidR="00F97FA2" w:rsidRPr="003D14F1" w:rsidRDefault="00F97FA2" w:rsidP="00946509">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21655C27" w14:textId="77777777" w:rsidR="00F97FA2" w:rsidRPr="003D14F1" w:rsidRDefault="00F97FA2" w:rsidP="00946509">
            <w:pPr>
              <w:jc w:val="center"/>
              <w:rPr>
                <w:b/>
                <w:bCs/>
                <w:sz w:val="18"/>
                <w:szCs w:val="18"/>
              </w:rPr>
            </w:pPr>
            <w:r w:rsidRPr="003D14F1">
              <w:rPr>
                <w:b/>
                <w:bCs/>
                <w:sz w:val="18"/>
                <w:szCs w:val="18"/>
              </w:rPr>
              <w:t>-</w:t>
            </w:r>
          </w:p>
        </w:tc>
        <w:tc>
          <w:tcPr>
            <w:tcW w:w="5245" w:type="dxa"/>
            <w:tcBorders>
              <w:top w:val="single" w:sz="4" w:space="0" w:color="auto"/>
              <w:left w:val="nil"/>
              <w:bottom w:val="single" w:sz="4" w:space="0" w:color="auto"/>
              <w:right w:val="single" w:sz="4" w:space="0" w:color="000000"/>
            </w:tcBorders>
            <w:shd w:val="clear" w:color="auto" w:fill="auto"/>
            <w:noWrap/>
            <w:vAlign w:val="bottom"/>
            <w:hideMark/>
          </w:tcPr>
          <w:p w14:paraId="488D129E" w14:textId="77777777" w:rsidR="00F97FA2" w:rsidRPr="003D14F1" w:rsidRDefault="00F97FA2" w:rsidP="00946509">
            <w:pPr>
              <w:jc w:val="center"/>
              <w:rPr>
                <w:rFonts w:ascii="Calibri" w:hAnsi="Calibri"/>
                <w:sz w:val="22"/>
                <w:szCs w:val="22"/>
              </w:rPr>
            </w:pPr>
            <w:r w:rsidRPr="003D14F1">
              <w:rPr>
                <w:rFonts w:ascii="Calibri" w:hAnsi="Calibri"/>
                <w:sz w:val="22"/>
                <w:szCs w:val="22"/>
              </w:rPr>
              <w:t> </w:t>
            </w:r>
          </w:p>
        </w:tc>
      </w:tr>
      <w:tr w:rsidR="003D14F1" w:rsidRPr="003D14F1" w14:paraId="57EBC364" w14:textId="77777777" w:rsidTr="00946509">
        <w:trPr>
          <w:trHeight w:val="300"/>
        </w:trPr>
        <w:tc>
          <w:tcPr>
            <w:tcW w:w="904" w:type="dxa"/>
            <w:tcBorders>
              <w:top w:val="nil"/>
              <w:left w:val="single" w:sz="4" w:space="0" w:color="auto"/>
              <w:bottom w:val="single" w:sz="4" w:space="0" w:color="auto"/>
              <w:right w:val="single" w:sz="4" w:space="0" w:color="auto"/>
            </w:tcBorders>
            <w:shd w:val="clear" w:color="auto" w:fill="auto"/>
            <w:noWrap/>
            <w:hideMark/>
          </w:tcPr>
          <w:p w14:paraId="5EB6C2D1" w14:textId="77777777" w:rsidR="00F97FA2" w:rsidRPr="003D14F1" w:rsidRDefault="00F97FA2" w:rsidP="00946509">
            <w:pPr>
              <w:rPr>
                <w:strike/>
                <w:sz w:val="18"/>
                <w:szCs w:val="18"/>
              </w:rPr>
            </w:pPr>
            <w:r w:rsidRPr="003D14F1">
              <w:rPr>
                <w:sz w:val="18"/>
                <w:szCs w:val="18"/>
              </w:rPr>
              <w:t>4.4.16.2.</w:t>
            </w:r>
          </w:p>
        </w:tc>
        <w:tc>
          <w:tcPr>
            <w:tcW w:w="3333" w:type="dxa"/>
            <w:tcBorders>
              <w:top w:val="nil"/>
              <w:left w:val="nil"/>
              <w:bottom w:val="single" w:sz="4" w:space="0" w:color="auto"/>
              <w:right w:val="single" w:sz="4" w:space="0" w:color="auto"/>
            </w:tcBorders>
            <w:shd w:val="clear" w:color="auto" w:fill="auto"/>
            <w:hideMark/>
          </w:tcPr>
          <w:p w14:paraId="245CBC3F" w14:textId="77777777" w:rsidR="00F97FA2" w:rsidRPr="003D14F1" w:rsidRDefault="00F97FA2" w:rsidP="00946509">
            <w:pPr>
              <w:rPr>
                <w:sz w:val="18"/>
                <w:szCs w:val="18"/>
              </w:rPr>
            </w:pPr>
            <w:r w:rsidRPr="003D14F1">
              <w:rPr>
                <w:sz w:val="18"/>
                <w:szCs w:val="18"/>
              </w:rPr>
              <w:t>на английском языке.</w:t>
            </w:r>
          </w:p>
        </w:tc>
        <w:tc>
          <w:tcPr>
            <w:tcW w:w="2421" w:type="dxa"/>
            <w:tcBorders>
              <w:top w:val="nil"/>
              <w:left w:val="nil"/>
              <w:bottom w:val="single" w:sz="4" w:space="0" w:color="auto"/>
              <w:right w:val="single" w:sz="4" w:space="0" w:color="auto"/>
            </w:tcBorders>
            <w:shd w:val="clear" w:color="auto" w:fill="auto"/>
            <w:vAlign w:val="center"/>
            <w:hideMark/>
          </w:tcPr>
          <w:p w14:paraId="14AE7B15" w14:textId="77777777" w:rsidR="00F97FA2" w:rsidRPr="003D14F1" w:rsidRDefault="00F97FA2" w:rsidP="00946509">
            <w:pPr>
              <w:jc w:val="center"/>
              <w:rPr>
                <w:b/>
                <w:bCs/>
                <w:sz w:val="18"/>
                <w:szCs w:val="18"/>
              </w:rPr>
            </w:pPr>
            <w:r w:rsidRPr="003D14F1">
              <w:rPr>
                <w:b/>
                <w:bCs/>
                <w:sz w:val="18"/>
                <w:szCs w:val="18"/>
              </w:rPr>
              <w:t>60.00 BYN</w:t>
            </w:r>
          </w:p>
        </w:tc>
        <w:tc>
          <w:tcPr>
            <w:tcW w:w="1275" w:type="dxa"/>
            <w:tcBorders>
              <w:top w:val="nil"/>
              <w:left w:val="nil"/>
              <w:bottom w:val="single" w:sz="4" w:space="0" w:color="auto"/>
              <w:right w:val="single" w:sz="4" w:space="0" w:color="auto"/>
            </w:tcBorders>
            <w:shd w:val="clear" w:color="auto" w:fill="auto"/>
            <w:vAlign w:val="center"/>
            <w:hideMark/>
          </w:tcPr>
          <w:p w14:paraId="04B47EF8" w14:textId="77777777" w:rsidR="00F97FA2" w:rsidRPr="003D14F1" w:rsidRDefault="00F97FA2" w:rsidP="00946509">
            <w:pPr>
              <w:jc w:val="center"/>
              <w:rPr>
                <w:b/>
                <w:bCs/>
                <w:sz w:val="18"/>
                <w:szCs w:val="18"/>
              </w:rPr>
            </w:pPr>
            <w:r w:rsidRPr="003D14F1">
              <w:rPr>
                <w:b/>
                <w:bCs/>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14:paraId="1B779543" w14:textId="77777777" w:rsidR="00F97FA2" w:rsidRPr="003D14F1" w:rsidRDefault="00F97FA2" w:rsidP="00946509">
            <w:pPr>
              <w:jc w:val="center"/>
              <w:rPr>
                <w:b/>
                <w:bCs/>
                <w:sz w:val="18"/>
                <w:szCs w:val="18"/>
              </w:rPr>
            </w:pPr>
            <w:r w:rsidRPr="003D14F1">
              <w:rPr>
                <w:b/>
                <w:bCs/>
                <w:sz w:val="18"/>
                <w:szCs w:val="18"/>
              </w:rPr>
              <w:t>-</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14:paraId="55A5E269" w14:textId="77777777" w:rsidR="00F97FA2" w:rsidRPr="003D14F1" w:rsidRDefault="00F97FA2" w:rsidP="00946509">
            <w:pPr>
              <w:jc w:val="center"/>
              <w:rPr>
                <w:rFonts w:ascii="Calibri" w:hAnsi="Calibri"/>
                <w:sz w:val="22"/>
                <w:szCs w:val="22"/>
              </w:rPr>
            </w:pPr>
            <w:r w:rsidRPr="003D14F1">
              <w:rPr>
                <w:rFonts w:ascii="Calibri" w:hAnsi="Calibri"/>
                <w:sz w:val="22"/>
                <w:szCs w:val="22"/>
              </w:rPr>
              <w:t> </w:t>
            </w:r>
          </w:p>
        </w:tc>
      </w:tr>
      <w:tr w:rsidR="003D14F1" w:rsidRPr="003D14F1" w14:paraId="290FE76B" w14:textId="77777777" w:rsidTr="00946509">
        <w:trPr>
          <w:trHeight w:val="300"/>
        </w:trPr>
        <w:tc>
          <w:tcPr>
            <w:tcW w:w="14596" w:type="dxa"/>
            <w:gridSpan w:val="6"/>
            <w:tcBorders>
              <w:top w:val="single" w:sz="4" w:space="0" w:color="auto"/>
              <w:left w:val="single" w:sz="4" w:space="0" w:color="auto"/>
              <w:bottom w:val="single" w:sz="4" w:space="0" w:color="auto"/>
              <w:right w:val="single" w:sz="4" w:space="0" w:color="000000"/>
            </w:tcBorders>
            <w:shd w:val="clear" w:color="000000" w:fill="C4D79B"/>
            <w:hideMark/>
          </w:tcPr>
          <w:p w14:paraId="0AB3A6BA" w14:textId="77777777" w:rsidR="00F97FA2" w:rsidRPr="003D14F1" w:rsidRDefault="00F97FA2" w:rsidP="00946509">
            <w:pPr>
              <w:rPr>
                <w:b/>
                <w:bCs/>
                <w:sz w:val="18"/>
                <w:szCs w:val="18"/>
              </w:rPr>
            </w:pPr>
            <w:r w:rsidRPr="003D14F1">
              <w:rPr>
                <w:b/>
                <w:bCs/>
                <w:sz w:val="18"/>
                <w:szCs w:val="18"/>
              </w:rPr>
              <w:t>Операции по обслуживанию садоводческих товариществ</w:t>
            </w:r>
          </w:p>
        </w:tc>
      </w:tr>
      <w:tr w:rsidR="003D14F1" w:rsidRPr="003D14F1" w14:paraId="31001BE4" w14:textId="77777777" w:rsidTr="00946509">
        <w:trPr>
          <w:trHeight w:val="841"/>
        </w:trPr>
        <w:tc>
          <w:tcPr>
            <w:tcW w:w="904" w:type="dxa"/>
            <w:tcBorders>
              <w:top w:val="nil"/>
              <w:left w:val="single" w:sz="4" w:space="0" w:color="auto"/>
              <w:bottom w:val="single" w:sz="4" w:space="0" w:color="auto"/>
              <w:right w:val="single" w:sz="4" w:space="0" w:color="auto"/>
            </w:tcBorders>
            <w:shd w:val="clear" w:color="auto" w:fill="auto"/>
            <w:noWrap/>
            <w:hideMark/>
          </w:tcPr>
          <w:p w14:paraId="0DC74401" w14:textId="77777777" w:rsidR="00F97FA2" w:rsidRPr="003D14F1" w:rsidRDefault="00F97FA2" w:rsidP="00946509">
            <w:pPr>
              <w:rPr>
                <w:strike/>
                <w:sz w:val="18"/>
                <w:szCs w:val="18"/>
              </w:rPr>
            </w:pPr>
            <w:r w:rsidRPr="003D14F1">
              <w:rPr>
                <w:sz w:val="18"/>
                <w:szCs w:val="18"/>
              </w:rPr>
              <w:t>4.4.17.1.</w:t>
            </w:r>
          </w:p>
        </w:tc>
        <w:tc>
          <w:tcPr>
            <w:tcW w:w="3333" w:type="dxa"/>
            <w:tcBorders>
              <w:top w:val="nil"/>
              <w:left w:val="nil"/>
              <w:bottom w:val="single" w:sz="4" w:space="0" w:color="auto"/>
              <w:right w:val="single" w:sz="4" w:space="0" w:color="auto"/>
            </w:tcBorders>
            <w:shd w:val="clear" w:color="auto" w:fill="auto"/>
            <w:hideMark/>
          </w:tcPr>
          <w:p w14:paraId="3088A212" w14:textId="77777777" w:rsidR="00F97FA2" w:rsidRPr="003D14F1" w:rsidRDefault="00F97FA2" w:rsidP="00946509">
            <w:pPr>
              <w:rPr>
                <w:sz w:val="18"/>
                <w:szCs w:val="18"/>
              </w:rPr>
            </w:pPr>
            <w:r w:rsidRPr="003D14F1">
              <w:rPr>
                <w:sz w:val="18"/>
                <w:szCs w:val="18"/>
              </w:rPr>
              <w:t>Открытие счета в Банке (за исключением счета, предназначенного для учета кредитов, депозитного счета, счета по учету аккредитивов, счета по учету гарантийного депозита денег, благотворительного счета, счета при оптимизации региональной сети Банка)</w:t>
            </w:r>
          </w:p>
        </w:tc>
        <w:tc>
          <w:tcPr>
            <w:tcW w:w="2421" w:type="dxa"/>
            <w:tcBorders>
              <w:top w:val="nil"/>
              <w:left w:val="nil"/>
              <w:bottom w:val="single" w:sz="4" w:space="0" w:color="auto"/>
              <w:right w:val="single" w:sz="4" w:space="0" w:color="auto"/>
            </w:tcBorders>
            <w:shd w:val="clear" w:color="auto" w:fill="auto"/>
            <w:vAlign w:val="center"/>
            <w:hideMark/>
          </w:tcPr>
          <w:p w14:paraId="04BE5FDD" w14:textId="77777777" w:rsidR="00F97FA2" w:rsidRPr="003D14F1" w:rsidRDefault="00F97FA2" w:rsidP="00946509">
            <w:pPr>
              <w:jc w:val="center"/>
              <w:rPr>
                <w:b/>
                <w:bCs/>
                <w:sz w:val="18"/>
                <w:szCs w:val="18"/>
              </w:rPr>
            </w:pPr>
            <w:r w:rsidRPr="003D14F1">
              <w:rPr>
                <w:b/>
                <w:bCs/>
                <w:sz w:val="18"/>
                <w:szCs w:val="18"/>
              </w:rPr>
              <w:t xml:space="preserve">5.00 BYN                         </w:t>
            </w:r>
          </w:p>
          <w:p w14:paraId="1670542A" w14:textId="77777777" w:rsidR="00F97FA2" w:rsidRPr="003D14F1" w:rsidRDefault="00F97FA2" w:rsidP="00946509">
            <w:pPr>
              <w:jc w:val="center"/>
              <w:rPr>
                <w:b/>
                <w:bCs/>
                <w:sz w:val="18"/>
                <w:szCs w:val="18"/>
              </w:rPr>
            </w:pPr>
            <w:r w:rsidRPr="003D14F1">
              <w:rPr>
                <w:b/>
                <w:bCs/>
                <w:sz w:val="18"/>
                <w:szCs w:val="18"/>
              </w:rPr>
              <w:t>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6E598F8B" w14:textId="77777777" w:rsidR="00F97FA2" w:rsidRPr="003D14F1" w:rsidRDefault="00F97FA2" w:rsidP="00946509">
            <w:pPr>
              <w:jc w:val="center"/>
              <w:rPr>
                <w:b/>
                <w:bCs/>
                <w:sz w:val="18"/>
                <w:szCs w:val="18"/>
              </w:rPr>
            </w:pPr>
            <w:r w:rsidRPr="003D14F1">
              <w:rPr>
                <w:rFonts w:ascii="Calibri" w:hAnsi="Calibri"/>
                <w:b/>
                <w:bCs/>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7CE4C1DA"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w:t>
            </w:r>
          </w:p>
        </w:tc>
        <w:tc>
          <w:tcPr>
            <w:tcW w:w="5245" w:type="dxa"/>
            <w:tcBorders>
              <w:top w:val="single" w:sz="4" w:space="0" w:color="auto"/>
              <w:left w:val="nil"/>
              <w:bottom w:val="single" w:sz="4" w:space="0" w:color="auto"/>
              <w:right w:val="single" w:sz="4" w:space="0" w:color="000000"/>
            </w:tcBorders>
            <w:shd w:val="clear" w:color="auto" w:fill="auto"/>
            <w:hideMark/>
          </w:tcPr>
          <w:p w14:paraId="6EEDB9DC" w14:textId="661EC358" w:rsidR="00F97FA2" w:rsidRPr="003D14F1" w:rsidRDefault="00F97FA2" w:rsidP="00946509">
            <w:pPr>
              <w:rPr>
                <w:sz w:val="18"/>
                <w:szCs w:val="18"/>
              </w:rPr>
            </w:pPr>
            <w:r w:rsidRPr="003D14F1">
              <w:rPr>
                <w:sz w:val="18"/>
                <w:szCs w:val="18"/>
              </w:rPr>
              <w:t>Согласно Указу Президента Республики Беларусь от 28.01.2008 № 50 «О мерах по упорядочению деятельности садоводческих товариществ» вознаграждение за открытие и обслуживание банками текущих (расчетных) банковских счетов садоводческих товариществ взимается в размере, предусмотренном для физических лиц. Вознаграждение за операции, не включенные в пункты 4.4.18.1-4.4.20.1  взимается в размере, установленном для юридических лиц и индивидуальных предпринимателей, за исключением операций, указанных в пунктах  4.1.2, 4.4.3.1, 4.4.13, 4.4.16.1.</w:t>
            </w:r>
          </w:p>
        </w:tc>
      </w:tr>
      <w:tr w:rsidR="003D14F1" w:rsidRPr="003D14F1" w14:paraId="4B39C6DD" w14:textId="77777777" w:rsidTr="00946509">
        <w:trPr>
          <w:trHeight w:val="1122"/>
        </w:trPr>
        <w:tc>
          <w:tcPr>
            <w:tcW w:w="904" w:type="dxa"/>
            <w:tcBorders>
              <w:top w:val="nil"/>
              <w:left w:val="single" w:sz="4" w:space="0" w:color="auto"/>
              <w:bottom w:val="single" w:sz="4" w:space="0" w:color="auto"/>
              <w:right w:val="single" w:sz="4" w:space="0" w:color="auto"/>
            </w:tcBorders>
            <w:shd w:val="clear" w:color="auto" w:fill="auto"/>
            <w:noWrap/>
            <w:hideMark/>
          </w:tcPr>
          <w:p w14:paraId="27E85805" w14:textId="77777777" w:rsidR="00F97FA2" w:rsidRPr="003D14F1" w:rsidRDefault="00F97FA2" w:rsidP="00946509">
            <w:pPr>
              <w:rPr>
                <w:strike/>
                <w:sz w:val="18"/>
                <w:szCs w:val="18"/>
              </w:rPr>
            </w:pPr>
            <w:r w:rsidRPr="003D14F1">
              <w:rPr>
                <w:sz w:val="18"/>
                <w:szCs w:val="18"/>
              </w:rPr>
              <w:t>4.4.18.1.</w:t>
            </w:r>
          </w:p>
        </w:tc>
        <w:tc>
          <w:tcPr>
            <w:tcW w:w="3333" w:type="dxa"/>
            <w:tcBorders>
              <w:top w:val="nil"/>
              <w:left w:val="nil"/>
              <w:bottom w:val="single" w:sz="4" w:space="0" w:color="auto"/>
              <w:right w:val="single" w:sz="4" w:space="0" w:color="auto"/>
            </w:tcBorders>
            <w:shd w:val="clear" w:color="auto" w:fill="auto"/>
            <w:hideMark/>
          </w:tcPr>
          <w:p w14:paraId="1785787B" w14:textId="77777777" w:rsidR="00F97FA2" w:rsidRPr="003D14F1" w:rsidRDefault="00F97FA2" w:rsidP="00946509">
            <w:pPr>
              <w:rPr>
                <w:sz w:val="18"/>
                <w:szCs w:val="18"/>
              </w:rPr>
            </w:pPr>
            <w:r w:rsidRPr="003D14F1">
              <w:rPr>
                <w:sz w:val="18"/>
                <w:szCs w:val="18"/>
              </w:rPr>
              <w:t>Выдача справки (информации) по письменному заявлению клиента, в т.ч. по кредитным операциям</w:t>
            </w:r>
          </w:p>
        </w:tc>
        <w:tc>
          <w:tcPr>
            <w:tcW w:w="2421" w:type="dxa"/>
            <w:tcBorders>
              <w:top w:val="nil"/>
              <w:left w:val="nil"/>
              <w:bottom w:val="single" w:sz="4" w:space="0" w:color="auto"/>
              <w:right w:val="single" w:sz="4" w:space="0" w:color="auto"/>
            </w:tcBorders>
            <w:shd w:val="clear" w:color="auto" w:fill="auto"/>
            <w:vAlign w:val="center"/>
            <w:hideMark/>
          </w:tcPr>
          <w:p w14:paraId="766BD727" w14:textId="77777777" w:rsidR="00F97FA2" w:rsidRPr="003D14F1" w:rsidRDefault="00F97FA2" w:rsidP="00946509">
            <w:pPr>
              <w:jc w:val="center"/>
              <w:rPr>
                <w:b/>
                <w:bCs/>
                <w:sz w:val="18"/>
                <w:szCs w:val="18"/>
              </w:rPr>
            </w:pPr>
            <w:r w:rsidRPr="003D14F1">
              <w:rPr>
                <w:b/>
                <w:bCs/>
                <w:sz w:val="18"/>
                <w:szCs w:val="18"/>
              </w:rPr>
              <w:t>3.50 BYN                                     или включено в Пакет операций</w:t>
            </w:r>
          </w:p>
        </w:tc>
        <w:tc>
          <w:tcPr>
            <w:tcW w:w="1275" w:type="dxa"/>
            <w:tcBorders>
              <w:top w:val="nil"/>
              <w:left w:val="nil"/>
              <w:bottom w:val="single" w:sz="4" w:space="0" w:color="auto"/>
              <w:right w:val="single" w:sz="4" w:space="0" w:color="auto"/>
            </w:tcBorders>
            <w:shd w:val="clear" w:color="auto" w:fill="auto"/>
            <w:vAlign w:val="center"/>
            <w:hideMark/>
          </w:tcPr>
          <w:p w14:paraId="2229F685" w14:textId="77777777" w:rsidR="00F97FA2" w:rsidRPr="003D14F1" w:rsidRDefault="00F97FA2" w:rsidP="00946509">
            <w:pPr>
              <w:jc w:val="center"/>
              <w:rPr>
                <w:b/>
                <w:bCs/>
                <w:sz w:val="18"/>
                <w:szCs w:val="18"/>
              </w:rPr>
            </w:pPr>
            <w:r w:rsidRPr="003D14F1">
              <w:rPr>
                <w:rFonts w:ascii="Calibri" w:hAnsi="Calibri"/>
                <w:b/>
                <w:bCs/>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3EE30FD4" w14:textId="77777777" w:rsidR="00F97FA2" w:rsidRPr="003D14F1" w:rsidRDefault="00F97FA2" w:rsidP="00946509">
            <w:pPr>
              <w:jc w:val="center"/>
              <w:rPr>
                <w:rFonts w:ascii="Calibri" w:hAnsi="Calibri"/>
                <w:b/>
                <w:bCs/>
                <w:sz w:val="22"/>
                <w:szCs w:val="22"/>
              </w:rPr>
            </w:pPr>
            <w:r w:rsidRPr="003D14F1">
              <w:rPr>
                <w:rFonts w:ascii="Calibri" w:hAnsi="Calibri"/>
                <w:b/>
                <w:bCs/>
                <w:sz w:val="22"/>
                <w:szCs w:val="22"/>
              </w:rPr>
              <w:t>-</w:t>
            </w:r>
          </w:p>
        </w:tc>
        <w:tc>
          <w:tcPr>
            <w:tcW w:w="5245" w:type="dxa"/>
            <w:tcBorders>
              <w:top w:val="single" w:sz="4" w:space="0" w:color="auto"/>
              <w:left w:val="nil"/>
              <w:bottom w:val="single" w:sz="4" w:space="0" w:color="auto"/>
              <w:right w:val="single" w:sz="4" w:space="0" w:color="000000"/>
            </w:tcBorders>
            <w:shd w:val="clear" w:color="auto" w:fill="auto"/>
            <w:hideMark/>
          </w:tcPr>
          <w:p w14:paraId="27E304BE" w14:textId="03A53805" w:rsidR="00F97FA2" w:rsidRPr="003D14F1" w:rsidRDefault="00F97FA2" w:rsidP="008C23D2">
            <w:pPr>
              <w:rPr>
                <w:sz w:val="18"/>
                <w:szCs w:val="18"/>
              </w:rPr>
            </w:pPr>
            <w:r w:rsidRPr="003D14F1">
              <w:rPr>
                <w:sz w:val="18"/>
                <w:szCs w:val="18"/>
              </w:rPr>
              <w:t>Вознаграждение взимается за один лист печатного текста. Согласно Указу Президента Республики Беларусь от 28.01.2008 № 50 «О мерах по упорядочению деятельности садоводческих товариществ» вознаграждение за открытие и обслуживание банками текущих (расчетных) банковских счетов садоводческих товариществ взимается в размере, предусмотренном для физических лиц. Вознаграждение за операции, не включенные в пункты 4.4.18.1-4.4.20.1  взимается в размере, установленном для юридических лиц и индивидуальных предпринимателей, за исключением операций, указанных в пунктах  4.1.2, 4.4.3.1, 4.4.13, 4.4.16.1.</w:t>
            </w:r>
          </w:p>
        </w:tc>
      </w:tr>
      <w:tr w:rsidR="003D14F1" w:rsidRPr="003D14F1" w14:paraId="55E293B1" w14:textId="77777777" w:rsidTr="00946509">
        <w:trPr>
          <w:trHeight w:val="699"/>
        </w:trPr>
        <w:tc>
          <w:tcPr>
            <w:tcW w:w="904" w:type="dxa"/>
            <w:tcBorders>
              <w:top w:val="nil"/>
              <w:left w:val="single" w:sz="4" w:space="0" w:color="auto"/>
              <w:bottom w:val="single" w:sz="4" w:space="0" w:color="auto"/>
              <w:right w:val="single" w:sz="4" w:space="0" w:color="auto"/>
            </w:tcBorders>
            <w:shd w:val="clear" w:color="auto" w:fill="auto"/>
            <w:noWrap/>
            <w:hideMark/>
          </w:tcPr>
          <w:p w14:paraId="3DE5D965" w14:textId="77777777" w:rsidR="00F97FA2" w:rsidRPr="003D14F1" w:rsidRDefault="00F97FA2" w:rsidP="00946509">
            <w:pPr>
              <w:rPr>
                <w:strike/>
                <w:sz w:val="18"/>
                <w:szCs w:val="18"/>
              </w:rPr>
            </w:pPr>
            <w:r w:rsidRPr="003D14F1">
              <w:rPr>
                <w:sz w:val="18"/>
                <w:szCs w:val="18"/>
              </w:rPr>
              <w:t>4.4.19.1.</w:t>
            </w:r>
          </w:p>
        </w:tc>
        <w:tc>
          <w:tcPr>
            <w:tcW w:w="3333" w:type="dxa"/>
            <w:tcBorders>
              <w:top w:val="nil"/>
              <w:left w:val="nil"/>
              <w:bottom w:val="single" w:sz="4" w:space="0" w:color="auto"/>
              <w:right w:val="single" w:sz="4" w:space="0" w:color="auto"/>
            </w:tcBorders>
            <w:shd w:val="clear" w:color="auto" w:fill="auto"/>
            <w:hideMark/>
          </w:tcPr>
          <w:p w14:paraId="35D1C5EB" w14:textId="77777777" w:rsidR="00F97FA2" w:rsidRPr="003D14F1" w:rsidRDefault="00F97FA2" w:rsidP="00946509">
            <w:pPr>
              <w:rPr>
                <w:sz w:val="18"/>
                <w:szCs w:val="18"/>
              </w:rPr>
            </w:pPr>
            <w:r w:rsidRPr="003D14F1">
              <w:rPr>
                <w:sz w:val="18"/>
                <w:szCs w:val="18"/>
              </w:rPr>
              <w:t>Выдача дубликата (копии) платежной инструкции/ приложения к платежной инструкции/ выписки по счету/ приложения к выписке</w:t>
            </w:r>
          </w:p>
        </w:tc>
        <w:tc>
          <w:tcPr>
            <w:tcW w:w="2421" w:type="dxa"/>
            <w:tcBorders>
              <w:top w:val="nil"/>
              <w:left w:val="nil"/>
              <w:bottom w:val="single" w:sz="4" w:space="0" w:color="auto"/>
              <w:right w:val="single" w:sz="4" w:space="0" w:color="auto"/>
            </w:tcBorders>
            <w:shd w:val="clear" w:color="auto" w:fill="auto"/>
            <w:vAlign w:val="center"/>
            <w:hideMark/>
          </w:tcPr>
          <w:p w14:paraId="4BA2AB20" w14:textId="77777777" w:rsidR="00F97FA2" w:rsidRPr="003D14F1" w:rsidRDefault="00F97FA2" w:rsidP="00946509">
            <w:pPr>
              <w:jc w:val="center"/>
              <w:rPr>
                <w:b/>
                <w:bCs/>
                <w:sz w:val="18"/>
                <w:szCs w:val="18"/>
              </w:rPr>
            </w:pPr>
            <w:r w:rsidRPr="003D14F1">
              <w:rPr>
                <w:b/>
                <w:bCs/>
                <w:sz w:val="18"/>
                <w:szCs w:val="18"/>
              </w:rPr>
              <w:t>2.00 BYN                                   (за один документ)</w:t>
            </w:r>
          </w:p>
        </w:tc>
        <w:tc>
          <w:tcPr>
            <w:tcW w:w="1275" w:type="dxa"/>
            <w:tcBorders>
              <w:top w:val="nil"/>
              <w:left w:val="nil"/>
              <w:bottom w:val="single" w:sz="4" w:space="0" w:color="auto"/>
              <w:right w:val="single" w:sz="4" w:space="0" w:color="auto"/>
            </w:tcBorders>
            <w:shd w:val="clear" w:color="auto" w:fill="auto"/>
            <w:vAlign w:val="center"/>
            <w:hideMark/>
          </w:tcPr>
          <w:p w14:paraId="3A8BD3E6" w14:textId="77777777" w:rsidR="00F97FA2" w:rsidRPr="003D14F1" w:rsidRDefault="00F97FA2" w:rsidP="00946509">
            <w:pPr>
              <w:jc w:val="center"/>
              <w:rPr>
                <w:b/>
                <w:bCs/>
                <w:sz w:val="18"/>
                <w:szCs w:val="18"/>
              </w:rPr>
            </w:pPr>
            <w:r w:rsidRPr="003D14F1">
              <w:rPr>
                <w:rFonts w:ascii="Calibri" w:hAnsi="Calibri"/>
                <w:b/>
                <w:bCs/>
                <w:sz w:val="22"/>
                <w:szCs w:val="22"/>
              </w:rPr>
              <w:t>-</w:t>
            </w:r>
          </w:p>
        </w:tc>
        <w:tc>
          <w:tcPr>
            <w:tcW w:w="1418" w:type="dxa"/>
            <w:tcBorders>
              <w:top w:val="nil"/>
              <w:left w:val="nil"/>
              <w:bottom w:val="single" w:sz="4" w:space="0" w:color="auto"/>
              <w:right w:val="single" w:sz="4" w:space="0" w:color="auto"/>
            </w:tcBorders>
            <w:shd w:val="clear" w:color="auto" w:fill="auto"/>
            <w:noWrap/>
            <w:vAlign w:val="center"/>
            <w:hideMark/>
          </w:tcPr>
          <w:p w14:paraId="214D0043" w14:textId="77777777" w:rsidR="00F97FA2" w:rsidRPr="003D14F1" w:rsidRDefault="00F97FA2" w:rsidP="00946509">
            <w:pPr>
              <w:jc w:val="center"/>
              <w:rPr>
                <w:b/>
                <w:bCs/>
                <w:sz w:val="18"/>
                <w:szCs w:val="18"/>
              </w:rPr>
            </w:pPr>
            <w:r w:rsidRPr="003D14F1">
              <w:rPr>
                <w:rFonts w:ascii="Calibri" w:hAnsi="Calibri"/>
                <w:b/>
                <w:bCs/>
                <w:sz w:val="22"/>
                <w:szCs w:val="22"/>
              </w:rPr>
              <w:t>-</w:t>
            </w:r>
          </w:p>
        </w:tc>
        <w:tc>
          <w:tcPr>
            <w:tcW w:w="5245" w:type="dxa"/>
            <w:tcBorders>
              <w:top w:val="single" w:sz="4" w:space="0" w:color="auto"/>
              <w:left w:val="nil"/>
              <w:bottom w:val="single" w:sz="4" w:space="0" w:color="auto"/>
              <w:right w:val="single" w:sz="4" w:space="0" w:color="000000"/>
            </w:tcBorders>
            <w:shd w:val="clear" w:color="auto" w:fill="auto"/>
            <w:hideMark/>
          </w:tcPr>
          <w:p w14:paraId="220FDEC9" w14:textId="69A01B84" w:rsidR="00F97FA2" w:rsidRPr="003D14F1" w:rsidRDefault="00F97FA2" w:rsidP="008C23D2">
            <w:pPr>
              <w:rPr>
                <w:sz w:val="18"/>
                <w:szCs w:val="18"/>
              </w:rPr>
            </w:pPr>
            <w:r w:rsidRPr="003D14F1">
              <w:rPr>
                <w:sz w:val="18"/>
                <w:szCs w:val="18"/>
              </w:rPr>
              <w:t>Согласно Указу Президента Республики Беларусь от 28.01.2008 № 50 «О мерах по упорядочению деятельности садоводческих товариществ» вознаграждение за открытие и обслуживание банками текущих (расчетных) банковских счетов садоводческих товариществ взимается в размере, предусмотренном для физических лиц. Вознаграждение за операции, не включенные в пункты 4.4.18.1-4.4.20.1  взимается в размере, установленном для юридических лиц и индивидуальных предпринимателей, за исключением операций, указанных в пунктах  4.1.2, 4.4.3.1, 4.4.13, 4.4.16.1.</w:t>
            </w:r>
          </w:p>
        </w:tc>
      </w:tr>
    </w:tbl>
    <w:p w14:paraId="7048E2DC" w14:textId="77777777" w:rsidR="00F97FA2" w:rsidRPr="003D14F1" w:rsidRDefault="00F97FA2" w:rsidP="00F97FA2">
      <w:pPr>
        <w:pStyle w:val="a3"/>
        <w:tabs>
          <w:tab w:val="left" w:pos="993"/>
        </w:tabs>
        <w:ind w:left="633" w:right="38"/>
        <w:jc w:val="right"/>
        <w:rPr>
          <w:sz w:val="28"/>
          <w:szCs w:val="28"/>
        </w:rPr>
      </w:pPr>
      <w:r w:rsidRPr="003D14F1">
        <w:rPr>
          <w:sz w:val="28"/>
          <w:szCs w:val="28"/>
        </w:rPr>
        <w:t>».</w:t>
      </w:r>
    </w:p>
    <w:sectPr w:rsidR="00F97FA2" w:rsidRPr="003D14F1" w:rsidSect="00E33931">
      <w:headerReference w:type="default" r:id="rId9"/>
      <w:pgSz w:w="16838" w:h="11906" w:orient="landscape"/>
      <w:pgMar w:top="284" w:right="1134"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26FE0" w14:textId="77777777" w:rsidR="00FD583F" w:rsidRDefault="00FD583F" w:rsidP="00A01CD7">
      <w:r>
        <w:separator/>
      </w:r>
    </w:p>
  </w:endnote>
  <w:endnote w:type="continuationSeparator" w:id="0">
    <w:p w14:paraId="69D3F8C2" w14:textId="77777777" w:rsidR="00FD583F" w:rsidRDefault="00FD583F" w:rsidP="00A0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9BCF9" w14:textId="77777777" w:rsidR="00FD583F" w:rsidRDefault="00FD583F" w:rsidP="00A01CD7">
      <w:r>
        <w:separator/>
      </w:r>
    </w:p>
  </w:footnote>
  <w:footnote w:type="continuationSeparator" w:id="0">
    <w:p w14:paraId="3DF6B90B" w14:textId="77777777" w:rsidR="00FD583F" w:rsidRDefault="00FD583F" w:rsidP="00A0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723751"/>
      <w:docPartObj>
        <w:docPartGallery w:val="Page Numbers (Top of Page)"/>
        <w:docPartUnique/>
      </w:docPartObj>
    </w:sdtPr>
    <w:sdtEndPr>
      <w:rPr>
        <w:sz w:val="28"/>
        <w:szCs w:val="28"/>
      </w:rPr>
    </w:sdtEndPr>
    <w:sdtContent>
      <w:p w14:paraId="13FE5CE9" w14:textId="2F266F38" w:rsidR="00A01CD7" w:rsidRPr="00A01CD7" w:rsidRDefault="00A01CD7" w:rsidP="00A01CD7">
        <w:pPr>
          <w:pStyle w:val="af4"/>
          <w:jc w:val="center"/>
          <w:rPr>
            <w:sz w:val="28"/>
            <w:szCs w:val="28"/>
          </w:rPr>
        </w:pPr>
        <w:r w:rsidRPr="00A01CD7">
          <w:rPr>
            <w:sz w:val="28"/>
            <w:szCs w:val="28"/>
          </w:rPr>
          <w:fldChar w:fldCharType="begin"/>
        </w:r>
        <w:r w:rsidRPr="00A01CD7">
          <w:rPr>
            <w:sz w:val="28"/>
            <w:szCs w:val="28"/>
          </w:rPr>
          <w:instrText>PAGE   \* MERGEFORMAT</w:instrText>
        </w:r>
        <w:r w:rsidRPr="00A01CD7">
          <w:rPr>
            <w:sz w:val="28"/>
            <w:szCs w:val="28"/>
          </w:rPr>
          <w:fldChar w:fldCharType="separate"/>
        </w:r>
        <w:r w:rsidR="00E33931">
          <w:rPr>
            <w:noProof/>
            <w:sz w:val="28"/>
            <w:szCs w:val="28"/>
          </w:rPr>
          <w:t>2</w:t>
        </w:r>
        <w:r w:rsidRPr="00A01CD7">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362A"/>
    <w:multiLevelType w:val="multilevel"/>
    <w:tmpl w:val="4FCCC9B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val="0"/>
        <w:color w:val="000000" w:themeColor="text1"/>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32D3E99"/>
    <w:multiLevelType w:val="multilevel"/>
    <w:tmpl w:val="67B62D64"/>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A863DC"/>
    <w:multiLevelType w:val="multilevel"/>
    <w:tmpl w:val="6DEC72B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54932D8"/>
    <w:multiLevelType w:val="multilevel"/>
    <w:tmpl w:val="384E932E"/>
    <w:lvl w:ilvl="0">
      <w:start w:val="1"/>
      <w:numFmt w:val="decimal"/>
      <w:lvlText w:val="%1."/>
      <w:lvlJc w:val="left"/>
      <w:pPr>
        <w:ind w:left="720" w:hanging="360"/>
      </w:pPr>
      <w:rPr>
        <w:rFonts w:hint="default"/>
      </w:rPr>
    </w:lvl>
    <w:lvl w:ilvl="1">
      <w:start w:val="1"/>
      <w:numFmt w:val="decimal"/>
      <w:isLgl/>
      <w:lvlText w:val="%1.%2."/>
      <w:lvlJc w:val="left"/>
      <w:pPr>
        <w:ind w:left="1353" w:hanging="720"/>
      </w:pPr>
      <w:rPr>
        <w:rFonts w:hint="default"/>
        <w:color w:val="000000"/>
      </w:rPr>
    </w:lvl>
    <w:lvl w:ilvl="2">
      <w:start w:val="1"/>
      <w:numFmt w:val="decimal"/>
      <w:isLgl/>
      <w:lvlText w:val="%1.%2.%3."/>
      <w:lvlJc w:val="left"/>
      <w:pPr>
        <w:ind w:left="1626" w:hanging="720"/>
      </w:pPr>
      <w:rPr>
        <w:rFonts w:hint="default"/>
        <w:color w:val="000000"/>
      </w:rPr>
    </w:lvl>
    <w:lvl w:ilvl="3">
      <w:start w:val="1"/>
      <w:numFmt w:val="decimal"/>
      <w:isLgl/>
      <w:lvlText w:val="%1.%2.%3.%4."/>
      <w:lvlJc w:val="left"/>
      <w:pPr>
        <w:ind w:left="2259" w:hanging="1080"/>
      </w:pPr>
      <w:rPr>
        <w:rFonts w:hint="default"/>
        <w:color w:val="000000"/>
      </w:rPr>
    </w:lvl>
    <w:lvl w:ilvl="4">
      <w:start w:val="1"/>
      <w:numFmt w:val="decimal"/>
      <w:isLgl/>
      <w:lvlText w:val="%1.%2.%3.%4.%5."/>
      <w:lvlJc w:val="left"/>
      <w:pPr>
        <w:ind w:left="2532" w:hanging="1080"/>
      </w:pPr>
      <w:rPr>
        <w:rFonts w:hint="default"/>
        <w:color w:val="000000"/>
      </w:rPr>
    </w:lvl>
    <w:lvl w:ilvl="5">
      <w:start w:val="1"/>
      <w:numFmt w:val="decimal"/>
      <w:isLgl/>
      <w:lvlText w:val="%1.%2.%3.%4.%5.%6."/>
      <w:lvlJc w:val="left"/>
      <w:pPr>
        <w:ind w:left="3165" w:hanging="1440"/>
      </w:pPr>
      <w:rPr>
        <w:rFonts w:hint="default"/>
        <w:color w:val="000000"/>
      </w:rPr>
    </w:lvl>
    <w:lvl w:ilvl="6">
      <w:start w:val="1"/>
      <w:numFmt w:val="decimal"/>
      <w:isLgl/>
      <w:lvlText w:val="%1.%2.%3.%4.%5.%6.%7."/>
      <w:lvlJc w:val="left"/>
      <w:pPr>
        <w:ind w:left="3798" w:hanging="1800"/>
      </w:pPr>
      <w:rPr>
        <w:rFonts w:hint="default"/>
        <w:color w:val="000000"/>
      </w:rPr>
    </w:lvl>
    <w:lvl w:ilvl="7">
      <w:start w:val="1"/>
      <w:numFmt w:val="decimal"/>
      <w:isLgl/>
      <w:lvlText w:val="%1.%2.%3.%4.%5.%6.%7.%8."/>
      <w:lvlJc w:val="left"/>
      <w:pPr>
        <w:ind w:left="4071" w:hanging="1800"/>
      </w:pPr>
      <w:rPr>
        <w:rFonts w:hint="default"/>
        <w:color w:val="000000"/>
      </w:rPr>
    </w:lvl>
    <w:lvl w:ilvl="8">
      <w:start w:val="1"/>
      <w:numFmt w:val="decimal"/>
      <w:isLgl/>
      <w:lvlText w:val="%1.%2.%3.%4.%5.%6.%7.%8.%9."/>
      <w:lvlJc w:val="left"/>
      <w:pPr>
        <w:ind w:left="4704" w:hanging="2160"/>
      </w:pPr>
      <w:rPr>
        <w:rFonts w:hint="default"/>
        <w:color w:val="000000"/>
      </w:rPr>
    </w:lvl>
  </w:abstractNum>
  <w:num w:numId="1">
    <w:abstractNumId w:val="0"/>
  </w:num>
  <w:num w:numId="2">
    <w:abstractNumId w:val="2"/>
  </w:num>
  <w:num w:numId="3">
    <w:abstractNumId w:val="3"/>
  </w:num>
  <w:num w:numId="4">
    <w:abstractNumId w:val="3"/>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35"/>
    <w:rsid w:val="0000197E"/>
    <w:rsid w:val="000042FA"/>
    <w:rsid w:val="000153BF"/>
    <w:rsid w:val="0001786A"/>
    <w:rsid w:val="00031D6E"/>
    <w:rsid w:val="000339D6"/>
    <w:rsid w:val="00037B42"/>
    <w:rsid w:val="00046659"/>
    <w:rsid w:val="000507EC"/>
    <w:rsid w:val="00054936"/>
    <w:rsid w:val="00055E9D"/>
    <w:rsid w:val="00057F10"/>
    <w:rsid w:val="00063694"/>
    <w:rsid w:val="00067667"/>
    <w:rsid w:val="00083C7E"/>
    <w:rsid w:val="00083F5A"/>
    <w:rsid w:val="00092A02"/>
    <w:rsid w:val="00094FDE"/>
    <w:rsid w:val="00097187"/>
    <w:rsid w:val="000A7B10"/>
    <w:rsid w:val="000C0048"/>
    <w:rsid w:val="000C4E79"/>
    <w:rsid w:val="000D2AA6"/>
    <w:rsid w:val="000D558A"/>
    <w:rsid w:val="000D6207"/>
    <w:rsid w:val="000E3103"/>
    <w:rsid w:val="000F4757"/>
    <w:rsid w:val="000F73EF"/>
    <w:rsid w:val="0010481C"/>
    <w:rsid w:val="00106536"/>
    <w:rsid w:val="00116D26"/>
    <w:rsid w:val="00120CEA"/>
    <w:rsid w:val="00124F6D"/>
    <w:rsid w:val="00132468"/>
    <w:rsid w:val="001342BE"/>
    <w:rsid w:val="001401ED"/>
    <w:rsid w:val="00155FBF"/>
    <w:rsid w:val="00157A25"/>
    <w:rsid w:val="00162270"/>
    <w:rsid w:val="001634AB"/>
    <w:rsid w:val="00175FA0"/>
    <w:rsid w:val="00182DF2"/>
    <w:rsid w:val="0018363D"/>
    <w:rsid w:val="00183AC0"/>
    <w:rsid w:val="0018510A"/>
    <w:rsid w:val="001851E2"/>
    <w:rsid w:val="0019093C"/>
    <w:rsid w:val="0019208F"/>
    <w:rsid w:val="001B446A"/>
    <w:rsid w:val="001C2107"/>
    <w:rsid w:val="001C50DE"/>
    <w:rsid w:val="001D4618"/>
    <w:rsid w:val="001D6D73"/>
    <w:rsid w:val="001E3CFC"/>
    <w:rsid w:val="001E612C"/>
    <w:rsid w:val="001E7E5E"/>
    <w:rsid w:val="001F671B"/>
    <w:rsid w:val="00201D09"/>
    <w:rsid w:val="002069FD"/>
    <w:rsid w:val="00207C35"/>
    <w:rsid w:val="00223C0B"/>
    <w:rsid w:val="00240B92"/>
    <w:rsid w:val="00250128"/>
    <w:rsid w:val="002541FC"/>
    <w:rsid w:val="00256580"/>
    <w:rsid w:val="002572A5"/>
    <w:rsid w:val="00270C7E"/>
    <w:rsid w:val="002765B5"/>
    <w:rsid w:val="00276B2E"/>
    <w:rsid w:val="0028340C"/>
    <w:rsid w:val="002941BB"/>
    <w:rsid w:val="002C1A1C"/>
    <w:rsid w:val="002C2088"/>
    <w:rsid w:val="002C2B6D"/>
    <w:rsid w:val="002C4B87"/>
    <w:rsid w:val="002C4C98"/>
    <w:rsid w:val="002D2458"/>
    <w:rsid w:val="002D4030"/>
    <w:rsid w:val="002D4BF3"/>
    <w:rsid w:val="002E12DD"/>
    <w:rsid w:val="002F4D8F"/>
    <w:rsid w:val="003049A8"/>
    <w:rsid w:val="00315A96"/>
    <w:rsid w:val="00315C47"/>
    <w:rsid w:val="00317DB1"/>
    <w:rsid w:val="00320437"/>
    <w:rsid w:val="00320691"/>
    <w:rsid w:val="003207F5"/>
    <w:rsid w:val="00336B8A"/>
    <w:rsid w:val="00341F08"/>
    <w:rsid w:val="0034237A"/>
    <w:rsid w:val="003426B0"/>
    <w:rsid w:val="003469B0"/>
    <w:rsid w:val="003536C5"/>
    <w:rsid w:val="00362419"/>
    <w:rsid w:val="00362489"/>
    <w:rsid w:val="00362F37"/>
    <w:rsid w:val="003635D6"/>
    <w:rsid w:val="003674CB"/>
    <w:rsid w:val="003714B6"/>
    <w:rsid w:val="00372707"/>
    <w:rsid w:val="003750E1"/>
    <w:rsid w:val="003811F3"/>
    <w:rsid w:val="00386545"/>
    <w:rsid w:val="00386E9C"/>
    <w:rsid w:val="0039037E"/>
    <w:rsid w:val="00392002"/>
    <w:rsid w:val="00392023"/>
    <w:rsid w:val="00394C6E"/>
    <w:rsid w:val="003A21FB"/>
    <w:rsid w:val="003B140A"/>
    <w:rsid w:val="003B23EA"/>
    <w:rsid w:val="003B2CD7"/>
    <w:rsid w:val="003B3DDE"/>
    <w:rsid w:val="003B3FEB"/>
    <w:rsid w:val="003B6009"/>
    <w:rsid w:val="003C1115"/>
    <w:rsid w:val="003C61EE"/>
    <w:rsid w:val="003D14F1"/>
    <w:rsid w:val="003D2228"/>
    <w:rsid w:val="003D4B9F"/>
    <w:rsid w:val="003D585A"/>
    <w:rsid w:val="003D5972"/>
    <w:rsid w:val="003D5AE0"/>
    <w:rsid w:val="003E2E95"/>
    <w:rsid w:val="003E5B33"/>
    <w:rsid w:val="003F03BE"/>
    <w:rsid w:val="003F10AD"/>
    <w:rsid w:val="003F5900"/>
    <w:rsid w:val="00417AE7"/>
    <w:rsid w:val="004253BC"/>
    <w:rsid w:val="004262E0"/>
    <w:rsid w:val="004348D1"/>
    <w:rsid w:val="00436110"/>
    <w:rsid w:val="00445230"/>
    <w:rsid w:val="00445C5B"/>
    <w:rsid w:val="00452AB9"/>
    <w:rsid w:val="00455CE6"/>
    <w:rsid w:val="00456B96"/>
    <w:rsid w:val="00457429"/>
    <w:rsid w:val="00462D83"/>
    <w:rsid w:val="004634EE"/>
    <w:rsid w:val="0046532D"/>
    <w:rsid w:val="0046539E"/>
    <w:rsid w:val="00474984"/>
    <w:rsid w:val="004840C3"/>
    <w:rsid w:val="00490A39"/>
    <w:rsid w:val="00492BF4"/>
    <w:rsid w:val="004A21FA"/>
    <w:rsid w:val="004A7BD8"/>
    <w:rsid w:val="004A7C81"/>
    <w:rsid w:val="004B54C6"/>
    <w:rsid w:val="004B683E"/>
    <w:rsid w:val="004C135B"/>
    <w:rsid w:val="004C1DC2"/>
    <w:rsid w:val="004D2181"/>
    <w:rsid w:val="004D6EBE"/>
    <w:rsid w:val="004E0D3D"/>
    <w:rsid w:val="004E441E"/>
    <w:rsid w:val="004E5919"/>
    <w:rsid w:val="004F274D"/>
    <w:rsid w:val="004F424E"/>
    <w:rsid w:val="004F4D8F"/>
    <w:rsid w:val="004F5C22"/>
    <w:rsid w:val="00500A82"/>
    <w:rsid w:val="005102D1"/>
    <w:rsid w:val="00515DB0"/>
    <w:rsid w:val="005230CB"/>
    <w:rsid w:val="00526FCF"/>
    <w:rsid w:val="00540BDF"/>
    <w:rsid w:val="005539D2"/>
    <w:rsid w:val="0056330E"/>
    <w:rsid w:val="00570E60"/>
    <w:rsid w:val="00571999"/>
    <w:rsid w:val="0058783C"/>
    <w:rsid w:val="005950E6"/>
    <w:rsid w:val="005A5894"/>
    <w:rsid w:val="005B1E02"/>
    <w:rsid w:val="005E3E7F"/>
    <w:rsid w:val="005E5BA9"/>
    <w:rsid w:val="005F301F"/>
    <w:rsid w:val="006026E4"/>
    <w:rsid w:val="00607BB0"/>
    <w:rsid w:val="006268F4"/>
    <w:rsid w:val="00627E17"/>
    <w:rsid w:val="00633278"/>
    <w:rsid w:val="0063734F"/>
    <w:rsid w:val="006477F8"/>
    <w:rsid w:val="00654335"/>
    <w:rsid w:val="00654674"/>
    <w:rsid w:val="006552DE"/>
    <w:rsid w:val="0065631D"/>
    <w:rsid w:val="006579C0"/>
    <w:rsid w:val="00661C52"/>
    <w:rsid w:val="00661C5C"/>
    <w:rsid w:val="006629D7"/>
    <w:rsid w:val="00665B67"/>
    <w:rsid w:val="00674C2E"/>
    <w:rsid w:val="0067781E"/>
    <w:rsid w:val="00684DB4"/>
    <w:rsid w:val="006904FD"/>
    <w:rsid w:val="00696869"/>
    <w:rsid w:val="006A517E"/>
    <w:rsid w:val="006B1D0E"/>
    <w:rsid w:val="006C01CE"/>
    <w:rsid w:val="006C0B65"/>
    <w:rsid w:val="00702274"/>
    <w:rsid w:val="0070282E"/>
    <w:rsid w:val="007036C7"/>
    <w:rsid w:val="00703C2F"/>
    <w:rsid w:val="00706491"/>
    <w:rsid w:val="00707008"/>
    <w:rsid w:val="00714A98"/>
    <w:rsid w:val="00724154"/>
    <w:rsid w:val="00726E04"/>
    <w:rsid w:val="007312B2"/>
    <w:rsid w:val="00734F07"/>
    <w:rsid w:val="00736616"/>
    <w:rsid w:val="00741502"/>
    <w:rsid w:val="0074163D"/>
    <w:rsid w:val="007572FD"/>
    <w:rsid w:val="00761A37"/>
    <w:rsid w:val="007623B7"/>
    <w:rsid w:val="00763E94"/>
    <w:rsid w:val="00764D1F"/>
    <w:rsid w:val="007718A8"/>
    <w:rsid w:val="00772CC0"/>
    <w:rsid w:val="0077436E"/>
    <w:rsid w:val="007773D0"/>
    <w:rsid w:val="007873A2"/>
    <w:rsid w:val="0079038D"/>
    <w:rsid w:val="00791482"/>
    <w:rsid w:val="0079315E"/>
    <w:rsid w:val="007A06B3"/>
    <w:rsid w:val="007A734B"/>
    <w:rsid w:val="007B3780"/>
    <w:rsid w:val="007C1DFF"/>
    <w:rsid w:val="007C2707"/>
    <w:rsid w:val="007C358F"/>
    <w:rsid w:val="007D419B"/>
    <w:rsid w:val="007E2F2D"/>
    <w:rsid w:val="007E7200"/>
    <w:rsid w:val="007F2951"/>
    <w:rsid w:val="007F57FA"/>
    <w:rsid w:val="007F6F25"/>
    <w:rsid w:val="00802C73"/>
    <w:rsid w:val="00810ACA"/>
    <w:rsid w:val="00811A19"/>
    <w:rsid w:val="0082539E"/>
    <w:rsid w:val="00825860"/>
    <w:rsid w:val="008258FD"/>
    <w:rsid w:val="008333DC"/>
    <w:rsid w:val="0085153B"/>
    <w:rsid w:val="00851F9D"/>
    <w:rsid w:val="0085452B"/>
    <w:rsid w:val="00855B2B"/>
    <w:rsid w:val="0086234F"/>
    <w:rsid w:val="00870D35"/>
    <w:rsid w:val="00871D4F"/>
    <w:rsid w:val="00873567"/>
    <w:rsid w:val="00877DDA"/>
    <w:rsid w:val="008853EC"/>
    <w:rsid w:val="0089644C"/>
    <w:rsid w:val="008A0314"/>
    <w:rsid w:val="008B4437"/>
    <w:rsid w:val="008C23D2"/>
    <w:rsid w:val="008E0C00"/>
    <w:rsid w:val="008F4D55"/>
    <w:rsid w:val="008F63DF"/>
    <w:rsid w:val="00900D7A"/>
    <w:rsid w:val="00914149"/>
    <w:rsid w:val="0091529B"/>
    <w:rsid w:val="0091630F"/>
    <w:rsid w:val="009274A2"/>
    <w:rsid w:val="00930C31"/>
    <w:rsid w:val="0093669A"/>
    <w:rsid w:val="009367D3"/>
    <w:rsid w:val="009423D6"/>
    <w:rsid w:val="009513A6"/>
    <w:rsid w:val="0095332F"/>
    <w:rsid w:val="00957FAA"/>
    <w:rsid w:val="009708FA"/>
    <w:rsid w:val="0097247A"/>
    <w:rsid w:val="009749AE"/>
    <w:rsid w:val="0098034B"/>
    <w:rsid w:val="0098085C"/>
    <w:rsid w:val="00980E79"/>
    <w:rsid w:val="009818C8"/>
    <w:rsid w:val="00991D9A"/>
    <w:rsid w:val="00992E64"/>
    <w:rsid w:val="00995DF9"/>
    <w:rsid w:val="009A022D"/>
    <w:rsid w:val="009A1376"/>
    <w:rsid w:val="009A6E6E"/>
    <w:rsid w:val="009B6B4F"/>
    <w:rsid w:val="009C07CC"/>
    <w:rsid w:val="009D0A07"/>
    <w:rsid w:val="009E043D"/>
    <w:rsid w:val="009E0AAD"/>
    <w:rsid w:val="009F242B"/>
    <w:rsid w:val="00A01CD7"/>
    <w:rsid w:val="00A05F79"/>
    <w:rsid w:val="00A15FEC"/>
    <w:rsid w:val="00A22A0F"/>
    <w:rsid w:val="00A25F71"/>
    <w:rsid w:val="00A3331A"/>
    <w:rsid w:val="00A54BE7"/>
    <w:rsid w:val="00A54FE0"/>
    <w:rsid w:val="00A55091"/>
    <w:rsid w:val="00A555DD"/>
    <w:rsid w:val="00A634C6"/>
    <w:rsid w:val="00A65B9D"/>
    <w:rsid w:val="00A6695D"/>
    <w:rsid w:val="00A7124A"/>
    <w:rsid w:val="00A71514"/>
    <w:rsid w:val="00A77592"/>
    <w:rsid w:val="00A83AE7"/>
    <w:rsid w:val="00A93912"/>
    <w:rsid w:val="00A940C7"/>
    <w:rsid w:val="00AA0723"/>
    <w:rsid w:val="00AA63C8"/>
    <w:rsid w:val="00AA7DE0"/>
    <w:rsid w:val="00AB3184"/>
    <w:rsid w:val="00AB779B"/>
    <w:rsid w:val="00AB7DB3"/>
    <w:rsid w:val="00AC198F"/>
    <w:rsid w:val="00AC253E"/>
    <w:rsid w:val="00AC76C1"/>
    <w:rsid w:val="00AD3728"/>
    <w:rsid w:val="00AD3DF1"/>
    <w:rsid w:val="00AE03A7"/>
    <w:rsid w:val="00AE708F"/>
    <w:rsid w:val="00AF5665"/>
    <w:rsid w:val="00B0555F"/>
    <w:rsid w:val="00B06D9D"/>
    <w:rsid w:val="00B07224"/>
    <w:rsid w:val="00B105D4"/>
    <w:rsid w:val="00B11736"/>
    <w:rsid w:val="00B27A32"/>
    <w:rsid w:val="00B27BE6"/>
    <w:rsid w:val="00B345D3"/>
    <w:rsid w:val="00B40321"/>
    <w:rsid w:val="00B410E8"/>
    <w:rsid w:val="00B418E9"/>
    <w:rsid w:val="00B46920"/>
    <w:rsid w:val="00B51D75"/>
    <w:rsid w:val="00B54435"/>
    <w:rsid w:val="00B64E27"/>
    <w:rsid w:val="00B70FF1"/>
    <w:rsid w:val="00B77835"/>
    <w:rsid w:val="00B85568"/>
    <w:rsid w:val="00B85F6B"/>
    <w:rsid w:val="00B9426E"/>
    <w:rsid w:val="00B94DFA"/>
    <w:rsid w:val="00BA451A"/>
    <w:rsid w:val="00BA4AC4"/>
    <w:rsid w:val="00BA6FF0"/>
    <w:rsid w:val="00BB089D"/>
    <w:rsid w:val="00BB35FA"/>
    <w:rsid w:val="00BB61C6"/>
    <w:rsid w:val="00BC0405"/>
    <w:rsid w:val="00BC20D3"/>
    <w:rsid w:val="00BC73D1"/>
    <w:rsid w:val="00BE7523"/>
    <w:rsid w:val="00BE7AA4"/>
    <w:rsid w:val="00BF6035"/>
    <w:rsid w:val="00C03D67"/>
    <w:rsid w:val="00C14DBB"/>
    <w:rsid w:val="00C2791F"/>
    <w:rsid w:val="00C30934"/>
    <w:rsid w:val="00C327F2"/>
    <w:rsid w:val="00C34D39"/>
    <w:rsid w:val="00C36907"/>
    <w:rsid w:val="00C40177"/>
    <w:rsid w:val="00C40249"/>
    <w:rsid w:val="00C41DA4"/>
    <w:rsid w:val="00C45FE2"/>
    <w:rsid w:val="00C5791A"/>
    <w:rsid w:val="00C63BA2"/>
    <w:rsid w:val="00C64294"/>
    <w:rsid w:val="00C64F7A"/>
    <w:rsid w:val="00C67D7A"/>
    <w:rsid w:val="00C74F98"/>
    <w:rsid w:val="00C83B29"/>
    <w:rsid w:val="00C9290C"/>
    <w:rsid w:val="00C92D16"/>
    <w:rsid w:val="00CA43C2"/>
    <w:rsid w:val="00CE183C"/>
    <w:rsid w:val="00CE1D7D"/>
    <w:rsid w:val="00CE64D5"/>
    <w:rsid w:val="00CE7446"/>
    <w:rsid w:val="00D067DB"/>
    <w:rsid w:val="00D07EC5"/>
    <w:rsid w:val="00D1667F"/>
    <w:rsid w:val="00D1738E"/>
    <w:rsid w:val="00D21C98"/>
    <w:rsid w:val="00D31A45"/>
    <w:rsid w:val="00D3662E"/>
    <w:rsid w:val="00D404C2"/>
    <w:rsid w:val="00D40E2E"/>
    <w:rsid w:val="00D4448E"/>
    <w:rsid w:val="00D46081"/>
    <w:rsid w:val="00D63381"/>
    <w:rsid w:val="00D641EE"/>
    <w:rsid w:val="00D671EE"/>
    <w:rsid w:val="00D708B3"/>
    <w:rsid w:val="00D70D3A"/>
    <w:rsid w:val="00D80EC7"/>
    <w:rsid w:val="00D81E7B"/>
    <w:rsid w:val="00D853BE"/>
    <w:rsid w:val="00D86749"/>
    <w:rsid w:val="00D869A3"/>
    <w:rsid w:val="00D91080"/>
    <w:rsid w:val="00D911D2"/>
    <w:rsid w:val="00D92BB6"/>
    <w:rsid w:val="00DA5E3B"/>
    <w:rsid w:val="00DB150C"/>
    <w:rsid w:val="00DC0D16"/>
    <w:rsid w:val="00DC10D3"/>
    <w:rsid w:val="00DC123E"/>
    <w:rsid w:val="00DC1332"/>
    <w:rsid w:val="00DC1593"/>
    <w:rsid w:val="00DC2D44"/>
    <w:rsid w:val="00DD1AAA"/>
    <w:rsid w:val="00DD30EF"/>
    <w:rsid w:val="00DD3C9E"/>
    <w:rsid w:val="00DD437C"/>
    <w:rsid w:val="00DE1565"/>
    <w:rsid w:val="00DE63CB"/>
    <w:rsid w:val="00DF35F6"/>
    <w:rsid w:val="00DF3701"/>
    <w:rsid w:val="00E008A0"/>
    <w:rsid w:val="00E04E48"/>
    <w:rsid w:val="00E11431"/>
    <w:rsid w:val="00E13379"/>
    <w:rsid w:val="00E13634"/>
    <w:rsid w:val="00E20CDE"/>
    <w:rsid w:val="00E2290A"/>
    <w:rsid w:val="00E32A93"/>
    <w:rsid w:val="00E33931"/>
    <w:rsid w:val="00E4081B"/>
    <w:rsid w:val="00E41616"/>
    <w:rsid w:val="00E41CF0"/>
    <w:rsid w:val="00E500EA"/>
    <w:rsid w:val="00E64227"/>
    <w:rsid w:val="00E6440F"/>
    <w:rsid w:val="00E74EDD"/>
    <w:rsid w:val="00E9003E"/>
    <w:rsid w:val="00E95BAB"/>
    <w:rsid w:val="00EA5AB1"/>
    <w:rsid w:val="00EB3641"/>
    <w:rsid w:val="00EB6EA1"/>
    <w:rsid w:val="00EC1899"/>
    <w:rsid w:val="00EC31BA"/>
    <w:rsid w:val="00ED48C1"/>
    <w:rsid w:val="00ED78A1"/>
    <w:rsid w:val="00EE25D0"/>
    <w:rsid w:val="00EF009E"/>
    <w:rsid w:val="00EF2ABB"/>
    <w:rsid w:val="00EF4FF5"/>
    <w:rsid w:val="00F017F5"/>
    <w:rsid w:val="00F04AC8"/>
    <w:rsid w:val="00F04B10"/>
    <w:rsid w:val="00F150F5"/>
    <w:rsid w:val="00F20815"/>
    <w:rsid w:val="00F21A85"/>
    <w:rsid w:val="00F275EA"/>
    <w:rsid w:val="00F31022"/>
    <w:rsid w:val="00F317C3"/>
    <w:rsid w:val="00F329D8"/>
    <w:rsid w:val="00F34060"/>
    <w:rsid w:val="00F37EA7"/>
    <w:rsid w:val="00F42744"/>
    <w:rsid w:val="00F4568C"/>
    <w:rsid w:val="00F45B28"/>
    <w:rsid w:val="00F50C5F"/>
    <w:rsid w:val="00F50EC5"/>
    <w:rsid w:val="00F77D1E"/>
    <w:rsid w:val="00F803CA"/>
    <w:rsid w:val="00F838D8"/>
    <w:rsid w:val="00F87423"/>
    <w:rsid w:val="00F96745"/>
    <w:rsid w:val="00F97F9F"/>
    <w:rsid w:val="00F97FA2"/>
    <w:rsid w:val="00FA42C0"/>
    <w:rsid w:val="00FA5CDF"/>
    <w:rsid w:val="00FA7727"/>
    <w:rsid w:val="00FB487D"/>
    <w:rsid w:val="00FB57B5"/>
    <w:rsid w:val="00FC6C39"/>
    <w:rsid w:val="00FD18A3"/>
    <w:rsid w:val="00FD30A1"/>
    <w:rsid w:val="00FD3429"/>
    <w:rsid w:val="00FD583F"/>
    <w:rsid w:val="00FE5596"/>
    <w:rsid w:val="00FE652C"/>
    <w:rsid w:val="00FF2A4B"/>
    <w:rsid w:val="00FF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F63DF"/>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63DF"/>
    <w:rPr>
      <w:rFonts w:ascii="Times New Roman" w:eastAsia="Times New Roman" w:hAnsi="Times New Roman" w:cs="Times New Roman"/>
      <w:sz w:val="28"/>
      <w:szCs w:val="20"/>
      <w:lang w:eastAsia="ru-RU"/>
    </w:rPr>
  </w:style>
  <w:style w:type="paragraph" w:styleId="a3">
    <w:name w:val="List Paragraph"/>
    <w:basedOn w:val="a"/>
    <w:uiPriority w:val="34"/>
    <w:qFormat/>
    <w:rsid w:val="008F63DF"/>
    <w:pPr>
      <w:ind w:left="720"/>
      <w:contextualSpacing/>
    </w:pPr>
  </w:style>
  <w:style w:type="paragraph" w:styleId="21">
    <w:name w:val="Body Text 2"/>
    <w:basedOn w:val="a"/>
    <w:link w:val="22"/>
    <w:uiPriority w:val="99"/>
    <w:unhideWhenUsed/>
    <w:rsid w:val="0089644C"/>
    <w:pPr>
      <w:spacing w:after="120" w:line="480" w:lineRule="auto"/>
    </w:pPr>
  </w:style>
  <w:style w:type="character" w:customStyle="1" w:styleId="22">
    <w:name w:val="Основной текст 2 Знак"/>
    <w:basedOn w:val="a0"/>
    <w:link w:val="21"/>
    <w:uiPriority w:val="99"/>
    <w:rsid w:val="0089644C"/>
    <w:rPr>
      <w:rFonts w:ascii="Times New Roman" w:eastAsia="Times New Roman" w:hAnsi="Times New Roman" w:cs="Times New Roman"/>
      <w:sz w:val="20"/>
      <w:szCs w:val="20"/>
      <w:lang w:eastAsia="ru-RU"/>
    </w:rPr>
  </w:style>
  <w:style w:type="paragraph" w:styleId="a4">
    <w:name w:val="No Spacing"/>
    <w:uiPriority w:val="1"/>
    <w:qFormat/>
    <w:rsid w:val="0089644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6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nhideWhenUsed/>
    <w:rsid w:val="00DC1593"/>
    <w:pPr>
      <w:spacing w:after="120"/>
      <w:ind w:left="283"/>
    </w:pPr>
  </w:style>
  <w:style w:type="character" w:customStyle="1" w:styleId="a6">
    <w:name w:val="Основной текст с отступом Знак"/>
    <w:basedOn w:val="a0"/>
    <w:link w:val="a5"/>
    <w:rsid w:val="00DC1593"/>
    <w:rPr>
      <w:rFonts w:ascii="Times New Roman" w:eastAsia="Times New Roman" w:hAnsi="Times New Roman" w:cs="Times New Roman"/>
      <w:sz w:val="20"/>
      <w:szCs w:val="20"/>
      <w:lang w:eastAsia="ru-RU"/>
    </w:rPr>
  </w:style>
  <w:style w:type="table" w:styleId="a7">
    <w:name w:val="Table Grid"/>
    <w:basedOn w:val="a1"/>
    <w:rsid w:val="00D70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C45FE2"/>
  </w:style>
  <w:style w:type="character" w:customStyle="1" w:styleId="a8">
    <w:name w:val="Текст сноски Знак"/>
    <w:basedOn w:val="a0"/>
    <w:link w:val="a9"/>
    <w:uiPriority w:val="99"/>
    <w:semiHidden/>
    <w:rsid w:val="00E008A0"/>
    <w:rPr>
      <w:rFonts w:ascii="Times New Roman" w:eastAsia="Times New Roman" w:hAnsi="Times New Roman" w:cs="Times New Roman"/>
      <w:sz w:val="20"/>
      <w:szCs w:val="20"/>
      <w:lang w:eastAsia="ru-RU"/>
    </w:rPr>
  </w:style>
  <w:style w:type="paragraph" w:styleId="a9">
    <w:name w:val="footnote text"/>
    <w:basedOn w:val="a"/>
    <w:link w:val="a8"/>
    <w:uiPriority w:val="99"/>
    <w:semiHidden/>
    <w:unhideWhenUsed/>
    <w:rsid w:val="00E008A0"/>
  </w:style>
  <w:style w:type="character" w:customStyle="1" w:styleId="aa">
    <w:name w:val="Текст выноски Знак"/>
    <w:basedOn w:val="a0"/>
    <w:link w:val="ab"/>
    <w:rsid w:val="00E008A0"/>
    <w:rPr>
      <w:rFonts w:ascii="Tahoma" w:eastAsia="Times New Roman" w:hAnsi="Tahoma" w:cs="Tahoma"/>
      <w:sz w:val="16"/>
      <w:szCs w:val="16"/>
      <w:lang w:eastAsia="ru-RU"/>
    </w:rPr>
  </w:style>
  <w:style w:type="paragraph" w:styleId="ab">
    <w:name w:val="Balloon Text"/>
    <w:basedOn w:val="a"/>
    <w:link w:val="aa"/>
    <w:unhideWhenUsed/>
    <w:rsid w:val="00E008A0"/>
    <w:rPr>
      <w:rFonts w:ascii="Tahoma" w:hAnsi="Tahoma" w:cs="Tahoma"/>
      <w:sz w:val="16"/>
      <w:szCs w:val="16"/>
    </w:rPr>
  </w:style>
  <w:style w:type="paragraph" w:styleId="23">
    <w:name w:val="Body Text Indent 2"/>
    <w:basedOn w:val="a"/>
    <w:link w:val="24"/>
    <w:uiPriority w:val="99"/>
    <w:semiHidden/>
    <w:rsid w:val="008B4437"/>
    <w:pPr>
      <w:spacing w:after="120" w:line="480" w:lineRule="auto"/>
      <w:ind w:left="283"/>
    </w:pPr>
  </w:style>
  <w:style w:type="character" w:customStyle="1" w:styleId="24">
    <w:name w:val="Основной текст с отступом 2 Знак"/>
    <w:basedOn w:val="a0"/>
    <w:link w:val="23"/>
    <w:uiPriority w:val="99"/>
    <w:semiHidden/>
    <w:rsid w:val="008B4437"/>
    <w:rPr>
      <w:rFonts w:ascii="Times New Roman" w:eastAsia="Times New Roman" w:hAnsi="Times New Roman" w:cs="Times New Roman"/>
      <w:sz w:val="20"/>
      <w:szCs w:val="20"/>
      <w:lang w:eastAsia="ru-RU"/>
    </w:rPr>
  </w:style>
  <w:style w:type="paragraph" w:styleId="ac">
    <w:name w:val="Normal (Web)"/>
    <w:basedOn w:val="a"/>
    <w:rsid w:val="003049A8"/>
    <w:rPr>
      <w:sz w:val="24"/>
      <w:szCs w:val="24"/>
    </w:rPr>
  </w:style>
  <w:style w:type="character" w:styleId="ad">
    <w:name w:val="footnote reference"/>
    <w:basedOn w:val="a0"/>
    <w:uiPriority w:val="99"/>
    <w:semiHidden/>
    <w:unhideWhenUsed/>
    <w:rsid w:val="00AC76C1"/>
    <w:rPr>
      <w:vertAlign w:val="superscript"/>
    </w:rPr>
  </w:style>
  <w:style w:type="paragraph" w:customStyle="1" w:styleId="ConsPlusNormal">
    <w:name w:val="ConsPlusNormal"/>
    <w:rsid w:val="00AC76C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A83AE7"/>
    <w:rPr>
      <w:sz w:val="16"/>
      <w:szCs w:val="16"/>
    </w:rPr>
  </w:style>
  <w:style w:type="paragraph" w:styleId="af">
    <w:name w:val="annotation text"/>
    <w:basedOn w:val="a"/>
    <w:link w:val="af0"/>
    <w:uiPriority w:val="99"/>
    <w:semiHidden/>
    <w:unhideWhenUsed/>
    <w:rsid w:val="00A83AE7"/>
  </w:style>
  <w:style w:type="character" w:customStyle="1" w:styleId="af0">
    <w:name w:val="Текст примечания Знак"/>
    <w:basedOn w:val="a0"/>
    <w:link w:val="af"/>
    <w:uiPriority w:val="99"/>
    <w:semiHidden/>
    <w:rsid w:val="00A83AE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83AE7"/>
    <w:rPr>
      <w:b/>
      <w:bCs/>
    </w:rPr>
  </w:style>
  <w:style w:type="character" w:customStyle="1" w:styleId="af2">
    <w:name w:val="Тема примечания Знак"/>
    <w:basedOn w:val="af0"/>
    <w:link w:val="af1"/>
    <w:uiPriority w:val="99"/>
    <w:semiHidden/>
    <w:rsid w:val="00A83AE7"/>
    <w:rPr>
      <w:rFonts w:ascii="Times New Roman" w:eastAsia="Times New Roman" w:hAnsi="Times New Roman" w:cs="Times New Roman"/>
      <w:b/>
      <w:bCs/>
      <w:sz w:val="20"/>
      <w:szCs w:val="20"/>
      <w:lang w:eastAsia="ru-RU"/>
    </w:rPr>
  </w:style>
  <w:style w:type="character" w:styleId="af3">
    <w:name w:val="Hyperlink"/>
    <w:basedOn w:val="a0"/>
    <w:uiPriority w:val="99"/>
    <w:semiHidden/>
    <w:unhideWhenUsed/>
    <w:rsid w:val="0028340C"/>
    <w:rPr>
      <w:color w:val="0000FF" w:themeColor="hyperlink"/>
      <w:u w:val="single"/>
    </w:rPr>
  </w:style>
  <w:style w:type="paragraph" w:styleId="af4">
    <w:name w:val="header"/>
    <w:basedOn w:val="a"/>
    <w:link w:val="af5"/>
    <w:uiPriority w:val="99"/>
    <w:unhideWhenUsed/>
    <w:rsid w:val="00A01CD7"/>
    <w:pPr>
      <w:tabs>
        <w:tab w:val="center" w:pos="4677"/>
        <w:tab w:val="right" w:pos="9355"/>
      </w:tabs>
    </w:pPr>
  </w:style>
  <w:style w:type="character" w:customStyle="1" w:styleId="af5">
    <w:name w:val="Верхний колонтитул Знак"/>
    <w:basedOn w:val="a0"/>
    <w:link w:val="af4"/>
    <w:uiPriority w:val="99"/>
    <w:rsid w:val="00A01CD7"/>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A01CD7"/>
    <w:pPr>
      <w:tabs>
        <w:tab w:val="center" w:pos="4677"/>
        <w:tab w:val="right" w:pos="9355"/>
      </w:tabs>
    </w:pPr>
  </w:style>
  <w:style w:type="character" w:customStyle="1" w:styleId="af7">
    <w:name w:val="Нижний колонтитул Знак"/>
    <w:basedOn w:val="a0"/>
    <w:link w:val="af6"/>
    <w:uiPriority w:val="99"/>
    <w:rsid w:val="00A01C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D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F63DF"/>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63DF"/>
    <w:rPr>
      <w:rFonts w:ascii="Times New Roman" w:eastAsia="Times New Roman" w:hAnsi="Times New Roman" w:cs="Times New Roman"/>
      <w:sz w:val="28"/>
      <w:szCs w:val="20"/>
      <w:lang w:eastAsia="ru-RU"/>
    </w:rPr>
  </w:style>
  <w:style w:type="paragraph" w:styleId="a3">
    <w:name w:val="List Paragraph"/>
    <w:basedOn w:val="a"/>
    <w:uiPriority w:val="34"/>
    <w:qFormat/>
    <w:rsid w:val="008F63DF"/>
    <w:pPr>
      <w:ind w:left="720"/>
      <w:contextualSpacing/>
    </w:pPr>
  </w:style>
  <w:style w:type="paragraph" w:styleId="21">
    <w:name w:val="Body Text 2"/>
    <w:basedOn w:val="a"/>
    <w:link w:val="22"/>
    <w:uiPriority w:val="99"/>
    <w:unhideWhenUsed/>
    <w:rsid w:val="0089644C"/>
    <w:pPr>
      <w:spacing w:after="120" w:line="480" w:lineRule="auto"/>
    </w:pPr>
  </w:style>
  <w:style w:type="character" w:customStyle="1" w:styleId="22">
    <w:name w:val="Основной текст 2 Знак"/>
    <w:basedOn w:val="a0"/>
    <w:link w:val="21"/>
    <w:uiPriority w:val="99"/>
    <w:rsid w:val="0089644C"/>
    <w:rPr>
      <w:rFonts w:ascii="Times New Roman" w:eastAsia="Times New Roman" w:hAnsi="Times New Roman" w:cs="Times New Roman"/>
      <w:sz w:val="20"/>
      <w:szCs w:val="20"/>
      <w:lang w:eastAsia="ru-RU"/>
    </w:rPr>
  </w:style>
  <w:style w:type="paragraph" w:styleId="a4">
    <w:name w:val="No Spacing"/>
    <w:uiPriority w:val="1"/>
    <w:qFormat/>
    <w:rsid w:val="0089644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6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Indent"/>
    <w:basedOn w:val="a"/>
    <w:link w:val="a6"/>
    <w:unhideWhenUsed/>
    <w:rsid w:val="00DC1593"/>
    <w:pPr>
      <w:spacing w:after="120"/>
      <w:ind w:left="283"/>
    </w:pPr>
  </w:style>
  <w:style w:type="character" w:customStyle="1" w:styleId="a6">
    <w:name w:val="Основной текст с отступом Знак"/>
    <w:basedOn w:val="a0"/>
    <w:link w:val="a5"/>
    <w:rsid w:val="00DC1593"/>
    <w:rPr>
      <w:rFonts w:ascii="Times New Roman" w:eastAsia="Times New Roman" w:hAnsi="Times New Roman" w:cs="Times New Roman"/>
      <w:sz w:val="20"/>
      <w:szCs w:val="20"/>
      <w:lang w:eastAsia="ru-RU"/>
    </w:rPr>
  </w:style>
  <w:style w:type="table" w:styleId="a7">
    <w:name w:val="Table Grid"/>
    <w:basedOn w:val="a1"/>
    <w:rsid w:val="00D70D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C45FE2"/>
  </w:style>
  <w:style w:type="character" w:customStyle="1" w:styleId="a8">
    <w:name w:val="Текст сноски Знак"/>
    <w:basedOn w:val="a0"/>
    <w:link w:val="a9"/>
    <w:uiPriority w:val="99"/>
    <w:semiHidden/>
    <w:rsid w:val="00E008A0"/>
    <w:rPr>
      <w:rFonts w:ascii="Times New Roman" w:eastAsia="Times New Roman" w:hAnsi="Times New Roman" w:cs="Times New Roman"/>
      <w:sz w:val="20"/>
      <w:szCs w:val="20"/>
      <w:lang w:eastAsia="ru-RU"/>
    </w:rPr>
  </w:style>
  <w:style w:type="paragraph" w:styleId="a9">
    <w:name w:val="footnote text"/>
    <w:basedOn w:val="a"/>
    <w:link w:val="a8"/>
    <w:uiPriority w:val="99"/>
    <w:semiHidden/>
    <w:unhideWhenUsed/>
    <w:rsid w:val="00E008A0"/>
  </w:style>
  <w:style w:type="character" w:customStyle="1" w:styleId="aa">
    <w:name w:val="Текст выноски Знак"/>
    <w:basedOn w:val="a0"/>
    <w:link w:val="ab"/>
    <w:rsid w:val="00E008A0"/>
    <w:rPr>
      <w:rFonts w:ascii="Tahoma" w:eastAsia="Times New Roman" w:hAnsi="Tahoma" w:cs="Tahoma"/>
      <w:sz w:val="16"/>
      <w:szCs w:val="16"/>
      <w:lang w:eastAsia="ru-RU"/>
    </w:rPr>
  </w:style>
  <w:style w:type="paragraph" w:styleId="ab">
    <w:name w:val="Balloon Text"/>
    <w:basedOn w:val="a"/>
    <w:link w:val="aa"/>
    <w:unhideWhenUsed/>
    <w:rsid w:val="00E008A0"/>
    <w:rPr>
      <w:rFonts w:ascii="Tahoma" w:hAnsi="Tahoma" w:cs="Tahoma"/>
      <w:sz w:val="16"/>
      <w:szCs w:val="16"/>
    </w:rPr>
  </w:style>
  <w:style w:type="paragraph" w:styleId="23">
    <w:name w:val="Body Text Indent 2"/>
    <w:basedOn w:val="a"/>
    <w:link w:val="24"/>
    <w:uiPriority w:val="99"/>
    <w:semiHidden/>
    <w:rsid w:val="008B4437"/>
    <w:pPr>
      <w:spacing w:after="120" w:line="480" w:lineRule="auto"/>
      <w:ind w:left="283"/>
    </w:pPr>
  </w:style>
  <w:style w:type="character" w:customStyle="1" w:styleId="24">
    <w:name w:val="Основной текст с отступом 2 Знак"/>
    <w:basedOn w:val="a0"/>
    <w:link w:val="23"/>
    <w:uiPriority w:val="99"/>
    <w:semiHidden/>
    <w:rsid w:val="008B4437"/>
    <w:rPr>
      <w:rFonts w:ascii="Times New Roman" w:eastAsia="Times New Roman" w:hAnsi="Times New Roman" w:cs="Times New Roman"/>
      <w:sz w:val="20"/>
      <w:szCs w:val="20"/>
      <w:lang w:eastAsia="ru-RU"/>
    </w:rPr>
  </w:style>
  <w:style w:type="paragraph" w:styleId="ac">
    <w:name w:val="Normal (Web)"/>
    <w:basedOn w:val="a"/>
    <w:rsid w:val="003049A8"/>
    <w:rPr>
      <w:sz w:val="24"/>
      <w:szCs w:val="24"/>
    </w:rPr>
  </w:style>
  <w:style w:type="character" w:styleId="ad">
    <w:name w:val="footnote reference"/>
    <w:basedOn w:val="a0"/>
    <w:uiPriority w:val="99"/>
    <w:semiHidden/>
    <w:unhideWhenUsed/>
    <w:rsid w:val="00AC76C1"/>
    <w:rPr>
      <w:vertAlign w:val="superscript"/>
    </w:rPr>
  </w:style>
  <w:style w:type="paragraph" w:customStyle="1" w:styleId="ConsPlusNormal">
    <w:name w:val="ConsPlusNormal"/>
    <w:rsid w:val="00AC76C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A83AE7"/>
    <w:rPr>
      <w:sz w:val="16"/>
      <w:szCs w:val="16"/>
    </w:rPr>
  </w:style>
  <w:style w:type="paragraph" w:styleId="af">
    <w:name w:val="annotation text"/>
    <w:basedOn w:val="a"/>
    <w:link w:val="af0"/>
    <w:uiPriority w:val="99"/>
    <w:semiHidden/>
    <w:unhideWhenUsed/>
    <w:rsid w:val="00A83AE7"/>
  </w:style>
  <w:style w:type="character" w:customStyle="1" w:styleId="af0">
    <w:name w:val="Текст примечания Знак"/>
    <w:basedOn w:val="a0"/>
    <w:link w:val="af"/>
    <w:uiPriority w:val="99"/>
    <w:semiHidden/>
    <w:rsid w:val="00A83AE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83AE7"/>
    <w:rPr>
      <w:b/>
      <w:bCs/>
    </w:rPr>
  </w:style>
  <w:style w:type="character" w:customStyle="1" w:styleId="af2">
    <w:name w:val="Тема примечания Знак"/>
    <w:basedOn w:val="af0"/>
    <w:link w:val="af1"/>
    <w:uiPriority w:val="99"/>
    <w:semiHidden/>
    <w:rsid w:val="00A83AE7"/>
    <w:rPr>
      <w:rFonts w:ascii="Times New Roman" w:eastAsia="Times New Roman" w:hAnsi="Times New Roman" w:cs="Times New Roman"/>
      <w:b/>
      <w:bCs/>
      <w:sz w:val="20"/>
      <w:szCs w:val="20"/>
      <w:lang w:eastAsia="ru-RU"/>
    </w:rPr>
  </w:style>
  <w:style w:type="character" w:styleId="af3">
    <w:name w:val="Hyperlink"/>
    <w:basedOn w:val="a0"/>
    <w:uiPriority w:val="99"/>
    <w:semiHidden/>
    <w:unhideWhenUsed/>
    <w:rsid w:val="0028340C"/>
    <w:rPr>
      <w:color w:val="0000FF" w:themeColor="hyperlink"/>
      <w:u w:val="single"/>
    </w:rPr>
  </w:style>
  <w:style w:type="paragraph" w:styleId="af4">
    <w:name w:val="header"/>
    <w:basedOn w:val="a"/>
    <w:link w:val="af5"/>
    <w:uiPriority w:val="99"/>
    <w:unhideWhenUsed/>
    <w:rsid w:val="00A01CD7"/>
    <w:pPr>
      <w:tabs>
        <w:tab w:val="center" w:pos="4677"/>
        <w:tab w:val="right" w:pos="9355"/>
      </w:tabs>
    </w:pPr>
  </w:style>
  <w:style w:type="character" w:customStyle="1" w:styleId="af5">
    <w:name w:val="Верхний колонтитул Знак"/>
    <w:basedOn w:val="a0"/>
    <w:link w:val="af4"/>
    <w:uiPriority w:val="99"/>
    <w:rsid w:val="00A01CD7"/>
    <w:rPr>
      <w:rFonts w:ascii="Times New Roman" w:eastAsia="Times New Roman" w:hAnsi="Times New Roman" w:cs="Times New Roman"/>
      <w:sz w:val="20"/>
      <w:szCs w:val="20"/>
      <w:lang w:eastAsia="ru-RU"/>
    </w:rPr>
  </w:style>
  <w:style w:type="paragraph" w:styleId="af6">
    <w:name w:val="footer"/>
    <w:basedOn w:val="a"/>
    <w:link w:val="af7"/>
    <w:uiPriority w:val="99"/>
    <w:unhideWhenUsed/>
    <w:rsid w:val="00A01CD7"/>
    <w:pPr>
      <w:tabs>
        <w:tab w:val="center" w:pos="4677"/>
        <w:tab w:val="right" w:pos="9355"/>
      </w:tabs>
    </w:pPr>
  </w:style>
  <w:style w:type="character" w:customStyle="1" w:styleId="af7">
    <w:name w:val="Нижний колонтитул Знак"/>
    <w:basedOn w:val="a0"/>
    <w:link w:val="af6"/>
    <w:uiPriority w:val="99"/>
    <w:rsid w:val="00A01CD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8826">
      <w:bodyDiv w:val="1"/>
      <w:marLeft w:val="0"/>
      <w:marRight w:val="0"/>
      <w:marTop w:val="0"/>
      <w:marBottom w:val="0"/>
      <w:divBdr>
        <w:top w:val="none" w:sz="0" w:space="0" w:color="auto"/>
        <w:left w:val="none" w:sz="0" w:space="0" w:color="auto"/>
        <w:bottom w:val="none" w:sz="0" w:space="0" w:color="auto"/>
        <w:right w:val="none" w:sz="0" w:space="0" w:color="auto"/>
      </w:divBdr>
    </w:div>
    <w:div w:id="69038046">
      <w:bodyDiv w:val="1"/>
      <w:marLeft w:val="0"/>
      <w:marRight w:val="0"/>
      <w:marTop w:val="0"/>
      <w:marBottom w:val="0"/>
      <w:divBdr>
        <w:top w:val="none" w:sz="0" w:space="0" w:color="auto"/>
        <w:left w:val="none" w:sz="0" w:space="0" w:color="auto"/>
        <w:bottom w:val="none" w:sz="0" w:space="0" w:color="auto"/>
        <w:right w:val="none" w:sz="0" w:space="0" w:color="auto"/>
      </w:divBdr>
    </w:div>
    <w:div w:id="81613856">
      <w:bodyDiv w:val="1"/>
      <w:marLeft w:val="0"/>
      <w:marRight w:val="0"/>
      <w:marTop w:val="0"/>
      <w:marBottom w:val="0"/>
      <w:divBdr>
        <w:top w:val="none" w:sz="0" w:space="0" w:color="auto"/>
        <w:left w:val="none" w:sz="0" w:space="0" w:color="auto"/>
        <w:bottom w:val="none" w:sz="0" w:space="0" w:color="auto"/>
        <w:right w:val="none" w:sz="0" w:space="0" w:color="auto"/>
      </w:divBdr>
    </w:div>
    <w:div w:id="98137563">
      <w:bodyDiv w:val="1"/>
      <w:marLeft w:val="0"/>
      <w:marRight w:val="0"/>
      <w:marTop w:val="0"/>
      <w:marBottom w:val="0"/>
      <w:divBdr>
        <w:top w:val="none" w:sz="0" w:space="0" w:color="auto"/>
        <w:left w:val="none" w:sz="0" w:space="0" w:color="auto"/>
        <w:bottom w:val="none" w:sz="0" w:space="0" w:color="auto"/>
        <w:right w:val="none" w:sz="0" w:space="0" w:color="auto"/>
      </w:divBdr>
    </w:div>
    <w:div w:id="123624720">
      <w:bodyDiv w:val="1"/>
      <w:marLeft w:val="0"/>
      <w:marRight w:val="0"/>
      <w:marTop w:val="0"/>
      <w:marBottom w:val="0"/>
      <w:divBdr>
        <w:top w:val="none" w:sz="0" w:space="0" w:color="auto"/>
        <w:left w:val="none" w:sz="0" w:space="0" w:color="auto"/>
        <w:bottom w:val="none" w:sz="0" w:space="0" w:color="auto"/>
        <w:right w:val="none" w:sz="0" w:space="0" w:color="auto"/>
      </w:divBdr>
    </w:div>
    <w:div w:id="124128024">
      <w:bodyDiv w:val="1"/>
      <w:marLeft w:val="0"/>
      <w:marRight w:val="0"/>
      <w:marTop w:val="0"/>
      <w:marBottom w:val="0"/>
      <w:divBdr>
        <w:top w:val="none" w:sz="0" w:space="0" w:color="auto"/>
        <w:left w:val="none" w:sz="0" w:space="0" w:color="auto"/>
        <w:bottom w:val="none" w:sz="0" w:space="0" w:color="auto"/>
        <w:right w:val="none" w:sz="0" w:space="0" w:color="auto"/>
      </w:divBdr>
    </w:div>
    <w:div w:id="152110452">
      <w:bodyDiv w:val="1"/>
      <w:marLeft w:val="0"/>
      <w:marRight w:val="0"/>
      <w:marTop w:val="0"/>
      <w:marBottom w:val="0"/>
      <w:divBdr>
        <w:top w:val="none" w:sz="0" w:space="0" w:color="auto"/>
        <w:left w:val="none" w:sz="0" w:space="0" w:color="auto"/>
        <w:bottom w:val="none" w:sz="0" w:space="0" w:color="auto"/>
        <w:right w:val="none" w:sz="0" w:space="0" w:color="auto"/>
      </w:divBdr>
    </w:div>
    <w:div w:id="177816105">
      <w:bodyDiv w:val="1"/>
      <w:marLeft w:val="0"/>
      <w:marRight w:val="0"/>
      <w:marTop w:val="0"/>
      <w:marBottom w:val="0"/>
      <w:divBdr>
        <w:top w:val="none" w:sz="0" w:space="0" w:color="auto"/>
        <w:left w:val="none" w:sz="0" w:space="0" w:color="auto"/>
        <w:bottom w:val="none" w:sz="0" w:space="0" w:color="auto"/>
        <w:right w:val="none" w:sz="0" w:space="0" w:color="auto"/>
      </w:divBdr>
    </w:div>
    <w:div w:id="250549608">
      <w:bodyDiv w:val="1"/>
      <w:marLeft w:val="0"/>
      <w:marRight w:val="0"/>
      <w:marTop w:val="0"/>
      <w:marBottom w:val="0"/>
      <w:divBdr>
        <w:top w:val="none" w:sz="0" w:space="0" w:color="auto"/>
        <w:left w:val="none" w:sz="0" w:space="0" w:color="auto"/>
        <w:bottom w:val="none" w:sz="0" w:space="0" w:color="auto"/>
        <w:right w:val="none" w:sz="0" w:space="0" w:color="auto"/>
      </w:divBdr>
    </w:div>
    <w:div w:id="327756224">
      <w:bodyDiv w:val="1"/>
      <w:marLeft w:val="0"/>
      <w:marRight w:val="0"/>
      <w:marTop w:val="0"/>
      <w:marBottom w:val="0"/>
      <w:divBdr>
        <w:top w:val="none" w:sz="0" w:space="0" w:color="auto"/>
        <w:left w:val="none" w:sz="0" w:space="0" w:color="auto"/>
        <w:bottom w:val="none" w:sz="0" w:space="0" w:color="auto"/>
        <w:right w:val="none" w:sz="0" w:space="0" w:color="auto"/>
      </w:divBdr>
    </w:div>
    <w:div w:id="331223589">
      <w:bodyDiv w:val="1"/>
      <w:marLeft w:val="0"/>
      <w:marRight w:val="0"/>
      <w:marTop w:val="0"/>
      <w:marBottom w:val="0"/>
      <w:divBdr>
        <w:top w:val="none" w:sz="0" w:space="0" w:color="auto"/>
        <w:left w:val="none" w:sz="0" w:space="0" w:color="auto"/>
        <w:bottom w:val="none" w:sz="0" w:space="0" w:color="auto"/>
        <w:right w:val="none" w:sz="0" w:space="0" w:color="auto"/>
      </w:divBdr>
    </w:div>
    <w:div w:id="358118734">
      <w:bodyDiv w:val="1"/>
      <w:marLeft w:val="0"/>
      <w:marRight w:val="0"/>
      <w:marTop w:val="0"/>
      <w:marBottom w:val="0"/>
      <w:divBdr>
        <w:top w:val="none" w:sz="0" w:space="0" w:color="auto"/>
        <w:left w:val="none" w:sz="0" w:space="0" w:color="auto"/>
        <w:bottom w:val="none" w:sz="0" w:space="0" w:color="auto"/>
        <w:right w:val="none" w:sz="0" w:space="0" w:color="auto"/>
      </w:divBdr>
    </w:div>
    <w:div w:id="366151493">
      <w:bodyDiv w:val="1"/>
      <w:marLeft w:val="0"/>
      <w:marRight w:val="0"/>
      <w:marTop w:val="0"/>
      <w:marBottom w:val="0"/>
      <w:divBdr>
        <w:top w:val="none" w:sz="0" w:space="0" w:color="auto"/>
        <w:left w:val="none" w:sz="0" w:space="0" w:color="auto"/>
        <w:bottom w:val="none" w:sz="0" w:space="0" w:color="auto"/>
        <w:right w:val="none" w:sz="0" w:space="0" w:color="auto"/>
      </w:divBdr>
    </w:div>
    <w:div w:id="438645013">
      <w:bodyDiv w:val="1"/>
      <w:marLeft w:val="0"/>
      <w:marRight w:val="0"/>
      <w:marTop w:val="0"/>
      <w:marBottom w:val="0"/>
      <w:divBdr>
        <w:top w:val="none" w:sz="0" w:space="0" w:color="auto"/>
        <w:left w:val="none" w:sz="0" w:space="0" w:color="auto"/>
        <w:bottom w:val="none" w:sz="0" w:space="0" w:color="auto"/>
        <w:right w:val="none" w:sz="0" w:space="0" w:color="auto"/>
      </w:divBdr>
    </w:div>
    <w:div w:id="444543662">
      <w:bodyDiv w:val="1"/>
      <w:marLeft w:val="0"/>
      <w:marRight w:val="0"/>
      <w:marTop w:val="0"/>
      <w:marBottom w:val="0"/>
      <w:divBdr>
        <w:top w:val="none" w:sz="0" w:space="0" w:color="auto"/>
        <w:left w:val="none" w:sz="0" w:space="0" w:color="auto"/>
        <w:bottom w:val="none" w:sz="0" w:space="0" w:color="auto"/>
        <w:right w:val="none" w:sz="0" w:space="0" w:color="auto"/>
      </w:divBdr>
    </w:div>
    <w:div w:id="453791858">
      <w:bodyDiv w:val="1"/>
      <w:marLeft w:val="0"/>
      <w:marRight w:val="0"/>
      <w:marTop w:val="0"/>
      <w:marBottom w:val="0"/>
      <w:divBdr>
        <w:top w:val="none" w:sz="0" w:space="0" w:color="auto"/>
        <w:left w:val="none" w:sz="0" w:space="0" w:color="auto"/>
        <w:bottom w:val="none" w:sz="0" w:space="0" w:color="auto"/>
        <w:right w:val="none" w:sz="0" w:space="0" w:color="auto"/>
      </w:divBdr>
    </w:div>
    <w:div w:id="471367235">
      <w:bodyDiv w:val="1"/>
      <w:marLeft w:val="0"/>
      <w:marRight w:val="0"/>
      <w:marTop w:val="0"/>
      <w:marBottom w:val="0"/>
      <w:divBdr>
        <w:top w:val="none" w:sz="0" w:space="0" w:color="auto"/>
        <w:left w:val="none" w:sz="0" w:space="0" w:color="auto"/>
        <w:bottom w:val="none" w:sz="0" w:space="0" w:color="auto"/>
        <w:right w:val="none" w:sz="0" w:space="0" w:color="auto"/>
      </w:divBdr>
    </w:div>
    <w:div w:id="538786218">
      <w:bodyDiv w:val="1"/>
      <w:marLeft w:val="0"/>
      <w:marRight w:val="0"/>
      <w:marTop w:val="0"/>
      <w:marBottom w:val="0"/>
      <w:divBdr>
        <w:top w:val="none" w:sz="0" w:space="0" w:color="auto"/>
        <w:left w:val="none" w:sz="0" w:space="0" w:color="auto"/>
        <w:bottom w:val="none" w:sz="0" w:space="0" w:color="auto"/>
        <w:right w:val="none" w:sz="0" w:space="0" w:color="auto"/>
      </w:divBdr>
    </w:div>
    <w:div w:id="546257123">
      <w:bodyDiv w:val="1"/>
      <w:marLeft w:val="0"/>
      <w:marRight w:val="0"/>
      <w:marTop w:val="0"/>
      <w:marBottom w:val="0"/>
      <w:divBdr>
        <w:top w:val="none" w:sz="0" w:space="0" w:color="auto"/>
        <w:left w:val="none" w:sz="0" w:space="0" w:color="auto"/>
        <w:bottom w:val="none" w:sz="0" w:space="0" w:color="auto"/>
        <w:right w:val="none" w:sz="0" w:space="0" w:color="auto"/>
      </w:divBdr>
    </w:div>
    <w:div w:id="551423227">
      <w:bodyDiv w:val="1"/>
      <w:marLeft w:val="0"/>
      <w:marRight w:val="0"/>
      <w:marTop w:val="0"/>
      <w:marBottom w:val="0"/>
      <w:divBdr>
        <w:top w:val="none" w:sz="0" w:space="0" w:color="auto"/>
        <w:left w:val="none" w:sz="0" w:space="0" w:color="auto"/>
        <w:bottom w:val="none" w:sz="0" w:space="0" w:color="auto"/>
        <w:right w:val="none" w:sz="0" w:space="0" w:color="auto"/>
      </w:divBdr>
    </w:div>
    <w:div w:id="554850787">
      <w:bodyDiv w:val="1"/>
      <w:marLeft w:val="0"/>
      <w:marRight w:val="0"/>
      <w:marTop w:val="0"/>
      <w:marBottom w:val="0"/>
      <w:divBdr>
        <w:top w:val="none" w:sz="0" w:space="0" w:color="auto"/>
        <w:left w:val="none" w:sz="0" w:space="0" w:color="auto"/>
        <w:bottom w:val="none" w:sz="0" w:space="0" w:color="auto"/>
        <w:right w:val="none" w:sz="0" w:space="0" w:color="auto"/>
      </w:divBdr>
    </w:div>
    <w:div w:id="562762748">
      <w:bodyDiv w:val="1"/>
      <w:marLeft w:val="0"/>
      <w:marRight w:val="0"/>
      <w:marTop w:val="0"/>
      <w:marBottom w:val="0"/>
      <w:divBdr>
        <w:top w:val="none" w:sz="0" w:space="0" w:color="auto"/>
        <w:left w:val="none" w:sz="0" w:space="0" w:color="auto"/>
        <w:bottom w:val="none" w:sz="0" w:space="0" w:color="auto"/>
        <w:right w:val="none" w:sz="0" w:space="0" w:color="auto"/>
      </w:divBdr>
    </w:div>
    <w:div w:id="583420528">
      <w:bodyDiv w:val="1"/>
      <w:marLeft w:val="0"/>
      <w:marRight w:val="0"/>
      <w:marTop w:val="0"/>
      <w:marBottom w:val="0"/>
      <w:divBdr>
        <w:top w:val="none" w:sz="0" w:space="0" w:color="auto"/>
        <w:left w:val="none" w:sz="0" w:space="0" w:color="auto"/>
        <w:bottom w:val="none" w:sz="0" w:space="0" w:color="auto"/>
        <w:right w:val="none" w:sz="0" w:space="0" w:color="auto"/>
      </w:divBdr>
    </w:div>
    <w:div w:id="729351186">
      <w:bodyDiv w:val="1"/>
      <w:marLeft w:val="0"/>
      <w:marRight w:val="0"/>
      <w:marTop w:val="0"/>
      <w:marBottom w:val="0"/>
      <w:divBdr>
        <w:top w:val="none" w:sz="0" w:space="0" w:color="auto"/>
        <w:left w:val="none" w:sz="0" w:space="0" w:color="auto"/>
        <w:bottom w:val="none" w:sz="0" w:space="0" w:color="auto"/>
        <w:right w:val="none" w:sz="0" w:space="0" w:color="auto"/>
      </w:divBdr>
    </w:div>
    <w:div w:id="733896865">
      <w:bodyDiv w:val="1"/>
      <w:marLeft w:val="0"/>
      <w:marRight w:val="0"/>
      <w:marTop w:val="0"/>
      <w:marBottom w:val="0"/>
      <w:divBdr>
        <w:top w:val="none" w:sz="0" w:space="0" w:color="auto"/>
        <w:left w:val="none" w:sz="0" w:space="0" w:color="auto"/>
        <w:bottom w:val="none" w:sz="0" w:space="0" w:color="auto"/>
        <w:right w:val="none" w:sz="0" w:space="0" w:color="auto"/>
      </w:divBdr>
    </w:div>
    <w:div w:id="766390762">
      <w:bodyDiv w:val="1"/>
      <w:marLeft w:val="0"/>
      <w:marRight w:val="0"/>
      <w:marTop w:val="0"/>
      <w:marBottom w:val="0"/>
      <w:divBdr>
        <w:top w:val="none" w:sz="0" w:space="0" w:color="auto"/>
        <w:left w:val="none" w:sz="0" w:space="0" w:color="auto"/>
        <w:bottom w:val="none" w:sz="0" w:space="0" w:color="auto"/>
        <w:right w:val="none" w:sz="0" w:space="0" w:color="auto"/>
      </w:divBdr>
    </w:div>
    <w:div w:id="770708288">
      <w:bodyDiv w:val="1"/>
      <w:marLeft w:val="0"/>
      <w:marRight w:val="0"/>
      <w:marTop w:val="0"/>
      <w:marBottom w:val="0"/>
      <w:divBdr>
        <w:top w:val="none" w:sz="0" w:space="0" w:color="auto"/>
        <w:left w:val="none" w:sz="0" w:space="0" w:color="auto"/>
        <w:bottom w:val="none" w:sz="0" w:space="0" w:color="auto"/>
        <w:right w:val="none" w:sz="0" w:space="0" w:color="auto"/>
      </w:divBdr>
    </w:div>
    <w:div w:id="786198113">
      <w:bodyDiv w:val="1"/>
      <w:marLeft w:val="0"/>
      <w:marRight w:val="0"/>
      <w:marTop w:val="0"/>
      <w:marBottom w:val="0"/>
      <w:divBdr>
        <w:top w:val="none" w:sz="0" w:space="0" w:color="auto"/>
        <w:left w:val="none" w:sz="0" w:space="0" w:color="auto"/>
        <w:bottom w:val="none" w:sz="0" w:space="0" w:color="auto"/>
        <w:right w:val="none" w:sz="0" w:space="0" w:color="auto"/>
      </w:divBdr>
    </w:div>
    <w:div w:id="800346189">
      <w:bodyDiv w:val="1"/>
      <w:marLeft w:val="0"/>
      <w:marRight w:val="0"/>
      <w:marTop w:val="0"/>
      <w:marBottom w:val="0"/>
      <w:divBdr>
        <w:top w:val="none" w:sz="0" w:space="0" w:color="auto"/>
        <w:left w:val="none" w:sz="0" w:space="0" w:color="auto"/>
        <w:bottom w:val="none" w:sz="0" w:space="0" w:color="auto"/>
        <w:right w:val="none" w:sz="0" w:space="0" w:color="auto"/>
      </w:divBdr>
    </w:div>
    <w:div w:id="805858648">
      <w:bodyDiv w:val="1"/>
      <w:marLeft w:val="0"/>
      <w:marRight w:val="0"/>
      <w:marTop w:val="0"/>
      <w:marBottom w:val="0"/>
      <w:divBdr>
        <w:top w:val="none" w:sz="0" w:space="0" w:color="auto"/>
        <w:left w:val="none" w:sz="0" w:space="0" w:color="auto"/>
        <w:bottom w:val="none" w:sz="0" w:space="0" w:color="auto"/>
        <w:right w:val="none" w:sz="0" w:space="0" w:color="auto"/>
      </w:divBdr>
    </w:div>
    <w:div w:id="815605998">
      <w:bodyDiv w:val="1"/>
      <w:marLeft w:val="0"/>
      <w:marRight w:val="0"/>
      <w:marTop w:val="0"/>
      <w:marBottom w:val="0"/>
      <w:divBdr>
        <w:top w:val="none" w:sz="0" w:space="0" w:color="auto"/>
        <w:left w:val="none" w:sz="0" w:space="0" w:color="auto"/>
        <w:bottom w:val="none" w:sz="0" w:space="0" w:color="auto"/>
        <w:right w:val="none" w:sz="0" w:space="0" w:color="auto"/>
      </w:divBdr>
    </w:div>
    <w:div w:id="872965673">
      <w:bodyDiv w:val="1"/>
      <w:marLeft w:val="0"/>
      <w:marRight w:val="0"/>
      <w:marTop w:val="0"/>
      <w:marBottom w:val="0"/>
      <w:divBdr>
        <w:top w:val="none" w:sz="0" w:space="0" w:color="auto"/>
        <w:left w:val="none" w:sz="0" w:space="0" w:color="auto"/>
        <w:bottom w:val="none" w:sz="0" w:space="0" w:color="auto"/>
        <w:right w:val="none" w:sz="0" w:space="0" w:color="auto"/>
      </w:divBdr>
    </w:div>
    <w:div w:id="887762541">
      <w:bodyDiv w:val="1"/>
      <w:marLeft w:val="0"/>
      <w:marRight w:val="0"/>
      <w:marTop w:val="0"/>
      <w:marBottom w:val="0"/>
      <w:divBdr>
        <w:top w:val="none" w:sz="0" w:space="0" w:color="auto"/>
        <w:left w:val="none" w:sz="0" w:space="0" w:color="auto"/>
        <w:bottom w:val="none" w:sz="0" w:space="0" w:color="auto"/>
        <w:right w:val="none" w:sz="0" w:space="0" w:color="auto"/>
      </w:divBdr>
    </w:div>
    <w:div w:id="943734665">
      <w:bodyDiv w:val="1"/>
      <w:marLeft w:val="0"/>
      <w:marRight w:val="0"/>
      <w:marTop w:val="0"/>
      <w:marBottom w:val="0"/>
      <w:divBdr>
        <w:top w:val="none" w:sz="0" w:space="0" w:color="auto"/>
        <w:left w:val="none" w:sz="0" w:space="0" w:color="auto"/>
        <w:bottom w:val="none" w:sz="0" w:space="0" w:color="auto"/>
        <w:right w:val="none" w:sz="0" w:space="0" w:color="auto"/>
      </w:divBdr>
    </w:div>
    <w:div w:id="980234709">
      <w:bodyDiv w:val="1"/>
      <w:marLeft w:val="0"/>
      <w:marRight w:val="0"/>
      <w:marTop w:val="0"/>
      <w:marBottom w:val="0"/>
      <w:divBdr>
        <w:top w:val="none" w:sz="0" w:space="0" w:color="auto"/>
        <w:left w:val="none" w:sz="0" w:space="0" w:color="auto"/>
        <w:bottom w:val="none" w:sz="0" w:space="0" w:color="auto"/>
        <w:right w:val="none" w:sz="0" w:space="0" w:color="auto"/>
      </w:divBdr>
    </w:div>
    <w:div w:id="1010453989">
      <w:bodyDiv w:val="1"/>
      <w:marLeft w:val="0"/>
      <w:marRight w:val="0"/>
      <w:marTop w:val="0"/>
      <w:marBottom w:val="0"/>
      <w:divBdr>
        <w:top w:val="none" w:sz="0" w:space="0" w:color="auto"/>
        <w:left w:val="none" w:sz="0" w:space="0" w:color="auto"/>
        <w:bottom w:val="none" w:sz="0" w:space="0" w:color="auto"/>
        <w:right w:val="none" w:sz="0" w:space="0" w:color="auto"/>
      </w:divBdr>
    </w:div>
    <w:div w:id="1067609718">
      <w:bodyDiv w:val="1"/>
      <w:marLeft w:val="0"/>
      <w:marRight w:val="0"/>
      <w:marTop w:val="0"/>
      <w:marBottom w:val="0"/>
      <w:divBdr>
        <w:top w:val="none" w:sz="0" w:space="0" w:color="auto"/>
        <w:left w:val="none" w:sz="0" w:space="0" w:color="auto"/>
        <w:bottom w:val="none" w:sz="0" w:space="0" w:color="auto"/>
        <w:right w:val="none" w:sz="0" w:space="0" w:color="auto"/>
      </w:divBdr>
    </w:div>
    <w:div w:id="1137798815">
      <w:bodyDiv w:val="1"/>
      <w:marLeft w:val="0"/>
      <w:marRight w:val="0"/>
      <w:marTop w:val="0"/>
      <w:marBottom w:val="0"/>
      <w:divBdr>
        <w:top w:val="none" w:sz="0" w:space="0" w:color="auto"/>
        <w:left w:val="none" w:sz="0" w:space="0" w:color="auto"/>
        <w:bottom w:val="none" w:sz="0" w:space="0" w:color="auto"/>
        <w:right w:val="none" w:sz="0" w:space="0" w:color="auto"/>
      </w:divBdr>
    </w:div>
    <w:div w:id="1166555500">
      <w:bodyDiv w:val="1"/>
      <w:marLeft w:val="0"/>
      <w:marRight w:val="0"/>
      <w:marTop w:val="0"/>
      <w:marBottom w:val="0"/>
      <w:divBdr>
        <w:top w:val="none" w:sz="0" w:space="0" w:color="auto"/>
        <w:left w:val="none" w:sz="0" w:space="0" w:color="auto"/>
        <w:bottom w:val="none" w:sz="0" w:space="0" w:color="auto"/>
        <w:right w:val="none" w:sz="0" w:space="0" w:color="auto"/>
      </w:divBdr>
    </w:div>
    <w:div w:id="1210537116">
      <w:bodyDiv w:val="1"/>
      <w:marLeft w:val="0"/>
      <w:marRight w:val="0"/>
      <w:marTop w:val="0"/>
      <w:marBottom w:val="0"/>
      <w:divBdr>
        <w:top w:val="none" w:sz="0" w:space="0" w:color="auto"/>
        <w:left w:val="none" w:sz="0" w:space="0" w:color="auto"/>
        <w:bottom w:val="none" w:sz="0" w:space="0" w:color="auto"/>
        <w:right w:val="none" w:sz="0" w:space="0" w:color="auto"/>
      </w:divBdr>
    </w:div>
    <w:div w:id="1217549081">
      <w:bodyDiv w:val="1"/>
      <w:marLeft w:val="0"/>
      <w:marRight w:val="0"/>
      <w:marTop w:val="0"/>
      <w:marBottom w:val="0"/>
      <w:divBdr>
        <w:top w:val="none" w:sz="0" w:space="0" w:color="auto"/>
        <w:left w:val="none" w:sz="0" w:space="0" w:color="auto"/>
        <w:bottom w:val="none" w:sz="0" w:space="0" w:color="auto"/>
        <w:right w:val="none" w:sz="0" w:space="0" w:color="auto"/>
      </w:divBdr>
    </w:div>
    <w:div w:id="1265454980">
      <w:bodyDiv w:val="1"/>
      <w:marLeft w:val="0"/>
      <w:marRight w:val="0"/>
      <w:marTop w:val="0"/>
      <w:marBottom w:val="0"/>
      <w:divBdr>
        <w:top w:val="none" w:sz="0" w:space="0" w:color="auto"/>
        <w:left w:val="none" w:sz="0" w:space="0" w:color="auto"/>
        <w:bottom w:val="none" w:sz="0" w:space="0" w:color="auto"/>
        <w:right w:val="none" w:sz="0" w:space="0" w:color="auto"/>
      </w:divBdr>
    </w:div>
    <w:div w:id="1288656870">
      <w:bodyDiv w:val="1"/>
      <w:marLeft w:val="0"/>
      <w:marRight w:val="0"/>
      <w:marTop w:val="0"/>
      <w:marBottom w:val="0"/>
      <w:divBdr>
        <w:top w:val="none" w:sz="0" w:space="0" w:color="auto"/>
        <w:left w:val="none" w:sz="0" w:space="0" w:color="auto"/>
        <w:bottom w:val="none" w:sz="0" w:space="0" w:color="auto"/>
        <w:right w:val="none" w:sz="0" w:space="0" w:color="auto"/>
      </w:divBdr>
    </w:div>
    <w:div w:id="1292898838">
      <w:bodyDiv w:val="1"/>
      <w:marLeft w:val="0"/>
      <w:marRight w:val="0"/>
      <w:marTop w:val="0"/>
      <w:marBottom w:val="0"/>
      <w:divBdr>
        <w:top w:val="none" w:sz="0" w:space="0" w:color="auto"/>
        <w:left w:val="none" w:sz="0" w:space="0" w:color="auto"/>
        <w:bottom w:val="none" w:sz="0" w:space="0" w:color="auto"/>
        <w:right w:val="none" w:sz="0" w:space="0" w:color="auto"/>
      </w:divBdr>
    </w:div>
    <w:div w:id="1297638917">
      <w:bodyDiv w:val="1"/>
      <w:marLeft w:val="0"/>
      <w:marRight w:val="0"/>
      <w:marTop w:val="0"/>
      <w:marBottom w:val="0"/>
      <w:divBdr>
        <w:top w:val="none" w:sz="0" w:space="0" w:color="auto"/>
        <w:left w:val="none" w:sz="0" w:space="0" w:color="auto"/>
        <w:bottom w:val="none" w:sz="0" w:space="0" w:color="auto"/>
        <w:right w:val="none" w:sz="0" w:space="0" w:color="auto"/>
      </w:divBdr>
    </w:div>
    <w:div w:id="1317032856">
      <w:bodyDiv w:val="1"/>
      <w:marLeft w:val="0"/>
      <w:marRight w:val="0"/>
      <w:marTop w:val="0"/>
      <w:marBottom w:val="0"/>
      <w:divBdr>
        <w:top w:val="none" w:sz="0" w:space="0" w:color="auto"/>
        <w:left w:val="none" w:sz="0" w:space="0" w:color="auto"/>
        <w:bottom w:val="none" w:sz="0" w:space="0" w:color="auto"/>
        <w:right w:val="none" w:sz="0" w:space="0" w:color="auto"/>
      </w:divBdr>
    </w:div>
    <w:div w:id="1339766879">
      <w:bodyDiv w:val="1"/>
      <w:marLeft w:val="0"/>
      <w:marRight w:val="0"/>
      <w:marTop w:val="0"/>
      <w:marBottom w:val="0"/>
      <w:divBdr>
        <w:top w:val="none" w:sz="0" w:space="0" w:color="auto"/>
        <w:left w:val="none" w:sz="0" w:space="0" w:color="auto"/>
        <w:bottom w:val="none" w:sz="0" w:space="0" w:color="auto"/>
        <w:right w:val="none" w:sz="0" w:space="0" w:color="auto"/>
      </w:divBdr>
    </w:div>
    <w:div w:id="1346908738">
      <w:bodyDiv w:val="1"/>
      <w:marLeft w:val="0"/>
      <w:marRight w:val="0"/>
      <w:marTop w:val="0"/>
      <w:marBottom w:val="0"/>
      <w:divBdr>
        <w:top w:val="none" w:sz="0" w:space="0" w:color="auto"/>
        <w:left w:val="none" w:sz="0" w:space="0" w:color="auto"/>
        <w:bottom w:val="none" w:sz="0" w:space="0" w:color="auto"/>
        <w:right w:val="none" w:sz="0" w:space="0" w:color="auto"/>
      </w:divBdr>
    </w:div>
    <w:div w:id="1350831112">
      <w:bodyDiv w:val="1"/>
      <w:marLeft w:val="0"/>
      <w:marRight w:val="0"/>
      <w:marTop w:val="0"/>
      <w:marBottom w:val="0"/>
      <w:divBdr>
        <w:top w:val="none" w:sz="0" w:space="0" w:color="auto"/>
        <w:left w:val="none" w:sz="0" w:space="0" w:color="auto"/>
        <w:bottom w:val="none" w:sz="0" w:space="0" w:color="auto"/>
        <w:right w:val="none" w:sz="0" w:space="0" w:color="auto"/>
      </w:divBdr>
    </w:div>
    <w:div w:id="1367831010">
      <w:bodyDiv w:val="1"/>
      <w:marLeft w:val="0"/>
      <w:marRight w:val="0"/>
      <w:marTop w:val="0"/>
      <w:marBottom w:val="0"/>
      <w:divBdr>
        <w:top w:val="none" w:sz="0" w:space="0" w:color="auto"/>
        <w:left w:val="none" w:sz="0" w:space="0" w:color="auto"/>
        <w:bottom w:val="none" w:sz="0" w:space="0" w:color="auto"/>
        <w:right w:val="none" w:sz="0" w:space="0" w:color="auto"/>
      </w:divBdr>
    </w:div>
    <w:div w:id="1369524533">
      <w:bodyDiv w:val="1"/>
      <w:marLeft w:val="0"/>
      <w:marRight w:val="0"/>
      <w:marTop w:val="0"/>
      <w:marBottom w:val="0"/>
      <w:divBdr>
        <w:top w:val="none" w:sz="0" w:space="0" w:color="auto"/>
        <w:left w:val="none" w:sz="0" w:space="0" w:color="auto"/>
        <w:bottom w:val="none" w:sz="0" w:space="0" w:color="auto"/>
        <w:right w:val="none" w:sz="0" w:space="0" w:color="auto"/>
      </w:divBdr>
    </w:div>
    <w:div w:id="1381788131">
      <w:bodyDiv w:val="1"/>
      <w:marLeft w:val="0"/>
      <w:marRight w:val="0"/>
      <w:marTop w:val="0"/>
      <w:marBottom w:val="0"/>
      <w:divBdr>
        <w:top w:val="none" w:sz="0" w:space="0" w:color="auto"/>
        <w:left w:val="none" w:sz="0" w:space="0" w:color="auto"/>
        <w:bottom w:val="none" w:sz="0" w:space="0" w:color="auto"/>
        <w:right w:val="none" w:sz="0" w:space="0" w:color="auto"/>
      </w:divBdr>
    </w:div>
    <w:div w:id="1487286893">
      <w:bodyDiv w:val="1"/>
      <w:marLeft w:val="0"/>
      <w:marRight w:val="0"/>
      <w:marTop w:val="0"/>
      <w:marBottom w:val="0"/>
      <w:divBdr>
        <w:top w:val="none" w:sz="0" w:space="0" w:color="auto"/>
        <w:left w:val="none" w:sz="0" w:space="0" w:color="auto"/>
        <w:bottom w:val="none" w:sz="0" w:space="0" w:color="auto"/>
        <w:right w:val="none" w:sz="0" w:space="0" w:color="auto"/>
      </w:divBdr>
    </w:div>
    <w:div w:id="1504052843">
      <w:bodyDiv w:val="1"/>
      <w:marLeft w:val="0"/>
      <w:marRight w:val="0"/>
      <w:marTop w:val="0"/>
      <w:marBottom w:val="0"/>
      <w:divBdr>
        <w:top w:val="none" w:sz="0" w:space="0" w:color="auto"/>
        <w:left w:val="none" w:sz="0" w:space="0" w:color="auto"/>
        <w:bottom w:val="none" w:sz="0" w:space="0" w:color="auto"/>
        <w:right w:val="none" w:sz="0" w:space="0" w:color="auto"/>
      </w:divBdr>
    </w:div>
    <w:div w:id="1567450879">
      <w:bodyDiv w:val="1"/>
      <w:marLeft w:val="0"/>
      <w:marRight w:val="0"/>
      <w:marTop w:val="0"/>
      <w:marBottom w:val="0"/>
      <w:divBdr>
        <w:top w:val="none" w:sz="0" w:space="0" w:color="auto"/>
        <w:left w:val="none" w:sz="0" w:space="0" w:color="auto"/>
        <w:bottom w:val="none" w:sz="0" w:space="0" w:color="auto"/>
        <w:right w:val="none" w:sz="0" w:space="0" w:color="auto"/>
      </w:divBdr>
    </w:div>
    <w:div w:id="1595213174">
      <w:bodyDiv w:val="1"/>
      <w:marLeft w:val="0"/>
      <w:marRight w:val="0"/>
      <w:marTop w:val="0"/>
      <w:marBottom w:val="0"/>
      <w:divBdr>
        <w:top w:val="none" w:sz="0" w:space="0" w:color="auto"/>
        <w:left w:val="none" w:sz="0" w:space="0" w:color="auto"/>
        <w:bottom w:val="none" w:sz="0" w:space="0" w:color="auto"/>
        <w:right w:val="none" w:sz="0" w:space="0" w:color="auto"/>
      </w:divBdr>
    </w:div>
    <w:div w:id="1628466829">
      <w:bodyDiv w:val="1"/>
      <w:marLeft w:val="0"/>
      <w:marRight w:val="0"/>
      <w:marTop w:val="0"/>
      <w:marBottom w:val="0"/>
      <w:divBdr>
        <w:top w:val="none" w:sz="0" w:space="0" w:color="auto"/>
        <w:left w:val="none" w:sz="0" w:space="0" w:color="auto"/>
        <w:bottom w:val="none" w:sz="0" w:space="0" w:color="auto"/>
        <w:right w:val="none" w:sz="0" w:space="0" w:color="auto"/>
      </w:divBdr>
    </w:div>
    <w:div w:id="1649937783">
      <w:bodyDiv w:val="1"/>
      <w:marLeft w:val="0"/>
      <w:marRight w:val="0"/>
      <w:marTop w:val="0"/>
      <w:marBottom w:val="0"/>
      <w:divBdr>
        <w:top w:val="none" w:sz="0" w:space="0" w:color="auto"/>
        <w:left w:val="none" w:sz="0" w:space="0" w:color="auto"/>
        <w:bottom w:val="none" w:sz="0" w:space="0" w:color="auto"/>
        <w:right w:val="none" w:sz="0" w:space="0" w:color="auto"/>
      </w:divBdr>
    </w:div>
    <w:div w:id="1669092417">
      <w:bodyDiv w:val="1"/>
      <w:marLeft w:val="0"/>
      <w:marRight w:val="0"/>
      <w:marTop w:val="0"/>
      <w:marBottom w:val="0"/>
      <w:divBdr>
        <w:top w:val="none" w:sz="0" w:space="0" w:color="auto"/>
        <w:left w:val="none" w:sz="0" w:space="0" w:color="auto"/>
        <w:bottom w:val="none" w:sz="0" w:space="0" w:color="auto"/>
        <w:right w:val="none" w:sz="0" w:space="0" w:color="auto"/>
      </w:divBdr>
    </w:div>
    <w:div w:id="1677269379">
      <w:bodyDiv w:val="1"/>
      <w:marLeft w:val="0"/>
      <w:marRight w:val="0"/>
      <w:marTop w:val="0"/>
      <w:marBottom w:val="0"/>
      <w:divBdr>
        <w:top w:val="none" w:sz="0" w:space="0" w:color="auto"/>
        <w:left w:val="none" w:sz="0" w:space="0" w:color="auto"/>
        <w:bottom w:val="none" w:sz="0" w:space="0" w:color="auto"/>
        <w:right w:val="none" w:sz="0" w:space="0" w:color="auto"/>
      </w:divBdr>
    </w:div>
    <w:div w:id="1708287939">
      <w:bodyDiv w:val="1"/>
      <w:marLeft w:val="0"/>
      <w:marRight w:val="0"/>
      <w:marTop w:val="0"/>
      <w:marBottom w:val="0"/>
      <w:divBdr>
        <w:top w:val="none" w:sz="0" w:space="0" w:color="auto"/>
        <w:left w:val="none" w:sz="0" w:space="0" w:color="auto"/>
        <w:bottom w:val="none" w:sz="0" w:space="0" w:color="auto"/>
        <w:right w:val="none" w:sz="0" w:space="0" w:color="auto"/>
      </w:divBdr>
    </w:div>
    <w:div w:id="1773159086">
      <w:bodyDiv w:val="1"/>
      <w:marLeft w:val="0"/>
      <w:marRight w:val="0"/>
      <w:marTop w:val="0"/>
      <w:marBottom w:val="0"/>
      <w:divBdr>
        <w:top w:val="none" w:sz="0" w:space="0" w:color="auto"/>
        <w:left w:val="none" w:sz="0" w:space="0" w:color="auto"/>
        <w:bottom w:val="none" w:sz="0" w:space="0" w:color="auto"/>
        <w:right w:val="none" w:sz="0" w:space="0" w:color="auto"/>
      </w:divBdr>
    </w:div>
    <w:div w:id="1807891139">
      <w:bodyDiv w:val="1"/>
      <w:marLeft w:val="0"/>
      <w:marRight w:val="0"/>
      <w:marTop w:val="0"/>
      <w:marBottom w:val="0"/>
      <w:divBdr>
        <w:top w:val="none" w:sz="0" w:space="0" w:color="auto"/>
        <w:left w:val="none" w:sz="0" w:space="0" w:color="auto"/>
        <w:bottom w:val="none" w:sz="0" w:space="0" w:color="auto"/>
        <w:right w:val="none" w:sz="0" w:space="0" w:color="auto"/>
      </w:divBdr>
    </w:div>
    <w:div w:id="1848713374">
      <w:bodyDiv w:val="1"/>
      <w:marLeft w:val="0"/>
      <w:marRight w:val="0"/>
      <w:marTop w:val="0"/>
      <w:marBottom w:val="0"/>
      <w:divBdr>
        <w:top w:val="none" w:sz="0" w:space="0" w:color="auto"/>
        <w:left w:val="none" w:sz="0" w:space="0" w:color="auto"/>
        <w:bottom w:val="none" w:sz="0" w:space="0" w:color="auto"/>
        <w:right w:val="none" w:sz="0" w:space="0" w:color="auto"/>
      </w:divBdr>
    </w:div>
    <w:div w:id="1869634392">
      <w:bodyDiv w:val="1"/>
      <w:marLeft w:val="0"/>
      <w:marRight w:val="0"/>
      <w:marTop w:val="0"/>
      <w:marBottom w:val="0"/>
      <w:divBdr>
        <w:top w:val="none" w:sz="0" w:space="0" w:color="auto"/>
        <w:left w:val="none" w:sz="0" w:space="0" w:color="auto"/>
        <w:bottom w:val="none" w:sz="0" w:space="0" w:color="auto"/>
        <w:right w:val="none" w:sz="0" w:space="0" w:color="auto"/>
      </w:divBdr>
    </w:div>
    <w:div w:id="1872185874">
      <w:bodyDiv w:val="1"/>
      <w:marLeft w:val="0"/>
      <w:marRight w:val="0"/>
      <w:marTop w:val="0"/>
      <w:marBottom w:val="0"/>
      <w:divBdr>
        <w:top w:val="none" w:sz="0" w:space="0" w:color="auto"/>
        <w:left w:val="none" w:sz="0" w:space="0" w:color="auto"/>
        <w:bottom w:val="none" w:sz="0" w:space="0" w:color="auto"/>
        <w:right w:val="none" w:sz="0" w:space="0" w:color="auto"/>
      </w:divBdr>
    </w:div>
    <w:div w:id="1919170201">
      <w:bodyDiv w:val="1"/>
      <w:marLeft w:val="0"/>
      <w:marRight w:val="0"/>
      <w:marTop w:val="0"/>
      <w:marBottom w:val="0"/>
      <w:divBdr>
        <w:top w:val="none" w:sz="0" w:space="0" w:color="auto"/>
        <w:left w:val="none" w:sz="0" w:space="0" w:color="auto"/>
        <w:bottom w:val="none" w:sz="0" w:space="0" w:color="auto"/>
        <w:right w:val="none" w:sz="0" w:space="0" w:color="auto"/>
      </w:divBdr>
    </w:div>
    <w:div w:id="1950503953">
      <w:bodyDiv w:val="1"/>
      <w:marLeft w:val="0"/>
      <w:marRight w:val="0"/>
      <w:marTop w:val="0"/>
      <w:marBottom w:val="0"/>
      <w:divBdr>
        <w:top w:val="none" w:sz="0" w:space="0" w:color="auto"/>
        <w:left w:val="none" w:sz="0" w:space="0" w:color="auto"/>
        <w:bottom w:val="none" w:sz="0" w:space="0" w:color="auto"/>
        <w:right w:val="none" w:sz="0" w:space="0" w:color="auto"/>
      </w:divBdr>
    </w:div>
    <w:div w:id="1952278728">
      <w:bodyDiv w:val="1"/>
      <w:marLeft w:val="0"/>
      <w:marRight w:val="0"/>
      <w:marTop w:val="0"/>
      <w:marBottom w:val="0"/>
      <w:divBdr>
        <w:top w:val="none" w:sz="0" w:space="0" w:color="auto"/>
        <w:left w:val="none" w:sz="0" w:space="0" w:color="auto"/>
        <w:bottom w:val="none" w:sz="0" w:space="0" w:color="auto"/>
        <w:right w:val="none" w:sz="0" w:space="0" w:color="auto"/>
      </w:divBdr>
    </w:div>
    <w:div w:id="1954314091">
      <w:bodyDiv w:val="1"/>
      <w:marLeft w:val="0"/>
      <w:marRight w:val="0"/>
      <w:marTop w:val="0"/>
      <w:marBottom w:val="0"/>
      <w:divBdr>
        <w:top w:val="none" w:sz="0" w:space="0" w:color="auto"/>
        <w:left w:val="none" w:sz="0" w:space="0" w:color="auto"/>
        <w:bottom w:val="none" w:sz="0" w:space="0" w:color="auto"/>
        <w:right w:val="none" w:sz="0" w:space="0" w:color="auto"/>
      </w:divBdr>
    </w:div>
    <w:div w:id="1985162781">
      <w:bodyDiv w:val="1"/>
      <w:marLeft w:val="0"/>
      <w:marRight w:val="0"/>
      <w:marTop w:val="0"/>
      <w:marBottom w:val="0"/>
      <w:divBdr>
        <w:top w:val="none" w:sz="0" w:space="0" w:color="auto"/>
        <w:left w:val="none" w:sz="0" w:space="0" w:color="auto"/>
        <w:bottom w:val="none" w:sz="0" w:space="0" w:color="auto"/>
        <w:right w:val="none" w:sz="0" w:space="0" w:color="auto"/>
      </w:divBdr>
    </w:div>
    <w:div w:id="2024815007">
      <w:bodyDiv w:val="1"/>
      <w:marLeft w:val="0"/>
      <w:marRight w:val="0"/>
      <w:marTop w:val="0"/>
      <w:marBottom w:val="0"/>
      <w:divBdr>
        <w:top w:val="none" w:sz="0" w:space="0" w:color="auto"/>
        <w:left w:val="none" w:sz="0" w:space="0" w:color="auto"/>
        <w:bottom w:val="none" w:sz="0" w:space="0" w:color="auto"/>
        <w:right w:val="none" w:sz="0" w:space="0" w:color="auto"/>
      </w:divBdr>
    </w:div>
    <w:div w:id="2038386737">
      <w:bodyDiv w:val="1"/>
      <w:marLeft w:val="0"/>
      <w:marRight w:val="0"/>
      <w:marTop w:val="0"/>
      <w:marBottom w:val="0"/>
      <w:divBdr>
        <w:top w:val="none" w:sz="0" w:space="0" w:color="auto"/>
        <w:left w:val="none" w:sz="0" w:space="0" w:color="auto"/>
        <w:bottom w:val="none" w:sz="0" w:space="0" w:color="auto"/>
        <w:right w:val="none" w:sz="0" w:space="0" w:color="auto"/>
      </w:divBdr>
    </w:div>
    <w:div w:id="2080588982">
      <w:bodyDiv w:val="1"/>
      <w:marLeft w:val="0"/>
      <w:marRight w:val="0"/>
      <w:marTop w:val="0"/>
      <w:marBottom w:val="0"/>
      <w:divBdr>
        <w:top w:val="none" w:sz="0" w:space="0" w:color="auto"/>
        <w:left w:val="none" w:sz="0" w:space="0" w:color="auto"/>
        <w:bottom w:val="none" w:sz="0" w:space="0" w:color="auto"/>
        <w:right w:val="none" w:sz="0" w:space="0" w:color="auto"/>
      </w:divBdr>
    </w:div>
    <w:div w:id="20885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DBBA-5336-4498-B4AC-29ADC983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Юлия</dc:creator>
  <cp:lastModifiedBy>Администратор</cp:lastModifiedBy>
  <cp:revision>5</cp:revision>
  <dcterms:created xsi:type="dcterms:W3CDTF">2019-12-03T12:41:00Z</dcterms:created>
  <dcterms:modified xsi:type="dcterms:W3CDTF">2019-12-03T12:52:00Z</dcterms:modified>
</cp:coreProperties>
</file>